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7F63B" w14:textId="6B614187" w:rsidR="00156B8F" w:rsidRPr="00F7524F" w:rsidRDefault="00156B8F" w:rsidP="003F4DDD">
      <w:pPr>
        <w:pStyle w:val="BodyText"/>
        <w:ind w:left="0"/>
        <w:rPr>
          <w:rFonts w:eastAsia="MS Mincho"/>
          <w:b/>
          <w:bCs/>
          <w:sz w:val="32"/>
          <w:szCs w:val="32"/>
        </w:rPr>
      </w:pPr>
      <w:r w:rsidRPr="00F7524F">
        <w:rPr>
          <w:rFonts w:eastAsia="SimSun"/>
          <w:b/>
          <w:bCs/>
          <w:sz w:val="32"/>
          <w:szCs w:val="32"/>
          <w:lang w:eastAsia="zh-CN"/>
        </w:rPr>
        <w:t>IAEA SAFETY STANDARDS</w:t>
      </w:r>
    </w:p>
    <w:p w14:paraId="2BFE121F" w14:textId="77777777" w:rsidR="00156B8F" w:rsidRPr="00F7524F" w:rsidRDefault="00156B8F" w:rsidP="00FD722C">
      <w:pPr>
        <w:rPr>
          <w:rFonts w:eastAsia="SimSun"/>
          <w:b/>
          <w:bCs/>
          <w:sz w:val="32"/>
          <w:szCs w:val="32"/>
          <w:lang w:eastAsia="zh-CN" w:bidi="en-US"/>
        </w:rPr>
      </w:pPr>
      <w:r w:rsidRPr="00F7524F">
        <w:rPr>
          <w:rFonts w:eastAsia="SimSun"/>
          <w:b/>
          <w:bCs/>
          <w:sz w:val="32"/>
          <w:szCs w:val="32"/>
          <w:lang w:eastAsia="zh-CN" w:bidi="en-US"/>
        </w:rPr>
        <w:t>for protecting people and the environment</w:t>
      </w:r>
    </w:p>
    <w:p w14:paraId="4D09FD30" w14:textId="0168BBC0" w:rsidR="00156B8F" w:rsidRPr="00F7524F" w:rsidRDefault="00156B8F" w:rsidP="00FD722C">
      <w:pPr>
        <w:rPr>
          <w:lang w:bidi="en-US"/>
        </w:rPr>
      </w:pPr>
    </w:p>
    <w:p w14:paraId="1342F0AF" w14:textId="29F7653B" w:rsidR="00156B8F" w:rsidRPr="00F7524F" w:rsidRDefault="002756B8" w:rsidP="00FD722C">
      <w:pPr>
        <w:rPr>
          <w:sz w:val="44"/>
          <w:lang w:bidi="en-US"/>
        </w:rPr>
      </w:pPr>
      <w:r w:rsidRPr="00F7524F">
        <w:rPr>
          <w:noProof/>
          <w:lang w:eastAsia="en-GB"/>
        </w:rPr>
        <mc:AlternateContent>
          <mc:Choice Requires="wps">
            <w:drawing>
              <wp:anchor distT="91440" distB="91440" distL="114300" distR="114300" simplePos="0" relativeHeight="251658240" behindDoc="0" locked="0" layoutInCell="0" allowOverlap="1" wp14:anchorId="46CE9171" wp14:editId="248E1E50">
                <wp:simplePos x="0" y="0"/>
                <wp:positionH relativeFrom="margin">
                  <wp:posOffset>3416300</wp:posOffset>
                </wp:positionH>
                <wp:positionV relativeFrom="margin">
                  <wp:posOffset>762000</wp:posOffset>
                </wp:positionV>
                <wp:extent cx="1784350" cy="1430655"/>
                <wp:effectExtent l="0" t="0" r="25400" b="17145"/>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84350" cy="1430655"/>
                        </a:xfrm>
                        <a:prstGeom prst="rect">
                          <a:avLst/>
                        </a:prstGeom>
                        <a:solidFill>
                          <a:sysClr val="window" lastClr="FFFFFF"/>
                        </a:solidFill>
                        <a:ln w="19050">
                          <a:solidFill>
                            <a:sysClr val="windowText" lastClr="000000">
                              <a:lumMod val="50000"/>
                              <a:lumOff val="50000"/>
                            </a:sysClr>
                          </a:solidFill>
                          <a:miter lim="800000"/>
                          <a:headEnd/>
                          <a:tailEnd/>
                        </a:ln>
                        <a:effectLst/>
                      </wps:spPr>
                      <wps:txbx>
                        <w:txbxContent>
                          <w:p w14:paraId="74633BEF" w14:textId="67A1F809" w:rsidR="00AB4539" w:rsidRDefault="000D5349" w:rsidP="00E14EE6">
                            <w:pPr>
                              <w:jc w:val="left"/>
                              <w:rPr>
                                <w:rFonts w:eastAsia="SimSun"/>
                                <w:lang w:eastAsia="zh-CN"/>
                              </w:rPr>
                            </w:pPr>
                            <w:r w:rsidRPr="000D5349">
                              <w:rPr>
                                <w:rFonts w:eastAsia="SimSun"/>
                                <w:lang w:eastAsia="zh-CN"/>
                              </w:rPr>
                              <w:t xml:space="preserve">Step </w:t>
                            </w:r>
                            <w:r w:rsidR="00AB4539">
                              <w:rPr>
                                <w:rFonts w:eastAsia="SimSun"/>
                                <w:lang w:eastAsia="zh-CN"/>
                              </w:rPr>
                              <w:t>1</w:t>
                            </w:r>
                            <w:r w:rsidR="00252179">
                              <w:rPr>
                                <w:rFonts w:eastAsia="SimSun"/>
                                <w:lang w:eastAsia="zh-CN"/>
                              </w:rPr>
                              <w:t>2</w:t>
                            </w:r>
                            <w:r w:rsidRPr="000D5349">
                              <w:rPr>
                                <w:rFonts w:eastAsia="SimSun"/>
                                <w:lang w:eastAsia="zh-CN"/>
                              </w:rPr>
                              <w:t xml:space="preserve">: </w:t>
                            </w:r>
                            <w:r w:rsidR="00C41222">
                              <w:rPr>
                                <w:rFonts w:eastAsia="SimSun"/>
                                <w:lang w:eastAsia="zh-CN"/>
                              </w:rPr>
                              <w:t>Endorsement of the draft publication by the CSS</w:t>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46CE9171" id="Rectangle 396" o:spid="_x0000_s1026" style="position:absolute;left:0;text-align:left;margin-left:269pt;margin-top:60pt;width:140.5pt;height:112.65pt;flip:x;z-index:25165824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" o:allowincell="f" fillcolor="window" strokecolor="#7f7f7f" strokeweight="1.5pt">
                <v:textbox inset="21.6pt,21.6pt,21.6pt,21.6pt">
                  <w:txbxContent>
                    <w:p w14:paraId="74633BEF" w14:textId="67A1F809" w:rsidR="00AB4539" w:rsidRDefault="000D5349" w:rsidP="00E14EE6">
                      <w:pPr>
                        <w:jc w:val="left"/>
                        <w:rPr>
                          <w:rFonts w:eastAsia="SimSun"/>
                          <w:lang w:eastAsia="zh-CN"/>
                        </w:rPr>
                      </w:pPr>
                      <w:r w:rsidRPr="000D5349">
                        <w:rPr>
                          <w:rFonts w:eastAsia="SimSun"/>
                          <w:lang w:eastAsia="zh-CN"/>
                        </w:rPr>
                        <w:t xml:space="preserve">Step </w:t>
                      </w:r>
                      <w:r w:rsidR="00AB4539">
                        <w:rPr>
                          <w:rFonts w:eastAsia="SimSun"/>
                          <w:lang w:eastAsia="zh-CN"/>
                        </w:rPr>
                        <w:t>1</w:t>
                      </w:r>
                      <w:r w:rsidR="00252179">
                        <w:rPr>
                          <w:rFonts w:eastAsia="SimSun"/>
                          <w:lang w:eastAsia="zh-CN"/>
                        </w:rPr>
                        <w:t>2</w:t>
                      </w:r>
                      <w:r w:rsidRPr="000D5349">
                        <w:rPr>
                          <w:rFonts w:eastAsia="SimSun"/>
                          <w:lang w:eastAsia="zh-CN"/>
                        </w:rPr>
                        <w:t xml:space="preserve">: </w:t>
                      </w:r>
                      <w:r w:rsidR="00C41222">
                        <w:rPr>
                          <w:rFonts w:eastAsia="SimSun"/>
                          <w:lang w:eastAsia="zh-CN"/>
                        </w:rPr>
                        <w:t>Endorsement of the draft publication by the CSS</w:t>
                      </w:r>
                    </w:p>
                  </w:txbxContent>
                </v:textbox>
                <w10:wrap type="square" anchorx="margin" anchory="margin"/>
              </v:rect>
            </w:pict>
          </mc:Fallback>
        </mc:AlternateContent>
      </w:r>
    </w:p>
    <w:p w14:paraId="0A181FAD" w14:textId="77777777" w:rsidR="00156B8F" w:rsidRPr="00F7524F" w:rsidRDefault="00156B8F" w:rsidP="00FD722C">
      <w:pPr>
        <w:rPr>
          <w:lang w:bidi="en-US"/>
        </w:rPr>
      </w:pPr>
    </w:p>
    <w:p w14:paraId="5A83E8DE" w14:textId="77777777" w:rsidR="00156B8F" w:rsidRPr="00F7524F" w:rsidRDefault="00156B8F" w:rsidP="00FD722C">
      <w:pPr>
        <w:rPr>
          <w:lang w:bidi="en-US"/>
        </w:rPr>
      </w:pPr>
    </w:p>
    <w:p w14:paraId="11896F42" w14:textId="77777777" w:rsidR="00156B8F" w:rsidRPr="00F7524F" w:rsidRDefault="00156B8F" w:rsidP="00FD722C">
      <w:pPr>
        <w:rPr>
          <w:lang w:bidi="en-US"/>
        </w:rPr>
      </w:pPr>
    </w:p>
    <w:p w14:paraId="607DEBF3" w14:textId="77777777" w:rsidR="00156B8F" w:rsidRPr="00F7524F" w:rsidRDefault="00156B8F" w:rsidP="00FD722C">
      <w:pPr>
        <w:rPr>
          <w:lang w:bidi="en-US"/>
        </w:rPr>
      </w:pPr>
    </w:p>
    <w:p w14:paraId="59D1B33A" w14:textId="77777777" w:rsidR="00156B8F" w:rsidRPr="00F7524F" w:rsidRDefault="00156B8F" w:rsidP="00FD722C">
      <w:pPr>
        <w:rPr>
          <w:rFonts w:eastAsia="SimSun"/>
          <w:lang w:eastAsia="zh-CN" w:bidi="en-US"/>
        </w:rPr>
      </w:pPr>
      <w:bookmarkStart w:id="0" w:name="_Hlk12532324"/>
    </w:p>
    <w:bookmarkEnd w:id="0"/>
    <w:p w14:paraId="78C8FE39" w14:textId="77777777" w:rsidR="003F4DDD" w:rsidRPr="00F7524F" w:rsidRDefault="003F4DDD" w:rsidP="003F4DDD">
      <w:pPr>
        <w:pStyle w:val="BodyText"/>
        <w:ind w:left="0"/>
        <w:rPr>
          <w:rFonts w:eastAsia="SimSun"/>
          <w:b/>
          <w:bCs/>
          <w:sz w:val="32"/>
          <w:szCs w:val="32"/>
          <w:lang w:eastAsia="zh-CN"/>
        </w:rPr>
      </w:pPr>
    </w:p>
    <w:p w14:paraId="67502FEE" w14:textId="77777777" w:rsidR="003F4DDD" w:rsidRPr="00F7524F" w:rsidRDefault="003F4DDD" w:rsidP="003F4DDD">
      <w:pPr>
        <w:pStyle w:val="BodyText"/>
        <w:ind w:left="0"/>
        <w:rPr>
          <w:rFonts w:eastAsia="SimSun"/>
          <w:b/>
          <w:bCs/>
          <w:sz w:val="32"/>
          <w:szCs w:val="32"/>
          <w:lang w:eastAsia="zh-CN"/>
        </w:rPr>
      </w:pPr>
    </w:p>
    <w:p w14:paraId="31F673B8" w14:textId="77777777" w:rsidR="003F4DDD" w:rsidRPr="00F7524F" w:rsidRDefault="003F4DDD" w:rsidP="003F4DDD">
      <w:pPr>
        <w:pStyle w:val="BodyText"/>
        <w:ind w:left="0"/>
        <w:rPr>
          <w:rFonts w:eastAsia="SimSun"/>
          <w:b/>
          <w:bCs/>
          <w:sz w:val="32"/>
          <w:szCs w:val="32"/>
          <w:lang w:eastAsia="zh-CN"/>
        </w:rPr>
      </w:pPr>
    </w:p>
    <w:p w14:paraId="3554F131" w14:textId="77777777" w:rsidR="003F4DDD" w:rsidRPr="00F7524F" w:rsidRDefault="003F4DDD" w:rsidP="003F4DDD">
      <w:pPr>
        <w:pStyle w:val="BodyText"/>
        <w:ind w:left="0"/>
        <w:rPr>
          <w:rFonts w:eastAsia="SimSun"/>
          <w:b/>
          <w:bCs/>
          <w:sz w:val="32"/>
          <w:szCs w:val="32"/>
          <w:lang w:eastAsia="zh-CN"/>
        </w:rPr>
      </w:pPr>
    </w:p>
    <w:p w14:paraId="0D8DA352" w14:textId="001EB8BC" w:rsidR="00156B8F" w:rsidRPr="00F7524F" w:rsidRDefault="00156B8F" w:rsidP="003F4DDD">
      <w:pPr>
        <w:pStyle w:val="BodyText"/>
        <w:ind w:left="0"/>
        <w:rPr>
          <w:rFonts w:eastAsia="SimSun"/>
          <w:b/>
          <w:bCs/>
          <w:sz w:val="48"/>
          <w:szCs w:val="48"/>
          <w:lang w:eastAsia="zh-CN"/>
        </w:rPr>
      </w:pPr>
      <w:r w:rsidRPr="00F7524F">
        <w:rPr>
          <w:rFonts w:eastAsia="SimSun"/>
          <w:b/>
          <w:bCs/>
          <w:sz w:val="48"/>
          <w:szCs w:val="48"/>
          <w:lang w:eastAsia="zh-CN"/>
        </w:rPr>
        <w:t>Licensing Process for Nuclear Installations</w:t>
      </w:r>
    </w:p>
    <w:p w14:paraId="20F06C87" w14:textId="61D62EBF" w:rsidR="00156B8F" w:rsidRPr="00F7524F" w:rsidRDefault="00156B8F" w:rsidP="003F4DDD">
      <w:pPr>
        <w:pStyle w:val="BodyText"/>
        <w:ind w:left="0"/>
        <w:rPr>
          <w:rFonts w:eastAsia="SimSun"/>
          <w:b/>
          <w:bCs/>
          <w:sz w:val="32"/>
          <w:szCs w:val="32"/>
          <w:lang w:eastAsia="zh-CN"/>
        </w:rPr>
      </w:pPr>
      <w:r w:rsidRPr="00F7524F">
        <w:rPr>
          <w:rFonts w:eastAsia="SimSun"/>
          <w:b/>
          <w:bCs/>
          <w:sz w:val="32"/>
          <w:szCs w:val="32"/>
          <w:lang w:eastAsia="zh-CN"/>
        </w:rPr>
        <w:t>DS539</w:t>
      </w:r>
    </w:p>
    <w:p w14:paraId="65C943E5" w14:textId="13A3768E" w:rsidR="00156B8F" w:rsidRPr="00F7524F" w:rsidRDefault="00156B8F" w:rsidP="003F4DDD">
      <w:pPr>
        <w:pStyle w:val="BodyText"/>
        <w:ind w:left="0"/>
        <w:rPr>
          <w:rFonts w:eastAsia="SimSun"/>
          <w:b/>
          <w:bCs/>
          <w:sz w:val="32"/>
          <w:szCs w:val="32"/>
          <w:lang w:eastAsia="zh-CN"/>
        </w:rPr>
      </w:pPr>
      <w:r w:rsidRPr="00F7524F">
        <w:rPr>
          <w:rFonts w:eastAsia="SimSun"/>
          <w:b/>
          <w:bCs/>
          <w:sz w:val="32"/>
          <w:szCs w:val="32"/>
          <w:lang w:eastAsia="zh-CN"/>
        </w:rPr>
        <w:t>(revision of SSG-12)</w:t>
      </w:r>
    </w:p>
    <w:p w14:paraId="428030D0" w14:textId="77777777" w:rsidR="00156B8F" w:rsidRPr="00F7524F" w:rsidRDefault="00156B8F" w:rsidP="003F4DDD">
      <w:pPr>
        <w:pStyle w:val="BodyText"/>
        <w:ind w:left="0"/>
        <w:rPr>
          <w:rFonts w:eastAsia="SimSun"/>
          <w:b/>
          <w:bCs/>
          <w:sz w:val="32"/>
          <w:szCs w:val="32"/>
          <w:lang w:eastAsia="zh-CN"/>
        </w:rPr>
      </w:pPr>
    </w:p>
    <w:p w14:paraId="4ADD7720" w14:textId="77777777" w:rsidR="00156B8F" w:rsidRPr="00F7524F" w:rsidRDefault="00156B8F" w:rsidP="003F4DDD">
      <w:pPr>
        <w:pStyle w:val="BodyText"/>
        <w:ind w:left="0"/>
        <w:rPr>
          <w:rFonts w:eastAsia="SimSun"/>
          <w:b/>
          <w:bCs/>
          <w:sz w:val="32"/>
          <w:szCs w:val="32"/>
          <w:lang w:eastAsia="zh-CN"/>
        </w:rPr>
      </w:pPr>
    </w:p>
    <w:p w14:paraId="2D2FDF1E" w14:textId="77777777" w:rsidR="00156B8F" w:rsidRPr="00F7524F" w:rsidRDefault="00156B8F" w:rsidP="003F4DDD">
      <w:pPr>
        <w:pStyle w:val="BodyText"/>
        <w:ind w:left="0"/>
        <w:rPr>
          <w:rFonts w:eastAsia="SimSun"/>
          <w:b/>
          <w:bCs/>
          <w:sz w:val="32"/>
          <w:szCs w:val="32"/>
          <w:lang w:eastAsia="zh-CN"/>
        </w:rPr>
      </w:pPr>
    </w:p>
    <w:p w14:paraId="208F493B" w14:textId="77777777" w:rsidR="00156B8F" w:rsidRPr="00F7524F" w:rsidRDefault="00156B8F" w:rsidP="003F4DDD">
      <w:pPr>
        <w:pStyle w:val="BodyText"/>
        <w:ind w:left="0"/>
        <w:rPr>
          <w:rFonts w:eastAsia="SimSun"/>
          <w:b/>
          <w:bCs/>
          <w:sz w:val="32"/>
          <w:szCs w:val="32"/>
          <w:lang w:eastAsia="zh-CN"/>
        </w:rPr>
      </w:pPr>
    </w:p>
    <w:p w14:paraId="33F93347" w14:textId="77777777" w:rsidR="00156B8F" w:rsidRPr="00F7524F" w:rsidRDefault="00156B8F" w:rsidP="003F4DDD">
      <w:pPr>
        <w:pStyle w:val="BodyText"/>
        <w:ind w:left="0"/>
        <w:rPr>
          <w:rFonts w:eastAsia="SimSun"/>
          <w:b/>
          <w:bCs/>
          <w:sz w:val="32"/>
          <w:szCs w:val="32"/>
          <w:lang w:eastAsia="zh-CN"/>
        </w:rPr>
      </w:pPr>
    </w:p>
    <w:p w14:paraId="7A30F245" w14:textId="4CDE617F" w:rsidR="00156B8F" w:rsidRPr="00F7524F" w:rsidRDefault="00156B8F" w:rsidP="003F4DDD">
      <w:pPr>
        <w:pStyle w:val="BodyText"/>
        <w:ind w:left="0"/>
        <w:rPr>
          <w:rFonts w:eastAsia="SimSun"/>
          <w:b/>
          <w:bCs/>
          <w:sz w:val="32"/>
          <w:szCs w:val="32"/>
          <w:lang w:eastAsia="zh-CN"/>
        </w:rPr>
      </w:pPr>
      <w:r w:rsidRPr="00F7524F">
        <w:rPr>
          <w:rFonts w:eastAsia="SimSun"/>
          <w:b/>
          <w:bCs/>
          <w:sz w:val="32"/>
          <w:szCs w:val="32"/>
          <w:lang w:eastAsia="zh-CN"/>
        </w:rPr>
        <w:t>DRAFT SAFETY GUIDE</w:t>
      </w:r>
    </w:p>
    <w:p w14:paraId="0A4F2BDE" w14:textId="77777777" w:rsidR="00156B8F" w:rsidRPr="00F7524F" w:rsidRDefault="00156B8F" w:rsidP="00FD722C">
      <w:pPr>
        <w:rPr>
          <w:rFonts w:eastAsia="SimSun"/>
          <w:lang w:eastAsia="zh-CN" w:bidi="en-US"/>
        </w:rPr>
      </w:pPr>
      <w:r w:rsidRPr="00F7524F">
        <w:rPr>
          <w:rFonts w:eastAsia="SimSun"/>
          <w:lang w:eastAsia="zh-CN" w:bidi="en-US"/>
        </w:rPr>
        <w:br w:type="page"/>
      </w:r>
    </w:p>
    <w:p w14:paraId="5B545219" w14:textId="77777777" w:rsidR="00156B8F" w:rsidRPr="00F7524F" w:rsidRDefault="00156B8F" w:rsidP="00FD722C">
      <w:pPr>
        <w:rPr>
          <w:lang w:bidi="en-US"/>
        </w:rPr>
      </w:pPr>
    </w:p>
    <w:p w14:paraId="0E9C8003" w14:textId="0AFFE197" w:rsidR="00891AA8" w:rsidRPr="00F7524F" w:rsidRDefault="00891AA8" w:rsidP="00FD722C">
      <w:pPr>
        <w:sectPr w:rsidR="00891AA8" w:rsidRPr="00F7524F" w:rsidSect="004E61D8">
          <w:headerReference w:type="even" r:id="rId11"/>
          <w:headerReference w:type="default" r:id="rId12"/>
          <w:footerReference w:type="even" r:id="rId13"/>
          <w:type w:val="continuous"/>
          <w:pgSz w:w="11906" w:h="16838" w:code="9"/>
          <w:pgMar w:top="1440" w:right="1440" w:bottom="1440" w:left="1440" w:header="0" w:footer="0" w:gutter="0"/>
          <w:cols w:space="720"/>
          <w:docGrid w:linePitch="299"/>
        </w:sectPr>
      </w:pPr>
    </w:p>
    <w:p w14:paraId="3411C678" w14:textId="77777777" w:rsidR="00422DFC" w:rsidRPr="00F7524F" w:rsidRDefault="00422DFC" w:rsidP="0008445F">
      <w:pPr>
        <w:pStyle w:val="Heading1"/>
        <w:ind w:left="360"/>
      </w:pPr>
    </w:p>
    <w:sdt>
      <w:sdtPr>
        <w:rPr>
          <w:rFonts w:ascii="Times New Roman" w:eastAsia="Times New Roman" w:hAnsi="Times New Roman" w:cs="Times New Roman"/>
          <w:color w:val="231F20"/>
          <w:sz w:val="24"/>
          <w:szCs w:val="24"/>
        </w:rPr>
        <w:id w:val="1869565255"/>
        <w:docPartObj>
          <w:docPartGallery w:val="Table of Contents"/>
          <w:docPartUnique/>
        </w:docPartObj>
      </w:sdtPr>
      <w:sdtEndPr>
        <w:rPr>
          <w:b/>
          <w:bCs/>
        </w:rPr>
      </w:sdtEndPr>
      <w:sdtContent>
        <w:p w14:paraId="441424EE" w14:textId="7FB0B795" w:rsidR="00A921FB" w:rsidRPr="00F7524F" w:rsidRDefault="00A921FB" w:rsidP="00B95B29">
          <w:pPr>
            <w:pStyle w:val="TOCHeading"/>
            <w:tabs>
              <w:tab w:val="clear" w:pos="1148"/>
              <w:tab w:val="left" w:pos="284"/>
            </w:tabs>
            <w:rPr>
              <w:rFonts w:ascii="Times New Roman" w:hAnsi="Times New Roman" w:cs="Times New Roman"/>
              <w:caps/>
              <w:color w:val="auto"/>
            </w:rPr>
          </w:pPr>
          <w:r w:rsidRPr="00F7524F">
            <w:rPr>
              <w:rFonts w:ascii="Times New Roman" w:hAnsi="Times New Roman" w:cs="Times New Roman"/>
              <w:caps/>
              <w:color w:val="auto"/>
            </w:rPr>
            <w:t>Contents</w:t>
          </w:r>
        </w:p>
        <w:p w14:paraId="48C7A337" w14:textId="20B79D1B" w:rsidR="000338FB" w:rsidRDefault="00B95B29">
          <w:pPr>
            <w:pStyle w:val="TOC1"/>
            <w:rPr>
              <w:rFonts w:asciiTheme="minorHAnsi" w:eastAsiaTheme="minorEastAsia" w:hAnsiTheme="minorHAnsi" w:cstheme="minorBidi"/>
              <w:noProof/>
              <w:color w:val="auto"/>
              <w:kern w:val="2"/>
              <w:sz w:val="24"/>
              <w:szCs w:val="24"/>
              <w:lang w:val="en-US"/>
              <w14:ligatures w14:val="standardContextual"/>
            </w:rPr>
          </w:pPr>
          <w:r w:rsidRPr="00F7524F">
            <w:fldChar w:fldCharType="begin"/>
          </w:r>
          <w:r w:rsidRPr="00F7524F">
            <w:instrText xml:space="preserve"> TOC \o "1-2" \h \z \u </w:instrText>
          </w:r>
          <w:r w:rsidRPr="00F7524F">
            <w:fldChar w:fldCharType="separate"/>
          </w:r>
          <w:hyperlink w:anchor="_Toc215582040" w:history="1">
            <w:r w:rsidR="000338FB" w:rsidRPr="00CA5395">
              <w:rPr>
                <w:rStyle w:val="Hyperlink"/>
                <w:noProof/>
              </w:rPr>
              <w:t>1.</w:t>
            </w:r>
            <w:r w:rsidR="000338FB">
              <w:rPr>
                <w:rFonts w:asciiTheme="minorHAnsi" w:eastAsiaTheme="minorEastAsia" w:hAnsiTheme="minorHAnsi" w:cstheme="minorBidi"/>
                <w:noProof/>
                <w:color w:val="auto"/>
                <w:kern w:val="2"/>
                <w:sz w:val="24"/>
                <w:szCs w:val="24"/>
                <w:lang w:val="en-US"/>
                <w14:ligatures w14:val="standardContextual"/>
              </w:rPr>
              <w:tab/>
            </w:r>
            <w:r w:rsidR="000338FB" w:rsidRPr="00CA5395">
              <w:rPr>
                <w:rStyle w:val="Hyperlink"/>
                <w:noProof/>
              </w:rPr>
              <w:t>INTRODUCTION</w:t>
            </w:r>
            <w:r w:rsidR="000338FB">
              <w:rPr>
                <w:noProof/>
                <w:webHidden/>
              </w:rPr>
              <w:tab/>
            </w:r>
            <w:r w:rsidR="000338FB">
              <w:rPr>
                <w:noProof/>
                <w:webHidden/>
              </w:rPr>
              <w:fldChar w:fldCharType="begin"/>
            </w:r>
            <w:r w:rsidR="000338FB">
              <w:rPr>
                <w:noProof/>
                <w:webHidden/>
              </w:rPr>
              <w:instrText xml:space="preserve"> PAGEREF _Toc215582040 \h </w:instrText>
            </w:r>
            <w:r w:rsidR="000338FB">
              <w:rPr>
                <w:noProof/>
                <w:webHidden/>
              </w:rPr>
            </w:r>
            <w:r w:rsidR="000338FB">
              <w:rPr>
                <w:noProof/>
                <w:webHidden/>
              </w:rPr>
              <w:fldChar w:fldCharType="separate"/>
            </w:r>
            <w:r w:rsidR="000338FB">
              <w:rPr>
                <w:noProof/>
                <w:webHidden/>
              </w:rPr>
              <w:t>1</w:t>
            </w:r>
            <w:r w:rsidR="000338FB">
              <w:rPr>
                <w:noProof/>
                <w:webHidden/>
              </w:rPr>
              <w:fldChar w:fldCharType="end"/>
            </w:r>
          </w:hyperlink>
        </w:p>
        <w:p w14:paraId="2DCD4B60" w14:textId="5115C49D"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1" w:history="1">
            <w:r w:rsidRPr="00CA5395">
              <w:rPr>
                <w:rStyle w:val="Hyperlink"/>
                <w:noProof/>
                <w:lang w:eastAsia="en-GB"/>
              </w:rPr>
              <w:t>Background</w:t>
            </w:r>
            <w:r>
              <w:rPr>
                <w:noProof/>
                <w:webHidden/>
              </w:rPr>
              <w:tab/>
            </w:r>
            <w:r>
              <w:rPr>
                <w:noProof/>
                <w:webHidden/>
              </w:rPr>
              <w:fldChar w:fldCharType="begin"/>
            </w:r>
            <w:r>
              <w:rPr>
                <w:noProof/>
                <w:webHidden/>
              </w:rPr>
              <w:instrText xml:space="preserve"> PAGEREF _Toc215582041 \h </w:instrText>
            </w:r>
            <w:r>
              <w:rPr>
                <w:noProof/>
                <w:webHidden/>
              </w:rPr>
            </w:r>
            <w:r>
              <w:rPr>
                <w:noProof/>
                <w:webHidden/>
              </w:rPr>
              <w:fldChar w:fldCharType="separate"/>
            </w:r>
            <w:r>
              <w:rPr>
                <w:noProof/>
                <w:webHidden/>
              </w:rPr>
              <w:t>1</w:t>
            </w:r>
            <w:r>
              <w:rPr>
                <w:noProof/>
                <w:webHidden/>
              </w:rPr>
              <w:fldChar w:fldCharType="end"/>
            </w:r>
          </w:hyperlink>
        </w:p>
        <w:p w14:paraId="37D165E9" w14:textId="55816645"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2" w:history="1">
            <w:r w:rsidRPr="00CA5395">
              <w:rPr>
                <w:rStyle w:val="Hyperlink"/>
                <w:noProof/>
                <w:lang w:eastAsia="en-GB"/>
              </w:rPr>
              <w:t>Objective</w:t>
            </w:r>
            <w:r>
              <w:rPr>
                <w:noProof/>
                <w:webHidden/>
              </w:rPr>
              <w:tab/>
            </w:r>
            <w:r>
              <w:rPr>
                <w:noProof/>
                <w:webHidden/>
              </w:rPr>
              <w:fldChar w:fldCharType="begin"/>
            </w:r>
            <w:r>
              <w:rPr>
                <w:noProof/>
                <w:webHidden/>
              </w:rPr>
              <w:instrText xml:space="preserve"> PAGEREF _Toc215582042 \h </w:instrText>
            </w:r>
            <w:r>
              <w:rPr>
                <w:noProof/>
                <w:webHidden/>
              </w:rPr>
            </w:r>
            <w:r>
              <w:rPr>
                <w:noProof/>
                <w:webHidden/>
              </w:rPr>
              <w:fldChar w:fldCharType="separate"/>
            </w:r>
            <w:r>
              <w:rPr>
                <w:noProof/>
                <w:webHidden/>
              </w:rPr>
              <w:t>2</w:t>
            </w:r>
            <w:r>
              <w:rPr>
                <w:noProof/>
                <w:webHidden/>
              </w:rPr>
              <w:fldChar w:fldCharType="end"/>
            </w:r>
          </w:hyperlink>
        </w:p>
        <w:p w14:paraId="773F72C8" w14:textId="2A9D0532"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3" w:history="1">
            <w:r w:rsidRPr="00CA5395">
              <w:rPr>
                <w:rStyle w:val="Hyperlink"/>
                <w:noProof/>
                <w:lang w:eastAsia="en-GB"/>
              </w:rPr>
              <w:t>Scope</w:t>
            </w:r>
            <w:r>
              <w:rPr>
                <w:noProof/>
                <w:webHidden/>
              </w:rPr>
              <w:tab/>
            </w:r>
            <w:r>
              <w:rPr>
                <w:noProof/>
                <w:webHidden/>
              </w:rPr>
              <w:fldChar w:fldCharType="begin"/>
            </w:r>
            <w:r>
              <w:rPr>
                <w:noProof/>
                <w:webHidden/>
              </w:rPr>
              <w:instrText xml:space="preserve"> PAGEREF _Toc215582043 \h </w:instrText>
            </w:r>
            <w:r>
              <w:rPr>
                <w:noProof/>
                <w:webHidden/>
              </w:rPr>
            </w:r>
            <w:r>
              <w:rPr>
                <w:noProof/>
                <w:webHidden/>
              </w:rPr>
              <w:fldChar w:fldCharType="separate"/>
            </w:r>
            <w:r>
              <w:rPr>
                <w:noProof/>
                <w:webHidden/>
              </w:rPr>
              <w:t>2</w:t>
            </w:r>
            <w:r>
              <w:rPr>
                <w:noProof/>
                <w:webHidden/>
              </w:rPr>
              <w:fldChar w:fldCharType="end"/>
            </w:r>
          </w:hyperlink>
        </w:p>
        <w:p w14:paraId="58236C60" w14:textId="0E33D9D2"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4" w:history="1">
            <w:r w:rsidRPr="00CA5395">
              <w:rPr>
                <w:rStyle w:val="Hyperlink"/>
                <w:noProof/>
                <w:lang w:eastAsia="en-GB"/>
              </w:rPr>
              <w:t>Structure</w:t>
            </w:r>
            <w:r>
              <w:rPr>
                <w:noProof/>
                <w:webHidden/>
              </w:rPr>
              <w:tab/>
            </w:r>
            <w:r>
              <w:rPr>
                <w:noProof/>
                <w:webHidden/>
              </w:rPr>
              <w:fldChar w:fldCharType="begin"/>
            </w:r>
            <w:r>
              <w:rPr>
                <w:noProof/>
                <w:webHidden/>
              </w:rPr>
              <w:instrText xml:space="preserve"> PAGEREF _Toc215582044 \h </w:instrText>
            </w:r>
            <w:r>
              <w:rPr>
                <w:noProof/>
                <w:webHidden/>
              </w:rPr>
            </w:r>
            <w:r>
              <w:rPr>
                <w:noProof/>
                <w:webHidden/>
              </w:rPr>
              <w:fldChar w:fldCharType="separate"/>
            </w:r>
            <w:r>
              <w:rPr>
                <w:noProof/>
                <w:webHidden/>
              </w:rPr>
              <w:t>2</w:t>
            </w:r>
            <w:r>
              <w:rPr>
                <w:noProof/>
                <w:webHidden/>
              </w:rPr>
              <w:fldChar w:fldCharType="end"/>
            </w:r>
          </w:hyperlink>
        </w:p>
        <w:p w14:paraId="62017351" w14:textId="603F9151" w:rsidR="000338FB" w:rsidRDefault="000338FB">
          <w:pPr>
            <w:pStyle w:val="TOC1"/>
            <w:rPr>
              <w:rFonts w:asciiTheme="minorHAnsi" w:eastAsiaTheme="minorEastAsia" w:hAnsiTheme="minorHAnsi" w:cstheme="minorBidi"/>
              <w:noProof/>
              <w:color w:val="auto"/>
              <w:kern w:val="2"/>
              <w:sz w:val="24"/>
              <w:szCs w:val="24"/>
              <w:lang w:val="en-US"/>
              <w14:ligatures w14:val="standardContextual"/>
            </w:rPr>
          </w:pPr>
          <w:hyperlink w:anchor="_Toc215582045" w:history="1">
            <w:r w:rsidRPr="00CA5395">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CA5395">
              <w:rPr>
                <w:rStyle w:val="Hyperlink"/>
                <w:noProof/>
              </w:rPr>
              <w:t>RECOMMENDATIONS ON THE GENERAL LICENSING PROCESS FOR NUCLEAR INSTALLATIONS</w:t>
            </w:r>
            <w:r>
              <w:rPr>
                <w:noProof/>
                <w:webHidden/>
              </w:rPr>
              <w:tab/>
            </w:r>
            <w:r>
              <w:rPr>
                <w:noProof/>
                <w:webHidden/>
              </w:rPr>
              <w:fldChar w:fldCharType="begin"/>
            </w:r>
            <w:r>
              <w:rPr>
                <w:noProof/>
                <w:webHidden/>
              </w:rPr>
              <w:instrText xml:space="preserve"> PAGEREF _Toc215582045 \h </w:instrText>
            </w:r>
            <w:r>
              <w:rPr>
                <w:noProof/>
                <w:webHidden/>
              </w:rPr>
            </w:r>
            <w:r>
              <w:rPr>
                <w:noProof/>
                <w:webHidden/>
              </w:rPr>
              <w:fldChar w:fldCharType="separate"/>
            </w:r>
            <w:r>
              <w:rPr>
                <w:noProof/>
                <w:webHidden/>
              </w:rPr>
              <w:t>3</w:t>
            </w:r>
            <w:r>
              <w:rPr>
                <w:noProof/>
                <w:webHidden/>
              </w:rPr>
              <w:fldChar w:fldCharType="end"/>
            </w:r>
          </w:hyperlink>
        </w:p>
        <w:p w14:paraId="6CB1DF76" w14:textId="5C2C90A5"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6" w:history="1">
            <w:r w:rsidRPr="00CA5395">
              <w:rPr>
                <w:rStyle w:val="Hyperlink"/>
                <w:noProof/>
                <w:lang w:eastAsia="en-GB"/>
              </w:rPr>
              <w:t>Definitions relevant to the licensing of nuclear installations</w:t>
            </w:r>
            <w:r>
              <w:rPr>
                <w:noProof/>
                <w:webHidden/>
              </w:rPr>
              <w:tab/>
            </w:r>
            <w:r>
              <w:rPr>
                <w:noProof/>
                <w:webHidden/>
              </w:rPr>
              <w:fldChar w:fldCharType="begin"/>
            </w:r>
            <w:r>
              <w:rPr>
                <w:noProof/>
                <w:webHidden/>
              </w:rPr>
              <w:instrText xml:space="preserve"> PAGEREF _Toc215582046 \h </w:instrText>
            </w:r>
            <w:r>
              <w:rPr>
                <w:noProof/>
                <w:webHidden/>
              </w:rPr>
            </w:r>
            <w:r>
              <w:rPr>
                <w:noProof/>
                <w:webHidden/>
              </w:rPr>
              <w:fldChar w:fldCharType="separate"/>
            </w:r>
            <w:r>
              <w:rPr>
                <w:noProof/>
                <w:webHidden/>
              </w:rPr>
              <w:t>3</w:t>
            </w:r>
            <w:r>
              <w:rPr>
                <w:noProof/>
                <w:webHidden/>
              </w:rPr>
              <w:fldChar w:fldCharType="end"/>
            </w:r>
          </w:hyperlink>
        </w:p>
        <w:p w14:paraId="7ED6A76D" w14:textId="410D170A"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7" w:history="1">
            <w:r w:rsidRPr="00CA5395">
              <w:rPr>
                <w:rStyle w:val="Hyperlink"/>
                <w:noProof/>
                <w:lang w:eastAsia="en-GB"/>
              </w:rPr>
              <w:t>Basic licensing principles for nuclear installations</w:t>
            </w:r>
            <w:r>
              <w:rPr>
                <w:noProof/>
                <w:webHidden/>
              </w:rPr>
              <w:tab/>
            </w:r>
            <w:r>
              <w:rPr>
                <w:noProof/>
                <w:webHidden/>
              </w:rPr>
              <w:fldChar w:fldCharType="begin"/>
            </w:r>
            <w:r>
              <w:rPr>
                <w:noProof/>
                <w:webHidden/>
              </w:rPr>
              <w:instrText xml:space="preserve"> PAGEREF _Toc215582047 \h </w:instrText>
            </w:r>
            <w:r>
              <w:rPr>
                <w:noProof/>
                <w:webHidden/>
              </w:rPr>
            </w:r>
            <w:r>
              <w:rPr>
                <w:noProof/>
                <w:webHidden/>
              </w:rPr>
              <w:fldChar w:fldCharType="separate"/>
            </w:r>
            <w:r>
              <w:rPr>
                <w:noProof/>
                <w:webHidden/>
              </w:rPr>
              <w:t>3</w:t>
            </w:r>
            <w:r>
              <w:rPr>
                <w:noProof/>
                <w:webHidden/>
              </w:rPr>
              <w:fldChar w:fldCharType="end"/>
            </w:r>
          </w:hyperlink>
        </w:p>
        <w:p w14:paraId="0BE200A7" w14:textId="74F30CF7"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8" w:history="1">
            <w:r w:rsidRPr="00CA5395">
              <w:rPr>
                <w:rStyle w:val="Hyperlink"/>
                <w:noProof/>
                <w:lang w:eastAsia="en-GB"/>
              </w:rPr>
              <w:t>Roles and responsibilities of the regulatory body in the licensing process for nuclear installations</w:t>
            </w:r>
            <w:r>
              <w:rPr>
                <w:noProof/>
                <w:webHidden/>
              </w:rPr>
              <w:tab/>
            </w:r>
            <w:r>
              <w:rPr>
                <w:noProof/>
                <w:webHidden/>
              </w:rPr>
              <w:fldChar w:fldCharType="begin"/>
            </w:r>
            <w:r>
              <w:rPr>
                <w:noProof/>
                <w:webHidden/>
              </w:rPr>
              <w:instrText xml:space="preserve"> PAGEREF _Toc215582048 \h </w:instrText>
            </w:r>
            <w:r>
              <w:rPr>
                <w:noProof/>
                <w:webHidden/>
              </w:rPr>
            </w:r>
            <w:r>
              <w:rPr>
                <w:noProof/>
                <w:webHidden/>
              </w:rPr>
              <w:fldChar w:fldCharType="separate"/>
            </w:r>
            <w:r>
              <w:rPr>
                <w:noProof/>
                <w:webHidden/>
              </w:rPr>
              <w:t>8</w:t>
            </w:r>
            <w:r>
              <w:rPr>
                <w:noProof/>
                <w:webHidden/>
              </w:rPr>
              <w:fldChar w:fldCharType="end"/>
            </w:r>
          </w:hyperlink>
        </w:p>
        <w:p w14:paraId="783FCA7A" w14:textId="1DD79882"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49" w:history="1">
            <w:r w:rsidRPr="00CA5395">
              <w:rPr>
                <w:rStyle w:val="Hyperlink"/>
                <w:noProof/>
                <w:lang w:eastAsia="en-GB"/>
              </w:rPr>
              <w:t>Roles and responsibilities of the applicant</w:t>
            </w:r>
            <w:r>
              <w:rPr>
                <w:noProof/>
                <w:webHidden/>
              </w:rPr>
              <w:tab/>
            </w:r>
            <w:r>
              <w:rPr>
                <w:noProof/>
                <w:webHidden/>
              </w:rPr>
              <w:fldChar w:fldCharType="begin"/>
            </w:r>
            <w:r>
              <w:rPr>
                <w:noProof/>
                <w:webHidden/>
              </w:rPr>
              <w:instrText xml:space="preserve"> PAGEREF _Toc215582049 \h </w:instrText>
            </w:r>
            <w:r>
              <w:rPr>
                <w:noProof/>
                <w:webHidden/>
              </w:rPr>
            </w:r>
            <w:r>
              <w:rPr>
                <w:noProof/>
                <w:webHidden/>
              </w:rPr>
              <w:fldChar w:fldCharType="separate"/>
            </w:r>
            <w:r>
              <w:rPr>
                <w:noProof/>
                <w:webHidden/>
              </w:rPr>
              <w:t>11</w:t>
            </w:r>
            <w:r>
              <w:rPr>
                <w:noProof/>
                <w:webHidden/>
              </w:rPr>
              <w:fldChar w:fldCharType="end"/>
            </w:r>
          </w:hyperlink>
        </w:p>
        <w:p w14:paraId="424792EC" w14:textId="42A5C576"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0" w:history="1">
            <w:r w:rsidRPr="00CA5395">
              <w:rPr>
                <w:rStyle w:val="Hyperlink"/>
                <w:noProof/>
                <w:lang w:eastAsia="en-GB"/>
              </w:rPr>
              <w:t>Main contents of a licence for a nuclear installation</w:t>
            </w:r>
            <w:r>
              <w:rPr>
                <w:noProof/>
                <w:webHidden/>
              </w:rPr>
              <w:tab/>
            </w:r>
            <w:r>
              <w:rPr>
                <w:noProof/>
                <w:webHidden/>
              </w:rPr>
              <w:fldChar w:fldCharType="begin"/>
            </w:r>
            <w:r>
              <w:rPr>
                <w:noProof/>
                <w:webHidden/>
              </w:rPr>
              <w:instrText xml:space="preserve"> PAGEREF _Toc215582050 \h </w:instrText>
            </w:r>
            <w:r>
              <w:rPr>
                <w:noProof/>
                <w:webHidden/>
              </w:rPr>
            </w:r>
            <w:r>
              <w:rPr>
                <w:noProof/>
                <w:webHidden/>
              </w:rPr>
              <w:fldChar w:fldCharType="separate"/>
            </w:r>
            <w:r>
              <w:rPr>
                <w:noProof/>
                <w:webHidden/>
              </w:rPr>
              <w:t>12</w:t>
            </w:r>
            <w:r>
              <w:rPr>
                <w:noProof/>
                <w:webHidden/>
              </w:rPr>
              <w:fldChar w:fldCharType="end"/>
            </w:r>
          </w:hyperlink>
        </w:p>
        <w:p w14:paraId="4EDC3117" w14:textId="2FC5BDE4"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1" w:history="1">
            <w:r w:rsidRPr="00CA5395">
              <w:rPr>
                <w:rStyle w:val="Hyperlink"/>
                <w:noProof/>
                <w:lang w:eastAsia="en-GB"/>
              </w:rPr>
              <w:t>Public participation in the licensing process for a nuclear installation</w:t>
            </w:r>
            <w:r>
              <w:rPr>
                <w:noProof/>
                <w:webHidden/>
              </w:rPr>
              <w:tab/>
            </w:r>
            <w:r>
              <w:rPr>
                <w:noProof/>
                <w:webHidden/>
              </w:rPr>
              <w:fldChar w:fldCharType="begin"/>
            </w:r>
            <w:r>
              <w:rPr>
                <w:noProof/>
                <w:webHidden/>
              </w:rPr>
              <w:instrText xml:space="preserve"> PAGEREF _Toc215582051 \h </w:instrText>
            </w:r>
            <w:r>
              <w:rPr>
                <w:noProof/>
                <w:webHidden/>
              </w:rPr>
            </w:r>
            <w:r>
              <w:rPr>
                <w:noProof/>
                <w:webHidden/>
              </w:rPr>
              <w:fldChar w:fldCharType="separate"/>
            </w:r>
            <w:r>
              <w:rPr>
                <w:noProof/>
                <w:webHidden/>
              </w:rPr>
              <w:t>13</w:t>
            </w:r>
            <w:r>
              <w:rPr>
                <w:noProof/>
                <w:webHidden/>
              </w:rPr>
              <w:fldChar w:fldCharType="end"/>
            </w:r>
          </w:hyperlink>
        </w:p>
        <w:p w14:paraId="70541286" w14:textId="7707D184"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2" w:history="1">
            <w:r w:rsidRPr="00CA5395">
              <w:rPr>
                <w:rStyle w:val="Hyperlink"/>
                <w:noProof/>
                <w:lang w:eastAsia="en-GB"/>
              </w:rPr>
              <w:t>Graded approach to the licensing of nuclear installations</w:t>
            </w:r>
            <w:r>
              <w:rPr>
                <w:noProof/>
                <w:webHidden/>
              </w:rPr>
              <w:tab/>
            </w:r>
            <w:r>
              <w:rPr>
                <w:noProof/>
                <w:webHidden/>
              </w:rPr>
              <w:fldChar w:fldCharType="begin"/>
            </w:r>
            <w:r>
              <w:rPr>
                <w:noProof/>
                <w:webHidden/>
              </w:rPr>
              <w:instrText xml:space="preserve"> PAGEREF _Toc215582052 \h </w:instrText>
            </w:r>
            <w:r>
              <w:rPr>
                <w:noProof/>
                <w:webHidden/>
              </w:rPr>
            </w:r>
            <w:r>
              <w:rPr>
                <w:noProof/>
                <w:webHidden/>
              </w:rPr>
              <w:fldChar w:fldCharType="separate"/>
            </w:r>
            <w:r>
              <w:rPr>
                <w:noProof/>
                <w:webHidden/>
              </w:rPr>
              <w:t>14</w:t>
            </w:r>
            <w:r>
              <w:rPr>
                <w:noProof/>
                <w:webHidden/>
              </w:rPr>
              <w:fldChar w:fldCharType="end"/>
            </w:r>
          </w:hyperlink>
        </w:p>
        <w:p w14:paraId="64579058" w14:textId="7AA8ED78" w:rsidR="000338FB" w:rsidRDefault="000338FB">
          <w:pPr>
            <w:pStyle w:val="TOC1"/>
            <w:rPr>
              <w:rFonts w:asciiTheme="minorHAnsi" w:eastAsiaTheme="minorEastAsia" w:hAnsiTheme="minorHAnsi" w:cstheme="minorBidi"/>
              <w:noProof/>
              <w:color w:val="auto"/>
              <w:kern w:val="2"/>
              <w:sz w:val="24"/>
              <w:szCs w:val="24"/>
              <w:lang w:val="en-US"/>
              <w14:ligatures w14:val="standardContextual"/>
            </w:rPr>
          </w:pPr>
          <w:hyperlink w:anchor="_Toc215582053" w:history="1">
            <w:r w:rsidRPr="00CA5395">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CA5395">
              <w:rPr>
                <w:rStyle w:val="Hyperlink"/>
                <w:noProof/>
              </w:rPr>
              <w:t>STEPS OF THE LICENSING PROCESS FOR NUCLEAR INSTALLATIONS</w:t>
            </w:r>
            <w:r>
              <w:rPr>
                <w:noProof/>
                <w:webHidden/>
              </w:rPr>
              <w:tab/>
            </w:r>
            <w:r>
              <w:rPr>
                <w:noProof/>
                <w:webHidden/>
              </w:rPr>
              <w:fldChar w:fldCharType="begin"/>
            </w:r>
            <w:r>
              <w:rPr>
                <w:noProof/>
                <w:webHidden/>
              </w:rPr>
              <w:instrText xml:space="preserve"> PAGEREF _Toc215582053 \h </w:instrText>
            </w:r>
            <w:r>
              <w:rPr>
                <w:noProof/>
                <w:webHidden/>
              </w:rPr>
            </w:r>
            <w:r>
              <w:rPr>
                <w:noProof/>
                <w:webHidden/>
              </w:rPr>
              <w:fldChar w:fldCharType="separate"/>
            </w:r>
            <w:r>
              <w:rPr>
                <w:noProof/>
                <w:webHidden/>
              </w:rPr>
              <w:t>15</w:t>
            </w:r>
            <w:r>
              <w:rPr>
                <w:noProof/>
                <w:webHidden/>
              </w:rPr>
              <w:fldChar w:fldCharType="end"/>
            </w:r>
          </w:hyperlink>
        </w:p>
        <w:p w14:paraId="0E496EF1" w14:textId="64EB3A25"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4" w:history="1">
            <w:r w:rsidRPr="00CA5395">
              <w:rPr>
                <w:rStyle w:val="Hyperlink"/>
                <w:noProof/>
                <w:lang w:eastAsia="en-GB"/>
              </w:rPr>
              <w:t>Alternative regulatory processes for licensing nuclear installations</w:t>
            </w:r>
            <w:r>
              <w:rPr>
                <w:noProof/>
                <w:webHidden/>
              </w:rPr>
              <w:tab/>
            </w:r>
            <w:r>
              <w:rPr>
                <w:noProof/>
                <w:webHidden/>
              </w:rPr>
              <w:fldChar w:fldCharType="begin"/>
            </w:r>
            <w:r>
              <w:rPr>
                <w:noProof/>
                <w:webHidden/>
              </w:rPr>
              <w:instrText xml:space="preserve"> PAGEREF _Toc215582054 \h </w:instrText>
            </w:r>
            <w:r>
              <w:rPr>
                <w:noProof/>
                <w:webHidden/>
              </w:rPr>
            </w:r>
            <w:r>
              <w:rPr>
                <w:noProof/>
                <w:webHidden/>
              </w:rPr>
              <w:fldChar w:fldCharType="separate"/>
            </w:r>
            <w:r>
              <w:rPr>
                <w:noProof/>
                <w:webHidden/>
              </w:rPr>
              <w:t>16</w:t>
            </w:r>
            <w:r>
              <w:rPr>
                <w:noProof/>
                <w:webHidden/>
              </w:rPr>
              <w:fldChar w:fldCharType="end"/>
            </w:r>
          </w:hyperlink>
        </w:p>
        <w:p w14:paraId="3231C767" w14:textId="5BB94F20"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5" w:history="1">
            <w:r w:rsidRPr="00CA5395">
              <w:rPr>
                <w:rStyle w:val="Hyperlink"/>
                <w:noProof/>
                <w:lang w:eastAsia="en-GB"/>
              </w:rPr>
              <w:t>Authorization of siting of a nuclear installation</w:t>
            </w:r>
            <w:r>
              <w:rPr>
                <w:noProof/>
                <w:webHidden/>
              </w:rPr>
              <w:tab/>
            </w:r>
            <w:r>
              <w:rPr>
                <w:noProof/>
                <w:webHidden/>
              </w:rPr>
              <w:fldChar w:fldCharType="begin"/>
            </w:r>
            <w:r>
              <w:rPr>
                <w:noProof/>
                <w:webHidden/>
              </w:rPr>
              <w:instrText xml:space="preserve"> PAGEREF _Toc215582055 \h </w:instrText>
            </w:r>
            <w:r>
              <w:rPr>
                <w:noProof/>
                <w:webHidden/>
              </w:rPr>
            </w:r>
            <w:r>
              <w:rPr>
                <w:noProof/>
                <w:webHidden/>
              </w:rPr>
              <w:fldChar w:fldCharType="separate"/>
            </w:r>
            <w:r>
              <w:rPr>
                <w:noProof/>
                <w:webHidden/>
              </w:rPr>
              <w:t>17</w:t>
            </w:r>
            <w:r>
              <w:rPr>
                <w:noProof/>
                <w:webHidden/>
              </w:rPr>
              <w:fldChar w:fldCharType="end"/>
            </w:r>
          </w:hyperlink>
        </w:p>
        <w:p w14:paraId="3ABB8892" w14:textId="53E5FE41"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6" w:history="1">
            <w:r w:rsidRPr="00CA5395">
              <w:rPr>
                <w:rStyle w:val="Hyperlink"/>
                <w:noProof/>
                <w:lang w:eastAsia="en-GB"/>
              </w:rPr>
              <w:t>Authorization of the design of a nuclear installation</w:t>
            </w:r>
            <w:r>
              <w:rPr>
                <w:noProof/>
                <w:webHidden/>
              </w:rPr>
              <w:tab/>
            </w:r>
            <w:r>
              <w:rPr>
                <w:noProof/>
                <w:webHidden/>
              </w:rPr>
              <w:fldChar w:fldCharType="begin"/>
            </w:r>
            <w:r>
              <w:rPr>
                <w:noProof/>
                <w:webHidden/>
              </w:rPr>
              <w:instrText xml:space="preserve"> PAGEREF _Toc215582056 \h </w:instrText>
            </w:r>
            <w:r>
              <w:rPr>
                <w:noProof/>
                <w:webHidden/>
              </w:rPr>
            </w:r>
            <w:r>
              <w:rPr>
                <w:noProof/>
                <w:webHidden/>
              </w:rPr>
              <w:fldChar w:fldCharType="separate"/>
            </w:r>
            <w:r>
              <w:rPr>
                <w:noProof/>
                <w:webHidden/>
              </w:rPr>
              <w:t>19</w:t>
            </w:r>
            <w:r>
              <w:rPr>
                <w:noProof/>
                <w:webHidden/>
              </w:rPr>
              <w:fldChar w:fldCharType="end"/>
            </w:r>
          </w:hyperlink>
        </w:p>
        <w:p w14:paraId="47730DD3" w14:textId="7D725ECE"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7" w:history="1">
            <w:r w:rsidRPr="00CA5395">
              <w:rPr>
                <w:rStyle w:val="Hyperlink"/>
                <w:noProof/>
                <w:lang w:eastAsia="en-GB"/>
              </w:rPr>
              <w:t>Authorization of the construction of a nuclear installation</w:t>
            </w:r>
            <w:r>
              <w:rPr>
                <w:noProof/>
                <w:webHidden/>
              </w:rPr>
              <w:tab/>
            </w:r>
            <w:r>
              <w:rPr>
                <w:noProof/>
                <w:webHidden/>
              </w:rPr>
              <w:fldChar w:fldCharType="begin"/>
            </w:r>
            <w:r>
              <w:rPr>
                <w:noProof/>
                <w:webHidden/>
              </w:rPr>
              <w:instrText xml:space="preserve"> PAGEREF _Toc215582057 \h </w:instrText>
            </w:r>
            <w:r>
              <w:rPr>
                <w:noProof/>
                <w:webHidden/>
              </w:rPr>
            </w:r>
            <w:r>
              <w:rPr>
                <w:noProof/>
                <w:webHidden/>
              </w:rPr>
              <w:fldChar w:fldCharType="separate"/>
            </w:r>
            <w:r>
              <w:rPr>
                <w:noProof/>
                <w:webHidden/>
              </w:rPr>
              <w:t>24</w:t>
            </w:r>
            <w:r>
              <w:rPr>
                <w:noProof/>
                <w:webHidden/>
              </w:rPr>
              <w:fldChar w:fldCharType="end"/>
            </w:r>
          </w:hyperlink>
        </w:p>
        <w:p w14:paraId="23E627C1" w14:textId="0DABDDFC"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8" w:history="1">
            <w:r w:rsidRPr="00CA5395">
              <w:rPr>
                <w:rStyle w:val="Hyperlink"/>
                <w:noProof/>
                <w:lang w:eastAsia="en-GB"/>
              </w:rPr>
              <w:t>Authorization of the commissioning of a nuclear installation</w:t>
            </w:r>
            <w:r>
              <w:rPr>
                <w:noProof/>
                <w:webHidden/>
              </w:rPr>
              <w:tab/>
            </w:r>
            <w:r>
              <w:rPr>
                <w:noProof/>
                <w:webHidden/>
              </w:rPr>
              <w:fldChar w:fldCharType="begin"/>
            </w:r>
            <w:r>
              <w:rPr>
                <w:noProof/>
                <w:webHidden/>
              </w:rPr>
              <w:instrText xml:space="preserve"> PAGEREF _Toc215582058 \h </w:instrText>
            </w:r>
            <w:r>
              <w:rPr>
                <w:noProof/>
                <w:webHidden/>
              </w:rPr>
            </w:r>
            <w:r>
              <w:rPr>
                <w:noProof/>
                <w:webHidden/>
              </w:rPr>
              <w:fldChar w:fldCharType="separate"/>
            </w:r>
            <w:r>
              <w:rPr>
                <w:noProof/>
                <w:webHidden/>
              </w:rPr>
              <w:t>27</w:t>
            </w:r>
            <w:r>
              <w:rPr>
                <w:noProof/>
                <w:webHidden/>
              </w:rPr>
              <w:fldChar w:fldCharType="end"/>
            </w:r>
          </w:hyperlink>
        </w:p>
        <w:p w14:paraId="4F8FD142" w14:textId="7E203594"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59" w:history="1">
            <w:r w:rsidRPr="00CA5395">
              <w:rPr>
                <w:rStyle w:val="Hyperlink"/>
                <w:noProof/>
                <w:lang w:eastAsia="en-GB"/>
              </w:rPr>
              <w:t>Authorization of the operation of a nuclear installation</w:t>
            </w:r>
            <w:r>
              <w:rPr>
                <w:noProof/>
                <w:webHidden/>
              </w:rPr>
              <w:tab/>
            </w:r>
            <w:r>
              <w:rPr>
                <w:noProof/>
                <w:webHidden/>
              </w:rPr>
              <w:fldChar w:fldCharType="begin"/>
            </w:r>
            <w:r>
              <w:rPr>
                <w:noProof/>
                <w:webHidden/>
              </w:rPr>
              <w:instrText xml:space="preserve"> PAGEREF _Toc215582059 \h </w:instrText>
            </w:r>
            <w:r>
              <w:rPr>
                <w:noProof/>
                <w:webHidden/>
              </w:rPr>
            </w:r>
            <w:r>
              <w:rPr>
                <w:noProof/>
                <w:webHidden/>
              </w:rPr>
              <w:fldChar w:fldCharType="separate"/>
            </w:r>
            <w:r>
              <w:rPr>
                <w:noProof/>
                <w:webHidden/>
              </w:rPr>
              <w:t>29</w:t>
            </w:r>
            <w:r>
              <w:rPr>
                <w:noProof/>
                <w:webHidden/>
              </w:rPr>
              <w:fldChar w:fldCharType="end"/>
            </w:r>
          </w:hyperlink>
        </w:p>
        <w:p w14:paraId="5B5BA904" w14:textId="0651B19B"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0" w:history="1">
            <w:r w:rsidRPr="00CA5395">
              <w:rPr>
                <w:rStyle w:val="Hyperlink"/>
                <w:noProof/>
                <w:lang w:eastAsia="en-GB"/>
              </w:rPr>
              <w:t>Authorization of the decommissioning of a nuclear installation</w:t>
            </w:r>
            <w:r>
              <w:rPr>
                <w:noProof/>
                <w:webHidden/>
              </w:rPr>
              <w:tab/>
            </w:r>
            <w:r>
              <w:rPr>
                <w:noProof/>
                <w:webHidden/>
              </w:rPr>
              <w:fldChar w:fldCharType="begin"/>
            </w:r>
            <w:r>
              <w:rPr>
                <w:noProof/>
                <w:webHidden/>
              </w:rPr>
              <w:instrText xml:space="preserve"> PAGEREF _Toc215582060 \h </w:instrText>
            </w:r>
            <w:r>
              <w:rPr>
                <w:noProof/>
                <w:webHidden/>
              </w:rPr>
            </w:r>
            <w:r>
              <w:rPr>
                <w:noProof/>
                <w:webHidden/>
              </w:rPr>
              <w:fldChar w:fldCharType="separate"/>
            </w:r>
            <w:r>
              <w:rPr>
                <w:noProof/>
                <w:webHidden/>
              </w:rPr>
              <w:t>36</w:t>
            </w:r>
            <w:r>
              <w:rPr>
                <w:noProof/>
                <w:webHidden/>
              </w:rPr>
              <w:fldChar w:fldCharType="end"/>
            </w:r>
          </w:hyperlink>
        </w:p>
        <w:p w14:paraId="666FE8B3" w14:textId="1F51388D"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1" w:history="1">
            <w:r w:rsidRPr="00CA5395">
              <w:rPr>
                <w:rStyle w:val="Hyperlink"/>
                <w:noProof/>
                <w:lang w:eastAsia="en-GB"/>
              </w:rPr>
              <w:t>Release of a nuclear installation or site from regulatory control</w:t>
            </w:r>
            <w:r>
              <w:rPr>
                <w:noProof/>
                <w:webHidden/>
              </w:rPr>
              <w:tab/>
            </w:r>
            <w:r>
              <w:rPr>
                <w:noProof/>
                <w:webHidden/>
              </w:rPr>
              <w:fldChar w:fldCharType="begin"/>
            </w:r>
            <w:r>
              <w:rPr>
                <w:noProof/>
                <w:webHidden/>
              </w:rPr>
              <w:instrText xml:space="preserve"> PAGEREF _Toc215582061 \h </w:instrText>
            </w:r>
            <w:r>
              <w:rPr>
                <w:noProof/>
                <w:webHidden/>
              </w:rPr>
            </w:r>
            <w:r>
              <w:rPr>
                <w:noProof/>
                <w:webHidden/>
              </w:rPr>
              <w:fldChar w:fldCharType="separate"/>
            </w:r>
            <w:r>
              <w:rPr>
                <w:noProof/>
                <w:webHidden/>
              </w:rPr>
              <w:t>38</w:t>
            </w:r>
            <w:r>
              <w:rPr>
                <w:noProof/>
                <w:webHidden/>
              </w:rPr>
              <w:fldChar w:fldCharType="end"/>
            </w:r>
          </w:hyperlink>
        </w:p>
        <w:p w14:paraId="6E3F0A98" w14:textId="51D87742" w:rsidR="000338FB" w:rsidRDefault="000338FB">
          <w:pPr>
            <w:pStyle w:val="TOC1"/>
            <w:rPr>
              <w:rFonts w:asciiTheme="minorHAnsi" w:eastAsiaTheme="minorEastAsia" w:hAnsiTheme="minorHAnsi" w:cstheme="minorBidi"/>
              <w:noProof/>
              <w:color w:val="auto"/>
              <w:kern w:val="2"/>
              <w:sz w:val="24"/>
              <w:szCs w:val="24"/>
              <w:lang w:val="en-US"/>
              <w14:ligatures w14:val="standardContextual"/>
            </w:rPr>
          </w:pPr>
          <w:hyperlink w:anchor="_Toc215582062" w:history="1">
            <w:r w:rsidRPr="00CA5395">
              <w:rPr>
                <w:rStyle w:val="Hyperlink"/>
                <w:rFonts w:eastAsiaTheme="minorHAnsi"/>
                <w:noProof/>
              </w:rPr>
              <w:t>Appendix I EXAMPLES OF DOCUMENTS TO BE SUBMITTED TO THE REGULATORY BODY WHEN APPLYING FOR A LICENCE FOR A NUCLEAR INSTALLATION</w:t>
            </w:r>
            <w:r>
              <w:rPr>
                <w:noProof/>
                <w:webHidden/>
              </w:rPr>
              <w:tab/>
            </w:r>
            <w:r>
              <w:rPr>
                <w:noProof/>
                <w:webHidden/>
              </w:rPr>
              <w:fldChar w:fldCharType="begin"/>
            </w:r>
            <w:r>
              <w:rPr>
                <w:noProof/>
                <w:webHidden/>
              </w:rPr>
              <w:instrText xml:space="preserve"> PAGEREF _Toc215582062 \h </w:instrText>
            </w:r>
            <w:r>
              <w:rPr>
                <w:noProof/>
                <w:webHidden/>
              </w:rPr>
            </w:r>
            <w:r>
              <w:rPr>
                <w:noProof/>
                <w:webHidden/>
              </w:rPr>
              <w:fldChar w:fldCharType="separate"/>
            </w:r>
            <w:r>
              <w:rPr>
                <w:noProof/>
                <w:webHidden/>
              </w:rPr>
              <w:t>39</w:t>
            </w:r>
            <w:r>
              <w:rPr>
                <w:noProof/>
                <w:webHidden/>
              </w:rPr>
              <w:fldChar w:fldCharType="end"/>
            </w:r>
          </w:hyperlink>
        </w:p>
        <w:p w14:paraId="5370A978" w14:textId="732D485F" w:rsidR="000338FB" w:rsidRDefault="000338FB">
          <w:pPr>
            <w:pStyle w:val="TOC1"/>
            <w:rPr>
              <w:rFonts w:asciiTheme="minorHAnsi" w:eastAsiaTheme="minorEastAsia" w:hAnsiTheme="minorHAnsi" w:cstheme="minorBidi"/>
              <w:noProof/>
              <w:color w:val="auto"/>
              <w:kern w:val="2"/>
              <w:sz w:val="24"/>
              <w:szCs w:val="24"/>
              <w:lang w:val="en-US"/>
              <w14:ligatures w14:val="standardContextual"/>
            </w:rPr>
          </w:pPr>
          <w:hyperlink w:anchor="_Toc215582063" w:history="1">
            <w:r w:rsidRPr="00CA5395">
              <w:rPr>
                <w:rStyle w:val="Hyperlink"/>
                <w:rFonts w:eastAsiaTheme="minorHAnsi"/>
                <w:noProof/>
              </w:rPr>
              <w:t>Appendix II</w:t>
            </w:r>
            <w:r>
              <w:rPr>
                <w:noProof/>
                <w:webHidden/>
              </w:rPr>
              <w:tab/>
            </w:r>
          </w:hyperlink>
          <w:hyperlink w:anchor="_Toc215582064" w:history="1">
            <w:r w:rsidRPr="00CA5395">
              <w:rPr>
                <w:rStyle w:val="Hyperlink"/>
                <w:rFonts w:eastAsiaTheme="minorHAnsi"/>
                <w:noProof/>
              </w:rPr>
              <w:t>LICENSING OF SMALL MODULAR REACTORS</w:t>
            </w:r>
            <w:r>
              <w:rPr>
                <w:noProof/>
                <w:webHidden/>
              </w:rPr>
              <w:tab/>
            </w:r>
            <w:r>
              <w:rPr>
                <w:noProof/>
                <w:webHidden/>
              </w:rPr>
              <w:fldChar w:fldCharType="begin"/>
            </w:r>
            <w:r>
              <w:rPr>
                <w:noProof/>
                <w:webHidden/>
              </w:rPr>
              <w:instrText xml:space="preserve"> PAGEREF _Toc215582064 \h </w:instrText>
            </w:r>
            <w:r>
              <w:rPr>
                <w:noProof/>
                <w:webHidden/>
              </w:rPr>
            </w:r>
            <w:r>
              <w:rPr>
                <w:noProof/>
                <w:webHidden/>
              </w:rPr>
              <w:fldChar w:fldCharType="separate"/>
            </w:r>
            <w:r>
              <w:rPr>
                <w:noProof/>
                <w:webHidden/>
              </w:rPr>
              <w:t>41</w:t>
            </w:r>
            <w:r>
              <w:rPr>
                <w:noProof/>
                <w:webHidden/>
              </w:rPr>
              <w:fldChar w:fldCharType="end"/>
            </w:r>
          </w:hyperlink>
        </w:p>
        <w:p w14:paraId="24224EBE" w14:textId="24F2B4AE"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5" w:history="1">
            <w:r w:rsidRPr="00CA5395">
              <w:rPr>
                <w:rStyle w:val="Hyperlink"/>
                <w:noProof/>
              </w:rPr>
              <w:t>Capacity of the licensee of a small modular reactor to fulfil its responsibilities</w:t>
            </w:r>
            <w:r>
              <w:rPr>
                <w:noProof/>
                <w:webHidden/>
              </w:rPr>
              <w:tab/>
            </w:r>
            <w:r>
              <w:rPr>
                <w:noProof/>
                <w:webHidden/>
              </w:rPr>
              <w:fldChar w:fldCharType="begin"/>
            </w:r>
            <w:r>
              <w:rPr>
                <w:noProof/>
                <w:webHidden/>
              </w:rPr>
              <w:instrText xml:space="preserve"> PAGEREF _Toc215582065 \h </w:instrText>
            </w:r>
            <w:r>
              <w:rPr>
                <w:noProof/>
                <w:webHidden/>
              </w:rPr>
            </w:r>
            <w:r>
              <w:rPr>
                <w:noProof/>
                <w:webHidden/>
              </w:rPr>
              <w:fldChar w:fldCharType="separate"/>
            </w:r>
            <w:r>
              <w:rPr>
                <w:noProof/>
                <w:webHidden/>
              </w:rPr>
              <w:t>41</w:t>
            </w:r>
            <w:r>
              <w:rPr>
                <w:noProof/>
                <w:webHidden/>
              </w:rPr>
              <w:fldChar w:fldCharType="end"/>
            </w:r>
          </w:hyperlink>
        </w:p>
        <w:p w14:paraId="533382F3" w14:textId="3B6A01B1"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6" w:history="1">
            <w:r w:rsidRPr="00CA5395">
              <w:rPr>
                <w:rStyle w:val="Hyperlink"/>
                <w:noProof/>
              </w:rPr>
              <w:t>Siting a small modular reactor near an industrial site or population centre</w:t>
            </w:r>
            <w:r>
              <w:rPr>
                <w:noProof/>
                <w:webHidden/>
              </w:rPr>
              <w:tab/>
            </w:r>
            <w:r>
              <w:rPr>
                <w:noProof/>
                <w:webHidden/>
              </w:rPr>
              <w:fldChar w:fldCharType="begin"/>
            </w:r>
            <w:r>
              <w:rPr>
                <w:noProof/>
                <w:webHidden/>
              </w:rPr>
              <w:instrText xml:space="preserve"> PAGEREF _Toc215582066 \h </w:instrText>
            </w:r>
            <w:r>
              <w:rPr>
                <w:noProof/>
                <w:webHidden/>
              </w:rPr>
            </w:r>
            <w:r>
              <w:rPr>
                <w:noProof/>
                <w:webHidden/>
              </w:rPr>
              <w:fldChar w:fldCharType="separate"/>
            </w:r>
            <w:r>
              <w:rPr>
                <w:noProof/>
                <w:webHidden/>
              </w:rPr>
              <w:t>43</w:t>
            </w:r>
            <w:r>
              <w:rPr>
                <w:noProof/>
                <w:webHidden/>
              </w:rPr>
              <w:fldChar w:fldCharType="end"/>
            </w:r>
          </w:hyperlink>
        </w:p>
        <w:p w14:paraId="7A337965" w14:textId="75DA7F4D"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7" w:history="1">
            <w:r w:rsidRPr="00CA5395">
              <w:rPr>
                <w:rStyle w:val="Hyperlink"/>
                <w:noProof/>
              </w:rPr>
              <w:t>Deployment of multiple small modular reactors</w:t>
            </w:r>
            <w:r>
              <w:rPr>
                <w:noProof/>
                <w:webHidden/>
              </w:rPr>
              <w:tab/>
            </w:r>
            <w:r>
              <w:rPr>
                <w:noProof/>
                <w:webHidden/>
              </w:rPr>
              <w:fldChar w:fldCharType="begin"/>
            </w:r>
            <w:r>
              <w:rPr>
                <w:noProof/>
                <w:webHidden/>
              </w:rPr>
              <w:instrText xml:space="preserve"> PAGEREF _Toc215582067 \h </w:instrText>
            </w:r>
            <w:r>
              <w:rPr>
                <w:noProof/>
                <w:webHidden/>
              </w:rPr>
            </w:r>
            <w:r>
              <w:rPr>
                <w:noProof/>
                <w:webHidden/>
              </w:rPr>
              <w:fldChar w:fldCharType="separate"/>
            </w:r>
            <w:r>
              <w:rPr>
                <w:noProof/>
                <w:webHidden/>
              </w:rPr>
              <w:t>43</w:t>
            </w:r>
            <w:r>
              <w:rPr>
                <w:noProof/>
                <w:webHidden/>
              </w:rPr>
              <w:fldChar w:fldCharType="end"/>
            </w:r>
          </w:hyperlink>
        </w:p>
        <w:p w14:paraId="23C4FEB8" w14:textId="31F55BA5"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8" w:history="1">
            <w:r w:rsidRPr="00CA5395">
              <w:rPr>
                <w:rStyle w:val="Hyperlink"/>
                <w:noProof/>
              </w:rPr>
              <w:t>Radioactive Waste and Spent Fuel Management for small modular reactors</w:t>
            </w:r>
            <w:r>
              <w:rPr>
                <w:noProof/>
                <w:webHidden/>
              </w:rPr>
              <w:tab/>
            </w:r>
            <w:r>
              <w:rPr>
                <w:noProof/>
                <w:webHidden/>
              </w:rPr>
              <w:fldChar w:fldCharType="begin"/>
            </w:r>
            <w:r>
              <w:rPr>
                <w:noProof/>
                <w:webHidden/>
              </w:rPr>
              <w:instrText xml:space="preserve"> PAGEREF _Toc215582068 \h </w:instrText>
            </w:r>
            <w:r>
              <w:rPr>
                <w:noProof/>
                <w:webHidden/>
              </w:rPr>
            </w:r>
            <w:r>
              <w:rPr>
                <w:noProof/>
                <w:webHidden/>
              </w:rPr>
              <w:fldChar w:fldCharType="separate"/>
            </w:r>
            <w:r>
              <w:rPr>
                <w:noProof/>
                <w:webHidden/>
              </w:rPr>
              <w:t>45</w:t>
            </w:r>
            <w:r>
              <w:rPr>
                <w:noProof/>
                <w:webHidden/>
              </w:rPr>
              <w:fldChar w:fldCharType="end"/>
            </w:r>
          </w:hyperlink>
        </w:p>
        <w:p w14:paraId="576CA964" w14:textId="4E73C475"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69" w:history="1">
            <w:r w:rsidRPr="00CA5395">
              <w:rPr>
                <w:rStyle w:val="Hyperlink"/>
                <w:noProof/>
              </w:rPr>
              <w:t>Off-site construction, commissioning, and decommissioning of small modular reactors</w:t>
            </w:r>
            <w:r>
              <w:rPr>
                <w:noProof/>
                <w:webHidden/>
              </w:rPr>
              <w:tab/>
            </w:r>
            <w:r>
              <w:rPr>
                <w:noProof/>
                <w:webHidden/>
              </w:rPr>
              <w:fldChar w:fldCharType="begin"/>
            </w:r>
            <w:r>
              <w:rPr>
                <w:noProof/>
                <w:webHidden/>
              </w:rPr>
              <w:instrText xml:space="preserve"> PAGEREF _Toc215582069 \h </w:instrText>
            </w:r>
            <w:r>
              <w:rPr>
                <w:noProof/>
                <w:webHidden/>
              </w:rPr>
            </w:r>
            <w:r>
              <w:rPr>
                <w:noProof/>
                <w:webHidden/>
              </w:rPr>
              <w:fldChar w:fldCharType="separate"/>
            </w:r>
            <w:r>
              <w:rPr>
                <w:noProof/>
                <w:webHidden/>
              </w:rPr>
              <w:t>45</w:t>
            </w:r>
            <w:r>
              <w:rPr>
                <w:noProof/>
                <w:webHidden/>
              </w:rPr>
              <w:fldChar w:fldCharType="end"/>
            </w:r>
          </w:hyperlink>
        </w:p>
        <w:p w14:paraId="7EAB4547" w14:textId="44D5594E" w:rsidR="000338FB" w:rsidRDefault="000338FB">
          <w:pPr>
            <w:pStyle w:val="TOC2"/>
            <w:rPr>
              <w:rFonts w:asciiTheme="minorHAnsi" w:eastAsiaTheme="minorEastAsia" w:hAnsiTheme="minorHAnsi" w:cstheme="minorBidi"/>
              <w:noProof/>
              <w:color w:val="auto"/>
              <w:kern w:val="2"/>
              <w:sz w:val="24"/>
              <w:szCs w:val="24"/>
              <w:lang w:val="en-US"/>
              <w14:ligatures w14:val="standardContextual"/>
            </w:rPr>
          </w:pPr>
          <w:hyperlink w:anchor="_Toc215582070" w:history="1">
            <w:r w:rsidRPr="00CA5395">
              <w:rPr>
                <w:rStyle w:val="Hyperlink"/>
                <w:rFonts w:eastAsiaTheme="majorEastAsia"/>
                <w:noProof/>
              </w:rPr>
              <w:t>Sharing and Leveraging Information on small modular reactors</w:t>
            </w:r>
            <w:r>
              <w:rPr>
                <w:noProof/>
                <w:webHidden/>
              </w:rPr>
              <w:tab/>
            </w:r>
            <w:r>
              <w:rPr>
                <w:noProof/>
                <w:webHidden/>
              </w:rPr>
              <w:fldChar w:fldCharType="begin"/>
            </w:r>
            <w:r>
              <w:rPr>
                <w:noProof/>
                <w:webHidden/>
              </w:rPr>
              <w:instrText xml:space="preserve"> PAGEREF _Toc215582070 \h </w:instrText>
            </w:r>
            <w:r>
              <w:rPr>
                <w:noProof/>
                <w:webHidden/>
              </w:rPr>
            </w:r>
            <w:r>
              <w:rPr>
                <w:noProof/>
                <w:webHidden/>
              </w:rPr>
              <w:fldChar w:fldCharType="separate"/>
            </w:r>
            <w:r>
              <w:rPr>
                <w:noProof/>
                <w:webHidden/>
              </w:rPr>
              <w:t>46</w:t>
            </w:r>
            <w:r>
              <w:rPr>
                <w:noProof/>
                <w:webHidden/>
              </w:rPr>
              <w:fldChar w:fldCharType="end"/>
            </w:r>
          </w:hyperlink>
        </w:p>
        <w:p w14:paraId="0B8DC0D6" w14:textId="0B1C4542" w:rsidR="000338FB" w:rsidRDefault="000338FB">
          <w:pPr>
            <w:pStyle w:val="TOC1"/>
            <w:rPr>
              <w:rFonts w:asciiTheme="minorHAnsi" w:eastAsiaTheme="minorEastAsia" w:hAnsiTheme="minorHAnsi" w:cstheme="minorBidi"/>
              <w:noProof/>
              <w:color w:val="auto"/>
              <w:kern w:val="2"/>
              <w:sz w:val="24"/>
              <w:szCs w:val="24"/>
              <w:lang w:val="en-US"/>
              <w14:ligatures w14:val="standardContextual"/>
            </w:rPr>
          </w:pPr>
          <w:hyperlink w:anchor="_Toc215582071" w:history="1">
            <w:r w:rsidRPr="00CA5395">
              <w:rPr>
                <w:rStyle w:val="Hyperlink"/>
                <w:noProof/>
              </w:rPr>
              <w:t>REFERENCES</w:t>
            </w:r>
            <w:r>
              <w:rPr>
                <w:noProof/>
                <w:webHidden/>
              </w:rPr>
              <w:tab/>
            </w:r>
            <w:r>
              <w:rPr>
                <w:noProof/>
                <w:webHidden/>
              </w:rPr>
              <w:fldChar w:fldCharType="begin"/>
            </w:r>
            <w:r>
              <w:rPr>
                <w:noProof/>
                <w:webHidden/>
              </w:rPr>
              <w:instrText xml:space="preserve"> PAGEREF _Toc215582071 \h </w:instrText>
            </w:r>
            <w:r>
              <w:rPr>
                <w:noProof/>
                <w:webHidden/>
              </w:rPr>
            </w:r>
            <w:r>
              <w:rPr>
                <w:noProof/>
                <w:webHidden/>
              </w:rPr>
              <w:fldChar w:fldCharType="separate"/>
            </w:r>
            <w:r>
              <w:rPr>
                <w:noProof/>
                <w:webHidden/>
              </w:rPr>
              <w:t>48</w:t>
            </w:r>
            <w:r>
              <w:rPr>
                <w:noProof/>
                <w:webHidden/>
              </w:rPr>
              <w:fldChar w:fldCharType="end"/>
            </w:r>
          </w:hyperlink>
        </w:p>
        <w:p w14:paraId="582B97F3" w14:textId="60A692E3" w:rsidR="000338FB" w:rsidRDefault="000338FB">
          <w:pPr>
            <w:pStyle w:val="TOC1"/>
            <w:rPr>
              <w:rFonts w:asciiTheme="minorHAnsi" w:eastAsiaTheme="minorEastAsia" w:hAnsiTheme="minorHAnsi" w:cstheme="minorBidi"/>
              <w:noProof/>
              <w:color w:val="auto"/>
              <w:kern w:val="2"/>
              <w:sz w:val="24"/>
              <w:szCs w:val="24"/>
              <w:lang w:val="en-US"/>
              <w14:ligatures w14:val="standardContextual"/>
            </w:rPr>
          </w:pPr>
          <w:hyperlink w:anchor="_Toc215582072" w:history="1">
            <w:r w:rsidRPr="00CA5395">
              <w:rPr>
                <w:rStyle w:val="Hyperlink"/>
                <w:noProof/>
              </w:rPr>
              <w:t>CONTRIBUTORS TO DRAFTING AND REVIEW</w:t>
            </w:r>
            <w:r>
              <w:rPr>
                <w:noProof/>
                <w:webHidden/>
              </w:rPr>
              <w:tab/>
            </w:r>
            <w:r>
              <w:rPr>
                <w:noProof/>
                <w:webHidden/>
              </w:rPr>
              <w:fldChar w:fldCharType="begin"/>
            </w:r>
            <w:r>
              <w:rPr>
                <w:noProof/>
                <w:webHidden/>
              </w:rPr>
              <w:instrText xml:space="preserve"> PAGEREF _Toc215582072 \h </w:instrText>
            </w:r>
            <w:r>
              <w:rPr>
                <w:noProof/>
                <w:webHidden/>
              </w:rPr>
            </w:r>
            <w:r>
              <w:rPr>
                <w:noProof/>
                <w:webHidden/>
              </w:rPr>
              <w:fldChar w:fldCharType="separate"/>
            </w:r>
            <w:r>
              <w:rPr>
                <w:noProof/>
                <w:webHidden/>
              </w:rPr>
              <w:t>51</w:t>
            </w:r>
            <w:r>
              <w:rPr>
                <w:noProof/>
                <w:webHidden/>
              </w:rPr>
              <w:fldChar w:fldCharType="end"/>
            </w:r>
          </w:hyperlink>
        </w:p>
        <w:p w14:paraId="53D98B90" w14:textId="7577CDA8" w:rsidR="00A921FB" w:rsidRPr="00F7524F" w:rsidRDefault="00B95B29" w:rsidP="00B95B29">
          <w:pPr>
            <w:tabs>
              <w:tab w:val="clear" w:pos="1148"/>
              <w:tab w:val="left" w:pos="284"/>
            </w:tabs>
          </w:pPr>
          <w:r w:rsidRPr="00F7524F">
            <w:rPr>
              <w:sz w:val="21"/>
              <w:szCs w:val="21"/>
            </w:rPr>
            <w:fldChar w:fldCharType="end"/>
          </w:r>
        </w:p>
      </w:sdtContent>
    </w:sdt>
    <w:p w14:paraId="06D649EC" w14:textId="77777777" w:rsidR="00E7272A" w:rsidRPr="00F7524F" w:rsidRDefault="00E7272A" w:rsidP="009B1C38">
      <w:pPr>
        <w:ind w:firstLine="720"/>
      </w:pPr>
    </w:p>
    <w:p w14:paraId="00694061" w14:textId="77777777" w:rsidR="005651FB" w:rsidRPr="00F7524F" w:rsidRDefault="005651FB" w:rsidP="00FD722C"/>
    <w:p w14:paraId="655F42AC" w14:textId="77777777" w:rsidR="00864281" w:rsidRPr="00F7524F" w:rsidRDefault="00864281" w:rsidP="00FD722C">
      <w:pPr>
        <w:pStyle w:val="BodyText"/>
      </w:pPr>
    </w:p>
    <w:p w14:paraId="128DB719" w14:textId="6008E18F" w:rsidR="00C92608" w:rsidRPr="00F7524F" w:rsidRDefault="00C92608" w:rsidP="00FD722C">
      <w:r w:rsidRPr="00F7524F">
        <w:br w:type="page"/>
      </w:r>
    </w:p>
    <w:p w14:paraId="4FC201CB" w14:textId="77777777" w:rsidR="00864281" w:rsidRPr="00F7524F" w:rsidRDefault="00864281" w:rsidP="00FD722C">
      <w:pPr>
        <w:sectPr w:rsidR="00864281" w:rsidRPr="00F7524F" w:rsidSect="004E61D8">
          <w:type w:val="continuous"/>
          <w:pgSz w:w="11906" w:h="16838" w:code="9"/>
          <w:pgMar w:top="1440" w:right="1440" w:bottom="1440" w:left="1440" w:header="0" w:footer="0" w:gutter="0"/>
          <w:cols w:space="720"/>
        </w:sectPr>
      </w:pPr>
    </w:p>
    <w:p w14:paraId="61B60229" w14:textId="107D1634" w:rsidR="00864281" w:rsidRPr="00F7524F" w:rsidRDefault="00B95B29" w:rsidP="00367D69">
      <w:pPr>
        <w:pStyle w:val="Heading1"/>
        <w:keepNext/>
        <w:keepLines/>
        <w:widowControl/>
        <w:numPr>
          <w:ilvl w:val="0"/>
          <w:numId w:val="89"/>
        </w:numPr>
        <w:tabs>
          <w:tab w:val="clear" w:pos="1148"/>
        </w:tabs>
        <w:autoSpaceDE/>
        <w:autoSpaceDN/>
        <w:spacing w:before="0" w:after="600" w:line="280" w:lineRule="exact"/>
        <w:ind w:left="794" w:right="0" w:hanging="227"/>
      </w:pPr>
      <w:r w:rsidRPr="00F7524F">
        <w:lastRenderedPageBreak/>
        <w:t xml:space="preserve"> </w:t>
      </w:r>
      <w:bookmarkStart w:id="1" w:name="_Toc215582040"/>
      <w:r w:rsidR="00543A94" w:rsidRPr="00F7524F">
        <w:t>INTRODUCTION</w:t>
      </w:r>
      <w:bookmarkEnd w:id="1"/>
    </w:p>
    <w:p w14:paraId="189723EC" w14:textId="6B923244" w:rsidR="00864281" w:rsidRPr="00F7524F" w:rsidRDefault="007E4E9F" w:rsidP="00AB4539">
      <w:pPr>
        <w:pStyle w:val="Heading2"/>
        <w:keepNext/>
        <w:keepLines/>
        <w:widowControl/>
        <w:tabs>
          <w:tab w:val="clear" w:pos="1148"/>
        </w:tabs>
        <w:autoSpaceDE/>
        <w:autoSpaceDN/>
        <w:spacing w:after="240" w:line="280" w:lineRule="exact"/>
        <w:jc w:val="left"/>
        <w:rPr>
          <w:color w:val="181717"/>
          <w:spacing w:val="0"/>
          <w:sz w:val="22"/>
          <w:szCs w:val="22"/>
          <w:lang w:eastAsia="en-GB"/>
        </w:rPr>
      </w:pPr>
      <w:bookmarkStart w:id="2" w:name="_Toc215582041"/>
      <w:r w:rsidRPr="00F7524F">
        <w:rPr>
          <w:color w:val="181717"/>
          <w:spacing w:val="0"/>
          <w:sz w:val="22"/>
          <w:szCs w:val="22"/>
          <w:lang w:eastAsia="en-GB"/>
        </w:rPr>
        <w:t>Background</w:t>
      </w:r>
      <w:bookmarkEnd w:id="2"/>
    </w:p>
    <w:p w14:paraId="715481E7" w14:textId="4D0C8A4F" w:rsidR="00684CDA" w:rsidRPr="00F7524F" w:rsidRDefault="008F78EA" w:rsidP="00684CDA">
      <w:pPr>
        <w:pStyle w:val="SSG-43-Bodytext"/>
        <w:numPr>
          <w:ilvl w:val="0"/>
          <w:numId w:val="95"/>
        </w:numPr>
        <w:tabs>
          <w:tab w:val="left" w:pos="567"/>
        </w:tabs>
        <w:ind w:left="0" w:firstLine="0"/>
      </w:pPr>
      <w:r w:rsidRPr="00F7524F">
        <w:t xml:space="preserve">Achieving a </w:t>
      </w:r>
      <w:r w:rsidR="00543A94" w:rsidRPr="00F7524F">
        <w:t xml:space="preserve">high level of </w:t>
      </w:r>
      <w:r w:rsidRPr="00F7524F">
        <w:t xml:space="preserve">protection and </w:t>
      </w:r>
      <w:r w:rsidR="00543A94" w:rsidRPr="00F7524F">
        <w:t xml:space="preserve">safety in </w:t>
      </w:r>
      <w:r w:rsidR="00A72435" w:rsidRPr="00F7524F">
        <w:t>relation to</w:t>
      </w:r>
      <w:r w:rsidR="00543A94" w:rsidRPr="00F7524F">
        <w:t xml:space="preserve"> nuclear installations</w:t>
      </w:r>
      <w:r w:rsidR="00603E4E" w:rsidRPr="00F7524F">
        <w:rPr>
          <w:vertAlign w:val="superscript"/>
        </w:rPr>
        <w:footnoteReference w:id="2"/>
      </w:r>
      <w:r w:rsidR="00603E4E" w:rsidRPr="00F7524F">
        <w:rPr>
          <w:szCs w:val="22"/>
        </w:rPr>
        <w:t xml:space="preserve"> </w:t>
      </w:r>
      <w:r w:rsidR="00543A94" w:rsidRPr="00F7524F">
        <w:t>requires a</w:t>
      </w:r>
      <w:r w:rsidR="00A72435" w:rsidRPr="00F7524F">
        <w:t>n</w:t>
      </w:r>
      <w:r w:rsidR="00543A94" w:rsidRPr="00F7524F">
        <w:t xml:space="preserve"> </w:t>
      </w:r>
      <w:r w:rsidR="00A72435" w:rsidRPr="00F7524F">
        <w:t xml:space="preserve">effective </w:t>
      </w:r>
      <w:r w:rsidR="007E4E9F" w:rsidRPr="00F7524F">
        <w:t xml:space="preserve">governmental, </w:t>
      </w:r>
      <w:r w:rsidR="00543A94" w:rsidRPr="00F7524F">
        <w:t xml:space="preserve">legal </w:t>
      </w:r>
      <w:r w:rsidR="007E4E9F" w:rsidRPr="00F7524F">
        <w:t>and regulatory framework</w:t>
      </w:r>
      <w:r w:rsidR="006F46AC">
        <w:t>.</w:t>
      </w:r>
      <w:r w:rsidR="00A72435" w:rsidRPr="00F7524F">
        <w:t xml:space="preserve"> </w:t>
      </w:r>
      <w:r w:rsidR="006F46AC">
        <w:t>This framework includes</w:t>
      </w:r>
      <w:r w:rsidR="00A72435" w:rsidRPr="00F7524F">
        <w:t xml:space="preserve"> a regulatory body with </w:t>
      </w:r>
      <w:r w:rsidR="00694C36" w:rsidRPr="00F7524F">
        <w:t>well-defined</w:t>
      </w:r>
      <w:r w:rsidR="00A72435" w:rsidRPr="00F7524F">
        <w:t xml:space="preserve"> responsibilities and functions</w:t>
      </w:r>
      <w:r w:rsidR="008342A3">
        <w:t>,</w:t>
      </w:r>
      <w:r w:rsidR="00A72435" w:rsidRPr="00F7524F">
        <w:t xml:space="preserve"> as well as</w:t>
      </w:r>
      <w:r w:rsidR="00543A94" w:rsidRPr="00F7524F">
        <w:t xml:space="preserve"> qualified vendors, manufacturers and operating organizations. </w:t>
      </w:r>
      <w:r w:rsidR="00A72435" w:rsidRPr="00F7524F">
        <w:t>The a</w:t>
      </w:r>
      <w:r w:rsidR="00543A94" w:rsidRPr="00F7524F">
        <w:t>uthorization</w:t>
      </w:r>
      <w:r w:rsidR="00C35B37" w:rsidRPr="00F7524F">
        <w:rPr>
          <w:rStyle w:val="FootnoteReference"/>
        </w:rPr>
        <w:footnoteReference w:id="3"/>
      </w:r>
      <w:r w:rsidR="00543A94" w:rsidRPr="00F7524F">
        <w:t xml:space="preserve"> of nuclear installations</w:t>
      </w:r>
      <w:r w:rsidR="007E4E9F" w:rsidRPr="00F7524F">
        <w:t xml:space="preserve"> (and, where appropriate, of activities undertaken at such installations)</w:t>
      </w:r>
      <w:r w:rsidR="00543A94" w:rsidRPr="00F7524F">
        <w:t xml:space="preserve"> through a process of licensing is one of the </w:t>
      </w:r>
      <w:r w:rsidR="00A72435" w:rsidRPr="00F7524F">
        <w:t xml:space="preserve">core </w:t>
      </w:r>
      <w:r w:rsidR="00543A94" w:rsidRPr="00F7524F">
        <w:t xml:space="preserve">functions of a regulatory body. This process may result in the granting of one or more licences during the lifetime of a nuclear installation, depending on </w:t>
      </w:r>
      <w:r w:rsidR="007E4E9F" w:rsidRPr="00F7524F">
        <w:t xml:space="preserve">the </w:t>
      </w:r>
      <w:r w:rsidR="00543A94" w:rsidRPr="00F7524F">
        <w:t>regulat</w:t>
      </w:r>
      <w:r w:rsidR="007E4E9F" w:rsidRPr="00F7524F">
        <w:t>ory framework</w:t>
      </w:r>
      <w:r w:rsidR="00543A94" w:rsidRPr="00F7524F">
        <w:t>.</w:t>
      </w:r>
    </w:p>
    <w:p w14:paraId="6526379D" w14:textId="5EA23DCD" w:rsidR="004807CB" w:rsidRPr="00F7524F" w:rsidDel="001F457B" w:rsidRDefault="002B0B36" w:rsidP="00684CDA">
      <w:pPr>
        <w:pStyle w:val="SSG-43-Bodytext"/>
        <w:numPr>
          <w:ilvl w:val="0"/>
          <w:numId w:val="95"/>
        </w:numPr>
        <w:tabs>
          <w:tab w:val="left" w:pos="567"/>
        </w:tabs>
        <w:ind w:left="0" w:firstLine="0"/>
      </w:pPr>
      <w:bookmarkStart w:id="3" w:name="_Hlk203721752"/>
      <w:r>
        <w:rPr>
          <w:szCs w:val="22"/>
        </w:rPr>
        <w:t>Requirements</w:t>
      </w:r>
      <w:r w:rsidRPr="00F7524F">
        <w:rPr>
          <w:szCs w:val="22"/>
        </w:rPr>
        <w:t xml:space="preserve"> </w:t>
      </w:r>
      <w:r w:rsidR="004807CB" w:rsidRPr="00F7524F">
        <w:rPr>
          <w:szCs w:val="22"/>
        </w:rPr>
        <w:t>on the establishment and functions of a regulatory body are established in IAEA Safety Standards Series No. GSR Part 1 (Rev. 1) Governmental, Legal and Regulatory Framework for Safety</w:t>
      </w:r>
      <w:r w:rsidR="00603E4E" w:rsidRPr="00F7524F">
        <w:rPr>
          <w:szCs w:val="22"/>
        </w:rPr>
        <w:t xml:space="preserve"> [1].</w:t>
      </w:r>
    </w:p>
    <w:bookmarkEnd w:id="3"/>
    <w:p w14:paraId="2BD44738" w14:textId="3DF5C3DB" w:rsidR="00A64C89" w:rsidRPr="00F7524F" w:rsidRDefault="00543A94" w:rsidP="00684CDA">
      <w:pPr>
        <w:pStyle w:val="SSG-43-Bodytext"/>
        <w:numPr>
          <w:ilvl w:val="0"/>
          <w:numId w:val="95"/>
        </w:numPr>
        <w:tabs>
          <w:tab w:val="left" w:pos="567"/>
        </w:tabs>
        <w:ind w:left="0" w:firstLine="0"/>
      </w:pPr>
      <w:r w:rsidRPr="00F7524F">
        <w:rPr>
          <w:szCs w:val="22"/>
        </w:rPr>
        <w:t xml:space="preserve">Figure 1 shows the main stages </w:t>
      </w:r>
      <w:r w:rsidR="008F78EA" w:rsidRPr="00F7524F">
        <w:rPr>
          <w:szCs w:val="22"/>
        </w:rPr>
        <w:t xml:space="preserve">of the licensing process </w:t>
      </w:r>
      <w:r w:rsidRPr="00F7524F">
        <w:rPr>
          <w:szCs w:val="22"/>
        </w:rPr>
        <w:t xml:space="preserve">dealt with in this Safety Guide. </w:t>
      </w:r>
      <w:r w:rsidR="003D7DCC" w:rsidRPr="00F7524F">
        <w:rPr>
          <w:szCs w:val="22"/>
        </w:rPr>
        <w:t xml:space="preserve">These include the six major stages of the lifetime </w:t>
      </w:r>
      <w:r w:rsidR="006550FD" w:rsidRPr="00F7524F">
        <w:rPr>
          <w:szCs w:val="22"/>
        </w:rPr>
        <w:t xml:space="preserve">of a nuclear installation as defined in the IAEA Nuclear Safety and Security Glossary </w:t>
      </w:r>
      <w:r w:rsidR="004F51DF" w:rsidRPr="00F7524F">
        <w:rPr>
          <w:szCs w:val="22"/>
        </w:rPr>
        <w:fldChar w:fldCharType="begin"/>
      </w:r>
      <w:r w:rsidR="004F51DF" w:rsidRPr="00F7524F">
        <w:rPr>
          <w:szCs w:val="22"/>
        </w:rPr>
        <w:instrText xml:space="preserve"> REF _Ref184113156 \n \h </w:instrText>
      </w:r>
      <w:r w:rsidR="004E628C" w:rsidRPr="00F7524F">
        <w:rPr>
          <w:szCs w:val="22"/>
        </w:rPr>
        <w:instrText xml:space="preserve"> \* MERGEFORMAT </w:instrText>
      </w:r>
      <w:r w:rsidR="004F51DF" w:rsidRPr="00F7524F">
        <w:rPr>
          <w:szCs w:val="22"/>
        </w:rPr>
      </w:r>
      <w:r w:rsidR="004F51DF" w:rsidRPr="00F7524F">
        <w:rPr>
          <w:szCs w:val="22"/>
        </w:rPr>
        <w:fldChar w:fldCharType="separate"/>
      </w:r>
      <w:r w:rsidR="000338FB">
        <w:rPr>
          <w:szCs w:val="22"/>
        </w:rPr>
        <w:t>[2]</w:t>
      </w:r>
      <w:r w:rsidR="004F51DF" w:rsidRPr="00F7524F">
        <w:rPr>
          <w:szCs w:val="22"/>
        </w:rPr>
        <w:fldChar w:fldCharType="end"/>
      </w:r>
      <w:r w:rsidR="006550FD" w:rsidRPr="00F7524F">
        <w:rPr>
          <w:szCs w:val="22"/>
        </w:rPr>
        <w:t xml:space="preserve">. </w:t>
      </w:r>
      <w:r w:rsidRPr="00F7524F">
        <w:rPr>
          <w:szCs w:val="22"/>
        </w:rPr>
        <w:t xml:space="preserve">Past experience </w:t>
      </w:r>
      <w:r w:rsidR="004D4B86" w:rsidRPr="00F7524F">
        <w:rPr>
          <w:szCs w:val="22"/>
        </w:rPr>
        <w:t>from some States</w:t>
      </w:r>
      <w:r w:rsidR="007A5556" w:rsidRPr="00F7524F">
        <w:rPr>
          <w:szCs w:val="22"/>
        </w:rPr>
        <w:t xml:space="preserve"> </w:t>
      </w:r>
      <w:r w:rsidRPr="00F7524F">
        <w:rPr>
          <w:szCs w:val="22"/>
        </w:rPr>
        <w:t>has shown that there is some overlapping of these stages; that is, one stage may start before the previous one is fully completed</w:t>
      </w:r>
      <w:r w:rsidR="0063756C" w:rsidRPr="00F7524F">
        <w:rPr>
          <w:szCs w:val="22"/>
        </w:rPr>
        <w:t>, as allowed by national legislation</w:t>
      </w:r>
      <w:r w:rsidR="007B4505" w:rsidRPr="00F7524F">
        <w:rPr>
          <w:szCs w:val="22"/>
        </w:rPr>
        <w:t xml:space="preserve"> </w:t>
      </w:r>
      <w:r w:rsidR="00D16C9B" w:rsidRPr="00F7524F">
        <w:rPr>
          <w:szCs w:val="22"/>
        </w:rPr>
        <w:t>and/or regulatory requirements</w:t>
      </w:r>
      <w:r w:rsidRPr="00F7524F">
        <w:rPr>
          <w:szCs w:val="22"/>
        </w:rPr>
        <w:t>. Moreover, in a given stage, there may be one or more ‘hold points’</w:t>
      </w:r>
      <w:r w:rsidR="004D49D8" w:rsidRPr="00F7524F">
        <w:rPr>
          <w:szCs w:val="22"/>
        </w:rPr>
        <w:t xml:space="preserve"> or required licensing actions</w:t>
      </w:r>
      <w:r w:rsidRPr="00F7524F">
        <w:rPr>
          <w:szCs w:val="22"/>
        </w:rPr>
        <w:t>, set by national legislation and</w:t>
      </w:r>
      <w:r w:rsidR="00820169" w:rsidRPr="00F7524F">
        <w:rPr>
          <w:szCs w:val="22"/>
        </w:rPr>
        <w:t>/or</w:t>
      </w:r>
      <w:r w:rsidRPr="00F7524F">
        <w:rPr>
          <w:szCs w:val="22"/>
        </w:rPr>
        <w:t xml:space="preserve"> regulatory requirements</w:t>
      </w:r>
      <w:r w:rsidR="008F78EA" w:rsidRPr="00F7524F">
        <w:rPr>
          <w:szCs w:val="22"/>
        </w:rPr>
        <w:t>.</w:t>
      </w:r>
      <w:r w:rsidRPr="00F7524F">
        <w:rPr>
          <w:szCs w:val="22"/>
        </w:rPr>
        <w:t xml:space="preserve"> </w:t>
      </w:r>
    </w:p>
    <w:p w14:paraId="1E3E9325" w14:textId="1BB561AD" w:rsidR="001C5B7E" w:rsidRPr="00F7524F" w:rsidRDefault="008F78EA" w:rsidP="001C5B7E">
      <w:pPr>
        <w:pStyle w:val="Section1"/>
        <w:numPr>
          <w:ilvl w:val="0"/>
          <w:numId w:val="0"/>
        </w:numPr>
        <w:rPr>
          <w:sz w:val="22"/>
          <w:szCs w:val="22"/>
        </w:rPr>
      </w:pPr>
      <w:r w:rsidRPr="00F7524F">
        <w:rPr>
          <w:noProof/>
          <w:sz w:val="22"/>
          <w:szCs w:val="22"/>
        </w:rPr>
        <w:drawing>
          <wp:inline distT="0" distB="0" distL="0" distR="0" wp14:anchorId="1870DFA6" wp14:editId="07A47A08">
            <wp:extent cx="5124449" cy="2452255"/>
            <wp:effectExtent l="0" t="0" r="635" b="5715"/>
            <wp:docPr id="762982276"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82276" name="Picture 1" descr="A diagram of a diagram&#10;&#10;AI-generated content may be incorrect."/>
                    <pic:cNvPicPr/>
                  </pic:nvPicPr>
                  <pic:blipFill>
                    <a:blip r:embed="rId14"/>
                    <a:stretch>
                      <a:fillRect/>
                    </a:stretch>
                  </pic:blipFill>
                  <pic:spPr>
                    <a:xfrm>
                      <a:off x="0" y="0"/>
                      <a:ext cx="5129829" cy="2454830"/>
                    </a:xfrm>
                    <a:prstGeom prst="rect">
                      <a:avLst/>
                    </a:prstGeom>
                  </pic:spPr>
                </pic:pic>
              </a:graphicData>
            </a:graphic>
          </wp:inline>
        </w:drawing>
      </w:r>
    </w:p>
    <w:p w14:paraId="44718B51" w14:textId="7B73DA7B" w:rsidR="00A64C89" w:rsidRPr="00F7524F" w:rsidRDefault="00A64C89" w:rsidP="00B70BD0">
      <w:pPr>
        <w:rPr>
          <w:i/>
          <w:iCs/>
          <w:sz w:val="22"/>
          <w:szCs w:val="22"/>
        </w:rPr>
      </w:pPr>
      <w:r w:rsidRPr="00F7524F">
        <w:rPr>
          <w:i/>
          <w:iCs/>
          <w:sz w:val="22"/>
          <w:szCs w:val="22"/>
        </w:rPr>
        <w:t>FIG. 1. Stages in the lifetime of a nuclear installation; the arrows</w:t>
      </w:r>
      <w:r w:rsidR="00476CA4" w:rsidRPr="00F7524F">
        <w:rPr>
          <w:i/>
          <w:iCs/>
          <w:sz w:val="22"/>
          <w:szCs w:val="22"/>
        </w:rPr>
        <w:t xml:space="preserve"> provide examples of where a regulatory body may impose</w:t>
      </w:r>
      <w:r w:rsidRPr="00F7524F">
        <w:rPr>
          <w:i/>
          <w:iCs/>
          <w:sz w:val="22"/>
          <w:szCs w:val="22"/>
        </w:rPr>
        <w:t xml:space="preserve"> hold points.</w:t>
      </w:r>
    </w:p>
    <w:p w14:paraId="716C9081" w14:textId="77777777" w:rsidR="001F457B" w:rsidRPr="00F7524F" w:rsidRDefault="001F457B" w:rsidP="00B70BD0">
      <w:pPr>
        <w:rPr>
          <w:sz w:val="22"/>
          <w:szCs w:val="22"/>
        </w:rPr>
      </w:pPr>
    </w:p>
    <w:p w14:paraId="4F444642" w14:textId="60D59F0B" w:rsidR="00575A8C" w:rsidRPr="00F7524F" w:rsidRDefault="00575A8C" w:rsidP="00603E4E">
      <w:pPr>
        <w:pStyle w:val="SSG-43-Bodytext"/>
        <w:numPr>
          <w:ilvl w:val="0"/>
          <w:numId w:val="95"/>
        </w:numPr>
        <w:tabs>
          <w:tab w:val="left" w:pos="567"/>
        </w:tabs>
        <w:ind w:left="0" w:firstLine="0"/>
        <w:rPr>
          <w:szCs w:val="22"/>
        </w:rPr>
      </w:pPr>
      <w:r w:rsidRPr="00F7524F">
        <w:rPr>
          <w:szCs w:val="22"/>
        </w:rPr>
        <w:t>This Safety Guide supersedes IAEA Safety Standards Series No. SSG-12, Licensing Process for Nuclear Installations</w:t>
      </w:r>
      <w:r w:rsidR="001F3736">
        <w:rPr>
          <w:rStyle w:val="FootnoteReference"/>
          <w:szCs w:val="22"/>
        </w:rPr>
        <w:footnoteReference w:id="4"/>
      </w:r>
      <w:r w:rsidRPr="00F7524F">
        <w:rPr>
          <w:szCs w:val="22"/>
        </w:rPr>
        <w:t>.</w:t>
      </w:r>
    </w:p>
    <w:p w14:paraId="1157F35E" w14:textId="0FAC1876" w:rsidR="00B833E0" w:rsidRPr="00F7524F" w:rsidRDefault="007E4E9F" w:rsidP="00117634">
      <w:pPr>
        <w:pStyle w:val="Heading2"/>
        <w:keepNext/>
        <w:keepLines/>
        <w:widowControl/>
        <w:tabs>
          <w:tab w:val="clear" w:pos="1148"/>
        </w:tabs>
        <w:autoSpaceDE/>
        <w:autoSpaceDN/>
        <w:spacing w:after="240" w:line="280" w:lineRule="exact"/>
        <w:jc w:val="left"/>
        <w:rPr>
          <w:color w:val="181717"/>
          <w:spacing w:val="0"/>
          <w:sz w:val="22"/>
          <w:szCs w:val="22"/>
          <w:lang w:eastAsia="en-GB"/>
        </w:rPr>
      </w:pPr>
      <w:bookmarkStart w:id="4" w:name="_Toc215582042"/>
      <w:r w:rsidRPr="00F7524F">
        <w:rPr>
          <w:color w:val="181717"/>
          <w:spacing w:val="0"/>
          <w:sz w:val="22"/>
          <w:szCs w:val="22"/>
          <w:lang w:eastAsia="en-GB"/>
        </w:rPr>
        <w:t>Objective</w:t>
      </w:r>
      <w:bookmarkEnd w:id="4"/>
    </w:p>
    <w:p w14:paraId="0AE52459" w14:textId="57BD00CF" w:rsidR="00864281" w:rsidRPr="00F7524F" w:rsidRDefault="001F457B" w:rsidP="00603E4E">
      <w:pPr>
        <w:pStyle w:val="SSG-43-Bodytext"/>
        <w:numPr>
          <w:ilvl w:val="0"/>
          <w:numId w:val="95"/>
        </w:numPr>
        <w:tabs>
          <w:tab w:val="left" w:pos="567"/>
        </w:tabs>
        <w:ind w:left="0" w:firstLine="0"/>
        <w:rPr>
          <w:szCs w:val="22"/>
        </w:rPr>
      </w:pPr>
      <w:r w:rsidRPr="00F7524F">
        <w:rPr>
          <w:szCs w:val="22"/>
        </w:rPr>
        <w:t>This Safety Guide provides recommendations on meeting the requirements relating to authorization by the regulatory body established in GSR Part 1 (Rev. 1)</w:t>
      </w:r>
      <w:r w:rsidR="00603E4E" w:rsidRPr="00F7524F">
        <w:rPr>
          <w:szCs w:val="22"/>
        </w:rPr>
        <w:t xml:space="preserve"> </w:t>
      </w:r>
      <w:r w:rsidRPr="00F7524F">
        <w:rPr>
          <w:szCs w:val="22"/>
        </w:rPr>
        <w:fldChar w:fldCharType="begin"/>
      </w:r>
      <w:r w:rsidRPr="00F7524F">
        <w:rPr>
          <w:szCs w:val="22"/>
        </w:rPr>
        <w:instrText xml:space="preserve"> REF _Ref184112076 \n \h  \* MERGEFORMAT </w:instrText>
      </w:r>
      <w:r w:rsidRPr="00F7524F">
        <w:rPr>
          <w:szCs w:val="22"/>
        </w:rPr>
      </w:r>
      <w:r w:rsidRPr="00F7524F">
        <w:rPr>
          <w:szCs w:val="22"/>
        </w:rPr>
        <w:fldChar w:fldCharType="separate"/>
      </w:r>
      <w:r w:rsidR="000338FB">
        <w:rPr>
          <w:szCs w:val="22"/>
        </w:rPr>
        <w:t>[1]</w:t>
      </w:r>
      <w:r w:rsidRPr="00F7524F">
        <w:rPr>
          <w:szCs w:val="22"/>
        </w:rPr>
        <w:fldChar w:fldCharType="end"/>
      </w:r>
      <w:r w:rsidR="00603E4E" w:rsidRPr="00F7524F">
        <w:rPr>
          <w:szCs w:val="22"/>
        </w:rPr>
        <w:t xml:space="preserve">, </w:t>
      </w:r>
      <w:r w:rsidRPr="00F7524F">
        <w:rPr>
          <w:szCs w:val="22"/>
        </w:rPr>
        <w:t>particular</w:t>
      </w:r>
      <w:r w:rsidR="00757E73">
        <w:rPr>
          <w:szCs w:val="22"/>
        </w:rPr>
        <w:t>ly</w:t>
      </w:r>
      <w:r w:rsidRPr="00F7524F">
        <w:rPr>
          <w:szCs w:val="22"/>
        </w:rPr>
        <w:t xml:space="preserve"> Requirements 23 and 24. </w:t>
      </w:r>
      <w:r w:rsidR="00603E4E" w:rsidRPr="00F7524F">
        <w:rPr>
          <w:szCs w:val="22"/>
        </w:rPr>
        <w:t>In particular, this</w:t>
      </w:r>
      <w:r w:rsidR="00543A94" w:rsidRPr="00F7524F">
        <w:rPr>
          <w:szCs w:val="22"/>
        </w:rPr>
        <w:t xml:space="preserve"> Safety Guide </w:t>
      </w:r>
      <w:r w:rsidR="00603E4E" w:rsidRPr="00F7524F">
        <w:rPr>
          <w:szCs w:val="22"/>
        </w:rPr>
        <w:t>p</w:t>
      </w:r>
      <w:r w:rsidR="00543A94" w:rsidRPr="00F7524F">
        <w:rPr>
          <w:szCs w:val="22"/>
        </w:rPr>
        <w:t>rovide</w:t>
      </w:r>
      <w:r w:rsidR="00305D55">
        <w:rPr>
          <w:szCs w:val="22"/>
        </w:rPr>
        <w:t>s</w:t>
      </w:r>
      <w:r w:rsidR="007368D7" w:rsidRPr="00F7524F">
        <w:rPr>
          <w:szCs w:val="22"/>
        </w:rPr>
        <w:t xml:space="preserve"> r</w:t>
      </w:r>
      <w:r w:rsidR="00543A94" w:rsidRPr="00F7524F">
        <w:rPr>
          <w:szCs w:val="22"/>
        </w:rPr>
        <w:t>ecommendations on developing a licensing process to be</w:t>
      </w:r>
      <w:r w:rsidR="00FB4751" w:rsidRPr="00F7524F">
        <w:rPr>
          <w:szCs w:val="22"/>
        </w:rPr>
        <w:t xml:space="preserve"> </w:t>
      </w:r>
      <w:r w:rsidR="00543A94" w:rsidRPr="00F7524F">
        <w:rPr>
          <w:szCs w:val="22"/>
        </w:rPr>
        <w:t>applied by regulatory bodies for granting licen</w:t>
      </w:r>
      <w:r w:rsidR="007368D7" w:rsidRPr="00F7524F">
        <w:rPr>
          <w:szCs w:val="22"/>
        </w:rPr>
        <w:t>c</w:t>
      </w:r>
      <w:r w:rsidR="00543A94" w:rsidRPr="00F7524F">
        <w:rPr>
          <w:szCs w:val="22"/>
        </w:rPr>
        <w:t>es for nuclear installations</w:t>
      </w:r>
      <w:r w:rsidR="002875CA" w:rsidRPr="00F7524F">
        <w:rPr>
          <w:szCs w:val="22"/>
        </w:rPr>
        <w:t xml:space="preserve"> and their activities</w:t>
      </w:r>
      <w:r w:rsidR="007368D7" w:rsidRPr="00F7524F">
        <w:rPr>
          <w:szCs w:val="22"/>
        </w:rPr>
        <w:t xml:space="preserve">. This includes </w:t>
      </w:r>
      <w:r w:rsidR="00543A94" w:rsidRPr="00F7524F">
        <w:rPr>
          <w:szCs w:val="22"/>
        </w:rPr>
        <w:t>the topics and documents that should be considered in the licensing process throughout the lifetime of the nuclear installation, irrespective of the number of licensing steps or hold points imposed on the licensee.</w:t>
      </w:r>
    </w:p>
    <w:p w14:paraId="6D1427C5" w14:textId="32D212B1" w:rsidR="00603E4E" w:rsidRPr="00F7524F" w:rsidRDefault="00603E4E" w:rsidP="00603E4E">
      <w:pPr>
        <w:pStyle w:val="SSG-43-Bodytext"/>
        <w:numPr>
          <w:ilvl w:val="0"/>
          <w:numId w:val="95"/>
        </w:numPr>
        <w:tabs>
          <w:tab w:val="left" w:pos="567"/>
        </w:tabs>
        <w:ind w:left="0" w:firstLine="0"/>
        <w:rPr>
          <w:szCs w:val="22"/>
        </w:rPr>
      </w:pPr>
      <w:r w:rsidRPr="00F7524F">
        <w:rPr>
          <w:szCs w:val="22"/>
        </w:rPr>
        <w:t xml:space="preserve">This Safety Guide is aimed at regulatory bodies and </w:t>
      </w:r>
      <w:r w:rsidR="00064396">
        <w:rPr>
          <w:szCs w:val="22"/>
        </w:rPr>
        <w:t xml:space="preserve">applicants intending to pursue licensing </w:t>
      </w:r>
      <w:r w:rsidRPr="00F7524F">
        <w:rPr>
          <w:szCs w:val="22"/>
        </w:rPr>
        <w:t xml:space="preserve"> of nuclear installations.</w:t>
      </w:r>
    </w:p>
    <w:p w14:paraId="4BB8D1FF" w14:textId="1531127D" w:rsidR="00B833E0" w:rsidRPr="00F7524F" w:rsidRDefault="005E1118" w:rsidP="0080522F">
      <w:pPr>
        <w:pStyle w:val="Heading2"/>
        <w:keepNext/>
        <w:keepLines/>
        <w:widowControl/>
        <w:tabs>
          <w:tab w:val="clear" w:pos="1148"/>
        </w:tabs>
        <w:autoSpaceDE/>
        <w:autoSpaceDN/>
        <w:spacing w:after="240" w:line="280" w:lineRule="exact"/>
        <w:jc w:val="left"/>
        <w:rPr>
          <w:color w:val="181717"/>
          <w:spacing w:val="0"/>
          <w:sz w:val="22"/>
          <w:szCs w:val="22"/>
          <w:lang w:eastAsia="en-GB"/>
        </w:rPr>
      </w:pPr>
      <w:bookmarkStart w:id="5" w:name="_Toc215582043"/>
      <w:r w:rsidRPr="00F7524F">
        <w:rPr>
          <w:color w:val="181717"/>
          <w:spacing w:val="0"/>
          <w:sz w:val="22"/>
          <w:szCs w:val="22"/>
          <w:lang w:eastAsia="en-GB"/>
        </w:rPr>
        <w:t>Scope</w:t>
      </w:r>
      <w:bookmarkEnd w:id="5"/>
    </w:p>
    <w:p w14:paraId="422ED7B8" w14:textId="2AB94EC5" w:rsidR="00B833E0" w:rsidRPr="00F7524F" w:rsidRDefault="00543A94" w:rsidP="00684CDA">
      <w:pPr>
        <w:pStyle w:val="SSG-43-Bodytext"/>
        <w:numPr>
          <w:ilvl w:val="0"/>
          <w:numId w:val="95"/>
        </w:numPr>
        <w:tabs>
          <w:tab w:val="left" w:pos="567"/>
        </w:tabs>
        <w:ind w:left="0" w:firstLine="0"/>
        <w:rPr>
          <w:szCs w:val="22"/>
        </w:rPr>
      </w:pPr>
      <w:r w:rsidRPr="00F7524F">
        <w:rPr>
          <w:szCs w:val="22"/>
        </w:rPr>
        <w:t xml:space="preserve">This Safety Guide </w:t>
      </w:r>
      <w:r w:rsidR="007368D7" w:rsidRPr="00F7524F">
        <w:rPr>
          <w:szCs w:val="22"/>
        </w:rPr>
        <w:t xml:space="preserve">provides recommendations on </w:t>
      </w:r>
      <w:r w:rsidRPr="00F7524F">
        <w:rPr>
          <w:szCs w:val="22"/>
        </w:rPr>
        <w:t>how the licensing process should be applied at the various stages of the lifetime of a nuclear installation (siting, design, construction, commissioning, operation</w:t>
      </w:r>
      <w:r w:rsidR="001B690E" w:rsidRPr="00F7524F">
        <w:rPr>
          <w:szCs w:val="22"/>
        </w:rPr>
        <w:t xml:space="preserve"> and</w:t>
      </w:r>
      <w:r w:rsidRPr="00F7524F">
        <w:rPr>
          <w:szCs w:val="22"/>
        </w:rPr>
        <w:t xml:space="preserve"> decommissioning</w:t>
      </w:r>
      <w:r w:rsidR="0073624E" w:rsidRPr="00F7524F">
        <w:rPr>
          <w:szCs w:val="22"/>
        </w:rPr>
        <w:t xml:space="preserve">) until </w:t>
      </w:r>
      <w:r w:rsidRPr="00F7524F">
        <w:rPr>
          <w:szCs w:val="22"/>
        </w:rPr>
        <w:t xml:space="preserve">release from regulatory control. </w:t>
      </w:r>
      <w:r w:rsidR="00103A5A" w:rsidRPr="00F7524F">
        <w:rPr>
          <w:szCs w:val="22"/>
        </w:rPr>
        <w:t>Interactions between the regulatory body and the applicant or licensee (including</w:t>
      </w:r>
      <w:r w:rsidR="00E239FD" w:rsidRPr="00F7524F">
        <w:rPr>
          <w:szCs w:val="22"/>
        </w:rPr>
        <w:t xml:space="preserve"> during</w:t>
      </w:r>
      <w:r w:rsidR="00103A5A" w:rsidRPr="00F7524F">
        <w:rPr>
          <w:szCs w:val="22"/>
        </w:rPr>
        <w:t xml:space="preserve"> pre-licensing) are also </w:t>
      </w:r>
      <w:r w:rsidR="00603E4E" w:rsidRPr="00F7524F">
        <w:rPr>
          <w:szCs w:val="22"/>
        </w:rPr>
        <w:t>considered</w:t>
      </w:r>
      <w:r w:rsidR="00103A5A" w:rsidRPr="00F7524F">
        <w:rPr>
          <w:szCs w:val="22"/>
        </w:rPr>
        <w:t xml:space="preserve">. </w:t>
      </w:r>
      <w:r w:rsidRPr="00F7524F">
        <w:rPr>
          <w:szCs w:val="22"/>
        </w:rPr>
        <w:t xml:space="preserve">Recommendations on the application of a graded approach to the licensing process </w:t>
      </w:r>
      <w:r w:rsidR="008F3AAE" w:rsidRPr="00F7524F">
        <w:rPr>
          <w:szCs w:val="22"/>
        </w:rPr>
        <w:t xml:space="preserve">by a regulatory body </w:t>
      </w:r>
      <w:r w:rsidRPr="00F7524F">
        <w:rPr>
          <w:szCs w:val="22"/>
        </w:rPr>
        <w:t>are also provided in this Safety Guide.</w:t>
      </w:r>
    </w:p>
    <w:p w14:paraId="16FFD17F" w14:textId="3E92A6E9" w:rsidR="00855884" w:rsidRPr="00F7524F" w:rsidRDefault="00107800" w:rsidP="00FE51D0">
      <w:pPr>
        <w:pStyle w:val="SSG-43-Bodytext"/>
        <w:numPr>
          <w:ilvl w:val="0"/>
          <w:numId w:val="95"/>
        </w:numPr>
        <w:tabs>
          <w:tab w:val="left" w:pos="567"/>
        </w:tabs>
        <w:ind w:left="0" w:firstLine="0"/>
        <w:rPr>
          <w:szCs w:val="22"/>
        </w:rPr>
      </w:pPr>
      <w:r w:rsidRPr="00F7524F">
        <w:rPr>
          <w:szCs w:val="22"/>
        </w:rPr>
        <w:t xml:space="preserve">While this Safety Guide focuses on safety at nuclear installations, </w:t>
      </w:r>
      <w:r w:rsidR="00DC657E" w:rsidRPr="00F7524F">
        <w:rPr>
          <w:szCs w:val="22"/>
        </w:rPr>
        <w:t xml:space="preserve">security and safeguards are also </w:t>
      </w:r>
      <w:r w:rsidR="00603E4E" w:rsidRPr="00F7524F">
        <w:rPr>
          <w:szCs w:val="22"/>
        </w:rPr>
        <w:t xml:space="preserve">important </w:t>
      </w:r>
      <w:r w:rsidR="00DC657E" w:rsidRPr="00F7524F">
        <w:rPr>
          <w:szCs w:val="22"/>
        </w:rPr>
        <w:t>considerations</w:t>
      </w:r>
      <w:r w:rsidR="003B03B0" w:rsidRPr="00F7524F">
        <w:rPr>
          <w:szCs w:val="22"/>
        </w:rPr>
        <w:t>,</w:t>
      </w:r>
      <w:r w:rsidR="00DC657E" w:rsidRPr="00F7524F">
        <w:rPr>
          <w:szCs w:val="22"/>
        </w:rPr>
        <w:t xml:space="preserve"> and</w:t>
      </w:r>
      <w:r w:rsidR="003B03B0" w:rsidRPr="00F7524F">
        <w:rPr>
          <w:szCs w:val="22"/>
        </w:rPr>
        <w:t xml:space="preserve"> </w:t>
      </w:r>
      <w:r w:rsidR="00B10867" w:rsidRPr="00F7524F">
        <w:rPr>
          <w:szCs w:val="22"/>
        </w:rPr>
        <w:t xml:space="preserve">interfaces </w:t>
      </w:r>
      <w:r w:rsidR="00BD7F57" w:rsidRPr="00F7524F">
        <w:rPr>
          <w:szCs w:val="22"/>
        </w:rPr>
        <w:t xml:space="preserve">between </w:t>
      </w:r>
      <w:r w:rsidRPr="00F7524F">
        <w:rPr>
          <w:szCs w:val="22"/>
        </w:rPr>
        <w:t>safety</w:t>
      </w:r>
      <w:r w:rsidR="00B10867" w:rsidRPr="00F7524F">
        <w:rPr>
          <w:szCs w:val="22"/>
        </w:rPr>
        <w:t>,</w:t>
      </w:r>
      <w:r w:rsidRPr="00F7524F">
        <w:rPr>
          <w:szCs w:val="22"/>
        </w:rPr>
        <w:t xml:space="preserve"> security</w:t>
      </w:r>
      <w:r w:rsidR="00B10867" w:rsidRPr="00F7524F">
        <w:rPr>
          <w:szCs w:val="22"/>
        </w:rPr>
        <w:t xml:space="preserve"> and safeguards</w:t>
      </w:r>
      <w:r w:rsidRPr="00F7524F">
        <w:rPr>
          <w:szCs w:val="22"/>
        </w:rPr>
        <w:t xml:space="preserve"> </w:t>
      </w:r>
      <w:r w:rsidR="009F1D9D" w:rsidRPr="00F7524F">
        <w:rPr>
          <w:szCs w:val="22"/>
        </w:rPr>
        <w:t xml:space="preserve">need </w:t>
      </w:r>
      <w:r w:rsidR="00BD7F57" w:rsidRPr="00F7524F">
        <w:rPr>
          <w:szCs w:val="22"/>
        </w:rPr>
        <w:t xml:space="preserve">also </w:t>
      </w:r>
      <w:r w:rsidR="009F1D9D" w:rsidRPr="00F7524F">
        <w:rPr>
          <w:szCs w:val="22"/>
        </w:rPr>
        <w:t xml:space="preserve">to </w:t>
      </w:r>
      <w:r w:rsidRPr="00F7524F">
        <w:rPr>
          <w:szCs w:val="22"/>
        </w:rPr>
        <w:t>be considered and evaluated by the regulatory body during the licensing process. The IAEA Nuclear Security Series</w:t>
      </w:r>
      <w:r w:rsidR="008C6265">
        <w:rPr>
          <w:szCs w:val="22"/>
        </w:rPr>
        <w:t xml:space="preserve">, including </w:t>
      </w:r>
      <w:r w:rsidR="008C6265" w:rsidRPr="00F7524F">
        <w:rPr>
          <w:szCs w:val="22"/>
        </w:rPr>
        <w:t xml:space="preserve">IAEA Nuclear Security Series No. </w:t>
      </w:r>
      <w:r w:rsidR="00E83FA5">
        <w:rPr>
          <w:szCs w:val="22"/>
        </w:rPr>
        <w:t>45</w:t>
      </w:r>
      <w:r w:rsidR="009171CB">
        <w:rPr>
          <w:szCs w:val="22"/>
        </w:rPr>
        <w:t>-T</w:t>
      </w:r>
      <w:r w:rsidR="00E61142">
        <w:rPr>
          <w:szCs w:val="22"/>
        </w:rPr>
        <w:t>, Regulatory Authorization and Related Inspections for Nuclear Security During the Lifetime of a Nuclear Facility</w:t>
      </w:r>
      <w:r w:rsidR="00197CEB">
        <w:rPr>
          <w:szCs w:val="22"/>
        </w:rPr>
        <w:t xml:space="preserve"> </w:t>
      </w:r>
      <w:r w:rsidR="00197CEB">
        <w:rPr>
          <w:szCs w:val="22"/>
        </w:rPr>
        <w:fldChar w:fldCharType="begin"/>
      </w:r>
      <w:r w:rsidR="00197CEB">
        <w:rPr>
          <w:szCs w:val="22"/>
        </w:rPr>
        <w:instrText xml:space="preserve"> REF _Ref215578191 \r \h </w:instrText>
      </w:r>
      <w:r w:rsidR="00197CEB">
        <w:rPr>
          <w:szCs w:val="22"/>
        </w:rPr>
      </w:r>
      <w:r w:rsidR="00197CEB">
        <w:rPr>
          <w:szCs w:val="22"/>
        </w:rPr>
        <w:fldChar w:fldCharType="separate"/>
      </w:r>
      <w:r w:rsidR="000338FB">
        <w:rPr>
          <w:szCs w:val="22"/>
        </w:rPr>
        <w:t>[3]</w:t>
      </w:r>
      <w:r w:rsidR="00197CEB">
        <w:rPr>
          <w:szCs w:val="22"/>
        </w:rPr>
        <w:fldChar w:fldCharType="end"/>
      </w:r>
      <w:r w:rsidR="00E61142">
        <w:rPr>
          <w:szCs w:val="22"/>
        </w:rPr>
        <w:t>,</w:t>
      </w:r>
      <w:r w:rsidRPr="00F7524F">
        <w:rPr>
          <w:szCs w:val="22"/>
        </w:rPr>
        <w:t xml:space="preserve"> covers security issues at authorized installations</w:t>
      </w:r>
      <w:r w:rsidR="0073354A" w:rsidRPr="00F7524F">
        <w:rPr>
          <w:szCs w:val="22"/>
        </w:rPr>
        <w:t>, and</w:t>
      </w:r>
      <w:r w:rsidR="00001AF7" w:rsidRPr="00F7524F">
        <w:rPr>
          <w:szCs w:val="22"/>
        </w:rPr>
        <w:t xml:space="preserve"> </w:t>
      </w:r>
      <w:r w:rsidR="0073354A" w:rsidRPr="00F7524F">
        <w:rPr>
          <w:szCs w:val="22"/>
        </w:rPr>
        <w:t>aspects of safeguards are covered by further publications, as noted in the IAEA Safeguards Glossary 2022 Edition</w:t>
      </w:r>
      <w:r w:rsidR="00EF4A91" w:rsidRPr="00F7524F">
        <w:rPr>
          <w:szCs w:val="22"/>
        </w:rPr>
        <w:t xml:space="preserve"> </w:t>
      </w:r>
      <w:r w:rsidR="00197CEB">
        <w:rPr>
          <w:szCs w:val="22"/>
        </w:rPr>
        <w:fldChar w:fldCharType="begin"/>
      </w:r>
      <w:r w:rsidR="00197CEB">
        <w:rPr>
          <w:szCs w:val="22"/>
        </w:rPr>
        <w:instrText xml:space="preserve"> REF _Ref215578209 \r \h </w:instrText>
      </w:r>
      <w:r w:rsidR="00197CEB">
        <w:rPr>
          <w:szCs w:val="22"/>
        </w:rPr>
      </w:r>
      <w:r w:rsidR="00197CEB">
        <w:rPr>
          <w:szCs w:val="22"/>
        </w:rPr>
        <w:fldChar w:fldCharType="separate"/>
      </w:r>
      <w:r w:rsidR="000338FB">
        <w:rPr>
          <w:szCs w:val="22"/>
        </w:rPr>
        <w:t>[4]</w:t>
      </w:r>
      <w:r w:rsidR="00197CEB">
        <w:rPr>
          <w:szCs w:val="22"/>
        </w:rPr>
        <w:fldChar w:fldCharType="end"/>
      </w:r>
      <w:r w:rsidR="0073354A" w:rsidRPr="00F7524F">
        <w:rPr>
          <w:szCs w:val="22"/>
        </w:rPr>
        <w:t>.</w:t>
      </w:r>
    </w:p>
    <w:p w14:paraId="7AE46453" w14:textId="54107907" w:rsidR="00B833E0" w:rsidRPr="00F7524F" w:rsidRDefault="005E1118" w:rsidP="00513100">
      <w:pPr>
        <w:pStyle w:val="Heading2"/>
        <w:keepNext/>
        <w:keepLines/>
        <w:widowControl/>
        <w:tabs>
          <w:tab w:val="clear" w:pos="1148"/>
        </w:tabs>
        <w:autoSpaceDE/>
        <w:autoSpaceDN/>
        <w:spacing w:after="240" w:line="280" w:lineRule="exact"/>
        <w:jc w:val="left"/>
        <w:rPr>
          <w:color w:val="181717"/>
          <w:spacing w:val="0"/>
          <w:sz w:val="22"/>
          <w:lang w:eastAsia="en-GB"/>
        </w:rPr>
      </w:pPr>
      <w:bookmarkStart w:id="6" w:name="_Toc215582044"/>
      <w:r w:rsidRPr="00F7524F">
        <w:rPr>
          <w:color w:val="181717"/>
          <w:spacing w:val="0"/>
          <w:sz w:val="22"/>
          <w:lang w:eastAsia="en-GB"/>
        </w:rPr>
        <w:t>Structure</w:t>
      </w:r>
      <w:bookmarkEnd w:id="6"/>
    </w:p>
    <w:p w14:paraId="12283873" w14:textId="77777777" w:rsidR="00DB6E6D" w:rsidRPr="00F7524F" w:rsidRDefault="005E1118" w:rsidP="00BF0F9D">
      <w:pPr>
        <w:pStyle w:val="SSG-43-Bodytext"/>
        <w:numPr>
          <w:ilvl w:val="0"/>
          <w:numId w:val="95"/>
        </w:numPr>
        <w:tabs>
          <w:tab w:val="left" w:pos="567"/>
        </w:tabs>
        <w:ind w:left="0" w:firstLine="0"/>
        <w:rPr>
          <w:szCs w:val="22"/>
        </w:rPr>
      </w:pPr>
      <w:r w:rsidRPr="00F7524F">
        <w:rPr>
          <w:szCs w:val="22"/>
        </w:rPr>
        <w:t>R</w:t>
      </w:r>
      <w:r w:rsidR="00543A94" w:rsidRPr="00F7524F">
        <w:rPr>
          <w:szCs w:val="22"/>
        </w:rPr>
        <w:t>ecommendations on the licensing process, including basic licensing principles, the content of a licence, public participation, and the roles and responsibilities of the regulatory body, applicant and licensee, are provided in Section 2. Recommendations specific to the various steps of the licensing process are provided in Section 3.</w:t>
      </w:r>
      <w:r w:rsidR="00D43665" w:rsidRPr="00F7524F">
        <w:rPr>
          <w:szCs w:val="22"/>
        </w:rPr>
        <w:t xml:space="preserve"> </w:t>
      </w:r>
      <w:r w:rsidRPr="00F7524F">
        <w:rPr>
          <w:szCs w:val="22"/>
        </w:rPr>
        <w:t xml:space="preserve">Appendix I provides examples of documents to be submitted to the regulatory body. </w:t>
      </w:r>
      <w:r w:rsidR="00D43665" w:rsidRPr="00F7524F">
        <w:rPr>
          <w:szCs w:val="22"/>
        </w:rPr>
        <w:t xml:space="preserve">Appendix II provides </w:t>
      </w:r>
      <w:r w:rsidR="009F1D9D" w:rsidRPr="00F7524F">
        <w:rPr>
          <w:szCs w:val="22"/>
        </w:rPr>
        <w:t>recommendations on the</w:t>
      </w:r>
      <w:r w:rsidR="00D43665" w:rsidRPr="00F7524F">
        <w:rPr>
          <w:szCs w:val="22"/>
        </w:rPr>
        <w:t xml:space="preserve"> licensing of small modular reactors and highlights key aspects of deployment models that should be taken into account throughout the licensing process.</w:t>
      </w:r>
    </w:p>
    <w:p w14:paraId="7E0352CA" w14:textId="202856B8" w:rsidR="00FD722C" w:rsidRPr="00F7524F" w:rsidRDefault="00FD722C" w:rsidP="004E19EA">
      <w:pPr>
        <w:pStyle w:val="SSG-43-Bodytext"/>
        <w:numPr>
          <w:ilvl w:val="0"/>
          <w:numId w:val="0"/>
        </w:numPr>
        <w:tabs>
          <w:tab w:val="left" w:pos="567"/>
        </w:tabs>
        <w:rPr>
          <w:szCs w:val="22"/>
        </w:rPr>
      </w:pPr>
    </w:p>
    <w:p w14:paraId="608C07DE" w14:textId="61DA7B3B" w:rsidR="00864281" w:rsidRPr="00F7524F" w:rsidRDefault="00AF5B21" w:rsidP="008D20F2">
      <w:pPr>
        <w:pStyle w:val="Heading1"/>
        <w:keepNext/>
        <w:keepLines/>
        <w:widowControl/>
        <w:numPr>
          <w:ilvl w:val="0"/>
          <w:numId w:val="89"/>
        </w:numPr>
        <w:tabs>
          <w:tab w:val="clear" w:pos="1148"/>
        </w:tabs>
        <w:autoSpaceDE/>
        <w:autoSpaceDN/>
        <w:spacing w:before="0" w:after="600" w:line="280" w:lineRule="exact"/>
        <w:ind w:left="794" w:right="0" w:hanging="227"/>
      </w:pPr>
      <w:r w:rsidRPr="00F7524F">
        <w:lastRenderedPageBreak/>
        <w:t xml:space="preserve"> </w:t>
      </w:r>
      <w:bookmarkStart w:id="7" w:name="_Toc215582045"/>
      <w:r w:rsidR="00543A94" w:rsidRPr="00F7524F">
        <w:t xml:space="preserve">RECOMMENDATIONS ON THE </w:t>
      </w:r>
      <w:r w:rsidR="00CF7D2A" w:rsidRPr="00F7524F">
        <w:t xml:space="preserve">GENERAL </w:t>
      </w:r>
      <w:r w:rsidR="00543A94" w:rsidRPr="00F7524F">
        <w:t>LICENSING PROCESS</w:t>
      </w:r>
      <w:r w:rsidR="009F1D9D" w:rsidRPr="00F7524F">
        <w:t xml:space="preserve"> FOR NUCLEAR INSTALLATIONS</w:t>
      </w:r>
      <w:bookmarkEnd w:id="7"/>
    </w:p>
    <w:p w14:paraId="3BE3ECE9" w14:textId="72B2FDB0" w:rsidR="00864281" w:rsidRPr="00F7524F" w:rsidRDefault="003D5EF7" w:rsidP="008D20F2">
      <w:pPr>
        <w:pStyle w:val="Heading2"/>
        <w:keepNext/>
        <w:keepLines/>
        <w:widowControl/>
        <w:tabs>
          <w:tab w:val="clear" w:pos="1148"/>
        </w:tabs>
        <w:autoSpaceDE/>
        <w:autoSpaceDN/>
        <w:spacing w:after="240" w:line="280" w:lineRule="exact"/>
        <w:jc w:val="left"/>
        <w:rPr>
          <w:color w:val="181717"/>
          <w:spacing w:val="0"/>
          <w:sz w:val="22"/>
          <w:lang w:eastAsia="en-GB"/>
        </w:rPr>
      </w:pPr>
      <w:bookmarkStart w:id="8" w:name="_Toc215582046"/>
      <w:r w:rsidRPr="00F7524F">
        <w:rPr>
          <w:color w:val="181717"/>
          <w:spacing w:val="0"/>
          <w:sz w:val="22"/>
          <w:lang w:eastAsia="en-GB"/>
        </w:rPr>
        <w:t>Definitions</w:t>
      </w:r>
      <w:r w:rsidR="00521757" w:rsidRPr="00F7524F">
        <w:rPr>
          <w:color w:val="181717"/>
          <w:spacing w:val="0"/>
          <w:sz w:val="22"/>
          <w:lang w:eastAsia="en-GB"/>
        </w:rPr>
        <w:t xml:space="preserve"> relevant to the licensing of n</w:t>
      </w:r>
      <w:r w:rsidR="00026719" w:rsidRPr="00F7524F">
        <w:rPr>
          <w:color w:val="181717"/>
          <w:spacing w:val="0"/>
          <w:sz w:val="22"/>
          <w:lang w:eastAsia="en-GB"/>
        </w:rPr>
        <w:t>u</w:t>
      </w:r>
      <w:r w:rsidR="00521757" w:rsidRPr="00F7524F">
        <w:rPr>
          <w:color w:val="181717"/>
          <w:spacing w:val="0"/>
          <w:sz w:val="22"/>
          <w:lang w:eastAsia="en-GB"/>
        </w:rPr>
        <w:t>clear installations</w:t>
      </w:r>
      <w:bookmarkEnd w:id="8"/>
    </w:p>
    <w:p w14:paraId="70017AE4" w14:textId="7E269A18" w:rsidR="00864281" w:rsidRPr="00F7524F" w:rsidRDefault="00543A94" w:rsidP="00C806DA">
      <w:pPr>
        <w:pStyle w:val="SSG-43-Bodytext"/>
        <w:numPr>
          <w:ilvl w:val="1"/>
          <w:numId w:val="136"/>
        </w:numPr>
        <w:tabs>
          <w:tab w:val="left" w:pos="567"/>
        </w:tabs>
        <w:ind w:left="0" w:firstLine="0"/>
        <w:rPr>
          <w:szCs w:val="22"/>
        </w:rPr>
      </w:pPr>
      <w:r w:rsidRPr="00F7524F">
        <w:rPr>
          <w:szCs w:val="22"/>
        </w:rPr>
        <w:t xml:space="preserve">The regulatory body, whose status may vary from one State to another, is </w:t>
      </w:r>
      <w:r w:rsidR="00CF7D2A" w:rsidRPr="00F7524F">
        <w:rPr>
          <w:szCs w:val="22"/>
        </w:rPr>
        <w:t xml:space="preserve">defined as an authority or system of </w:t>
      </w:r>
      <w:r w:rsidRPr="00F7524F">
        <w:rPr>
          <w:szCs w:val="22"/>
        </w:rPr>
        <w:t xml:space="preserve">authorities designated by the government of a State as having legal authority </w:t>
      </w:r>
      <w:r w:rsidR="00D37AB0" w:rsidRPr="00F7524F">
        <w:rPr>
          <w:szCs w:val="22"/>
        </w:rPr>
        <w:t xml:space="preserve">for </w:t>
      </w:r>
      <w:r w:rsidRPr="00F7524F">
        <w:rPr>
          <w:szCs w:val="22"/>
        </w:rPr>
        <w:t>conduct</w:t>
      </w:r>
      <w:r w:rsidR="00D37AB0" w:rsidRPr="00F7524F">
        <w:rPr>
          <w:szCs w:val="22"/>
        </w:rPr>
        <w:t>ing</w:t>
      </w:r>
      <w:r w:rsidRPr="00F7524F">
        <w:rPr>
          <w:szCs w:val="22"/>
        </w:rPr>
        <w:t xml:space="preserve"> the regulatory process, including </w:t>
      </w:r>
      <w:r w:rsidR="004A05FA">
        <w:rPr>
          <w:szCs w:val="22"/>
        </w:rPr>
        <w:t>granting</w:t>
      </w:r>
      <w:r w:rsidR="004A05FA" w:rsidRPr="00F7524F">
        <w:rPr>
          <w:szCs w:val="22"/>
        </w:rPr>
        <w:t xml:space="preserve"> </w:t>
      </w:r>
      <w:r w:rsidRPr="00F7524F">
        <w:rPr>
          <w:szCs w:val="22"/>
        </w:rPr>
        <w:t xml:space="preserve">authorizations </w:t>
      </w:r>
      <w:r w:rsidR="00830B2B" w:rsidRPr="00F7524F">
        <w:rPr>
          <w:szCs w:val="22"/>
        </w:rPr>
        <w:fldChar w:fldCharType="begin"/>
      </w:r>
      <w:r w:rsidR="00830B2B" w:rsidRPr="00F7524F">
        <w:rPr>
          <w:szCs w:val="22"/>
        </w:rPr>
        <w:instrText xml:space="preserve"> REF _Ref184113156 \n \h </w:instrText>
      </w:r>
      <w:r w:rsidR="004E628C" w:rsidRPr="00F7524F">
        <w:rPr>
          <w:szCs w:val="22"/>
        </w:rPr>
        <w:instrText xml:space="preserve"> \* MERGEFORMAT </w:instrText>
      </w:r>
      <w:r w:rsidR="00830B2B" w:rsidRPr="00F7524F">
        <w:rPr>
          <w:szCs w:val="22"/>
        </w:rPr>
      </w:r>
      <w:r w:rsidR="00830B2B" w:rsidRPr="00F7524F">
        <w:rPr>
          <w:szCs w:val="22"/>
        </w:rPr>
        <w:fldChar w:fldCharType="separate"/>
      </w:r>
      <w:r w:rsidR="000338FB">
        <w:rPr>
          <w:szCs w:val="22"/>
        </w:rPr>
        <w:t>[2]</w:t>
      </w:r>
      <w:r w:rsidR="00830B2B" w:rsidRPr="00F7524F">
        <w:rPr>
          <w:szCs w:val="22"/>
        </w:rPr>
        <w:fldChar w:fldCharType="end"/>
      </w:r>
      <w:r w:rsidRPr="00F7524F">
        <w:rPr>
          <w:szCs w:val="22"/>
        </w:rPr>
        <w:t>.</w:t>
      </w:r>
    </w:p>
    <w:p w14:paraId="49BB8C76" w14:textId="43D16910" w:rsidR="00864281" w:rsidRDefault="008E6635" w:rsidP="00C806DA">
      <w:pPr>
        <w:pStyle w:val="SSG-43-Bodytext"/>
        <w:numPr>
          <w:ilvl w:val="1"/>
          <w:numId w:val="136"/>
        </w:numPr>
        <w:tabs>
          <w:tab w:val="left" w:pos="567"/>
        </w:tabs>
        <w:ind w:left="0" w:firstLine="0"/>
        <w:rPr>
          <w:szCs w:val="22"/>
        </w:rPr>
      </w:pPr>
      <w:r w:rsidRPr="00F7524F">
        <w:rPr>
          <w:szCs w:val="22"/>
        </w:rPr>
        <w:t xml:space="preserve">A licence is a legal document issued by the regulatory body granting authorization to perform specified activities relating to a facility or activity </w:t>
      </w:r>
      <w:r w:rsidRPr="00F7524F">
        <w:rPr>
          <w:szCs w:val="22"/>
        </w:rPr>
        <w:fldChar w:fldCharType="begin"/>
      </w:r>
      <w:r w:rsidRPr="00F7524F">
        <w:rPr>
          <w:szCs w:val="22"/>
        </w:rPr>
        <w:instrText xml:space="preserve"> REF _Ref184113156 \n \h  \* MERGEFORMAT </w:instrText>
      </w:r>
      <w:r w:rsidRPr="00F7524F">
        <w:rPr>
          <w:szCs w:val="22"/>
        </w:rPr>
      </w:r>
      <w:r w:rsidRPr="00F7524F">
        <w:rPr>
          <w:szCs w:val="22"/>
        </w:rPr>
        <w:fldChar w:fldCharType="separate"/>
      </w:r>
      <w:r w:rsidR="000338FB">
        <w:rPr>
          <w:szCs w:val="22"/>
        </w:rPr>
        <w:t>[2]</w:t>
      </w:r>
      <w:r w:rsidRPr="00F7524F">
        <w:rPr>
          <w:szCs w:val="22"/>
        </w:rPr>
        <w:fldChar w:fldCharType="end"/>
      </w:r>
      <w:r w:rsidRPr="00F7524F">
        <w:rPr>
          <w:szCs w:val="22"/>
        </w:rPr>
        <w:t xml:space="preserve">. </w:t>
      </w:r>
      <w:r w:rsidR="00543A94" w:rsidRPr="00F7524F">
        <w:rPr>
          <w:szCs w:val="22"/>
        </w:rPr>
        <w:t xml:space="preserve">A licence is a product of the authorization process, </w:t>
      </w:r>
      <w:r w:rsidR="00D37AB0" w:rsidRPr="00F7524F">
        <w:rPr>
          <w:szCs w:val="22"/>
        </w:rPr>
        <w:t xml:space="preserve">usually </w:t>
      </w:r>
      <w:r w:rsidR="00543A94" w:rsidRPr="00F7524F">
        <w:rPr>
          <w:szCs w:val="22"/>
        </w:rPr>
        <w:t xml:space="preserve">covering a particular stage of the lifetime of a nuclear installation. The term ‘licensing process’ is often used for nuclear installations; it includes all licensing and authorization processes for a nuclear installation and its activities. </w:t>
      </w:r>
      <w:r w:rsidR="00E80113" w:rsidRPr="00F7524F">
        <w:rPr>
          <w:szCs w:val="22"/>
        </w:rPr>
        <w:t xml:space="preserve">Licensing </w:t>
      </w:r>
      <w:r w:rsidR="00543A94" w:rsidRPr="00F7524F">
        <w:rPr>
          <w:szCs w:val="22"/>
        </w:rPr>
        <w:t>may take different forms, such as granting of a permit, agreement, consent, regulatory approval or granting of</w:t>
      </w:r>
      <w:r w:rsidR="00811BFD" w:rsidRPr="00F7524F">
        <w:rPr>
          <w:szCs w:val="22"/>
        </w:rPr>
        <w:t xml:space="preserve"> another similar regulatory instrument, depending on the governmental</w:t>
      </w:r>
      <w:r w:rsidR="00C75650">
        <w:rPr>
          <w:szCs w:val="22"/>
        </w:rPr>
        <w:t>, legal</w:t>
      </w:r>
      <w:r w:rsidR="00811BFD" w:rsidRPr="00F7524F">
        <w:rPr>
          <w:szCs w:val="22"/>
        </w:rPr>
        <w:t xml:space="preserve"> and </w:t>
      </w:r>
      <w:bookmarkStart w:id="9" w:name="BASIC_LICENSING_PRINCIPLES"/>
      <w:bookmarkEnd w:id="9"/>
      <w:r w:rsidR="00543A94" w:rsidRPr="00F7524F">
        <w:rPr>
          <w:szCs w:val="22"/>
        </w:rPr>
        <w:t>regulatory framework of the particular State.</w:t>
      </w:r>
    </w:p>
    <w:p w14:paraId="41EAEAD9" w14:textId="598559A8" w:rsidR="004A01FC" w:rsidRPr="00F7524F" w:rsidRDefault="004A01FC" w:rsidP="00C806DA">
      <w:pPr>
        <w:pStyle w:val="SSG-43-Bodytext"/>
        <w:numPr>
          <w:ilvl w:val="1"/>
          <w:numId w:val="136"/>
        </w:numPr>
        <w:tabs>
          <w:tab w:val="left" w:pos="567"/>
        </w:tabs>
        <w:ind w:left="0" w:firstLine="0"/>
        <w:rPr>
          <w:szCs w:val="22"/>
        </w:rPr>
      </w:pPr>
      <w:r w:rsidRPr="00F7524F">
        <w:rPr>
          <w:szCs w:val="22"/>
        </w:rPr>
        <w:t xml:space="preserve">Licence conditions are </w:t>
      </w:r>
      <w:r w:rsidR="009913E4">
        <w:rPr>
          <w:szCs w:val="22"/>
        </w:rPr>
        <w:t>legally binding</w:t>
      </w:r>
      <w:r w:rsidRPr="00F7524F">
        <w:rPr>
          <w:szCs w:val="22"/>
        </w:rPr>
        <w:t xml:space="preserve"> </w:t>
      </w:r>
      <w:r w:rsidR="009913E4">
        <w:rPr>
          <w:szCs w:val="22"/>
        </w:rPr>
        <w:t>licence-</w:t>
      </w:r>
      <w:r w:rsidRPr="00F7524F">
        <w:rPr>
          <w:szCs w:val="22"/>
        </w:rPr>
        <w:t xml:space="preserve">specific </w:t>
      </w:r>
      <w:r w:rsidR="00EB1A2D">
        <w:rPr>
          <w:szCs w:val="22"/>
        </w:rPr>
        <w:t>requirements imposed by the regulatory body as part of the licensing process</w:t>
      </w:r>
      <w:r w:rsidRPr="00F7524F">
        <w:rPr>
          <w:szCs w:val="22"/>
        </w:rPr>
        <w:t xml:space="preserve"> to supplement general</w:t>
      </w:r>
      <w:r w:rsidR="00431BD0" w:rsidRPr="00F7524F">
        <w:rPr>
          <w:szCs w:val="22"/>
        </w:rPr>
        <w:t xml:space="preserve"> regulatory</w:t>
      </w:r>
      <w:r w:rsidRPr="00F7524F">
        <w:rPr>
          <w:szCs w:val="22"/>
        </w:rPr>
        <w:t xml:space="preserve"> requirements or to</w:t>
      </w:r>
      <w:r w:rsidR="00901927">
        <w:rPr>
          <w:szCs w:val="22"/>
        </w:rPr>
        <w:t xml:space="preserve"> define</w:t>
      </w:r>
      <w:r w:rsidRPr="00F7524F">
        <w:rPr>
          <w:szCs w:val="22"/>
        </w:rPr>
        <w:t xml:space="preserve"> them more precise</w:t>
      </w:r>
      <w:r w:rsidR="00901927">
        <w:rPr>
          <w:szCs w:val="22"/>
        </w:rPr>
        <w:t>ly</w:t>
      </w:r>
      <w:r w:rsidRPr="00F7524F">
        <w:rPr>
          <w:szCs w:val="22"/>
        </w:rPr>
        <w:t xml:space="preserve">, if necessary. </w:t>
      </w:r>
      <w:r w:rsidR="00BC37B5">
        <w:rPr>
          <w:szCs w:val="22"/>
        </w:rPr>
        <w:t xml:space="preserve">All licence conditions </w:t>
      </w:r>
      <w:r w:rsidR="00C4740A">
        <w:rPr>
          <w:szCs w:val="22"/>
        </w:rPr>
        <w:t xml:space="preserve">should be explicitly stated in the licence, or incorporated </w:t>
      </w:r>
      <w:r w:rsidRPr="00F7524F">
        <w:rPr>
          <w:szCs w:val="22"/>
        </w:rPr>
        <w:t>by reference or attachment.</w:t>
      </w:r>
    </w:p>
    <w:p w14:paraId="325A493E" w14:textId="6444E8FA" w:rsidR="00CF7D2A" w:rsidRPr="00F7524F" w:rsidRDefault="00CF7D2A" w:rsidP="00CF7D2A">
      <w:pPr>
        <w:pStyle w:val="SSG-43-Bodytext"/>
        <w:numPr>
          <w:ilvl w:val="1"/>
          <w:numId w:val="136"/>
        </w:numPr>
        <w:tabs>
          <w:tab w:val="left" w:pos="567"/>
        </w:tabs>
        <w:ind w:left="0" w:firstLine="0"/>
        <w:rPr>
          <w:szCs w:val="22"/>
        </w:rPr>
      </w:pPr>
      <w:r w:rsidRPr="00F7524F">
        <w:rPr>
          <w:szCs w:val="22"/>
        </w:rPr>
        <w:t xml:space="preserve">An applicant is a person or organization who applies to a regulatory body for authorization to undertake specified activities </w:t>
      </w:r>
      <w:r w:rsidRPr="00F7524F">
        <w:rPr>
          <w:szCs w:val="22"/>
        </w:rPr>
        <w:fldChar w:fldCharType="begin"/>
      </w:r>
      <w:r w:rsidRPr="00F7524F">
        <w:rPr>
          <w:szCs w:val="22"/>
        </w:rPr>
        <w:instrText xml:space="preserve"> REF _Ref184113156 \n \h  \* MERGEFORMAT </w:instrText>
      </w:r>
      <w:r w:rsidRPr="00F7524F">
        <w:rPr>
          <w:szCs w:val="22"/>
        </w:rPr>
      </w:r>
      <w:r w:rsidRPr="00F7524F">
        <w:rPr>
          <w:szCs w:val="22"/>
        </w:rPr>
        <w:fldChar w:fldCharType="separate"/>
      </w:r>
      <w:r w:rsidR="000338FB">
        <w:rPr>
          <w:szCs w:val="22"/>
        </w:rPr>
        <w:t>[2]</w:t>
      </w:r>
      <w:r w:rsidRPr="00F7524F">
        <w:rPr>
          <w:szCs w:val="22"/>
        </w:rPr>
        <w:fldChar w:fldCharType="end"/>
      </w:r>
      <w:r w:rsidRPr="00F7524F">
        <w:rPr>
          <w:szCs w:val="22"/>
        </w:rPr>
        <w:t>.</w:t>
      </w:r>
    </w:p>
    <w:p w14:paraId="1E37A929" w14:textId="5137882E" w:rsidR="00B833E0" w:rsidRPr="00F7524F" w:rsidRDefault="00543A94" w:rsidP="00C806DA">
      <w:pPr>
        <w:pStyle w:val="SSG-43-Bodytext"/>
        <w:numPr>
          <w:ilvl w:val="1"/>
          <w:numId w:val="136"/>
        </w:numPr>
        <w:tabs>
          <w:tab w:val="left" w:pos="567"/>
        </w:tabs>
        <w:ind w:left="0" w:firstLine="0"/>
        <w:rPr>
          <w:szCs w:val="22"/>
        </w:rPr>
      </w:pPr>
      <w:r w:rsidRPr="00F7524F">
        <w:rPr>
          <w:szCs w:val="22"/>
        </w:rPr>
        <w:t>The holder of a current licence is termed a licensee</w:t>
      </w:r>
      <w:r w:rsidR="00D37AB0" w:rsidRPr="00F7524F">
        <w:rPr>
          <w:szCs w:val="22"/>
        </w:rPr>
        <w:t xml:space="preserve"> </w:t>
      </w:r>
      <w:r w:rsidR="00E8614C" w:rsidRPr="00F7524F">
        <w:rPr>
          <w:szCs w:val="22"/>
        </w:rPr>
        <w:fldChar w:fldCharType="begin"/>
      </w:r>
      <w:r w:rsidR="00E8614C" w:rsidRPr="00F7524F">
        <w:rPr>
          <w:szCs w:val="22"/>
        </w:rPr>
        <w:instrText xml:space="preserve"> REF _Ref184113156 \n \h </w:instrText>
      </w:r>
      <w:r w:rsidR="004E628C" w:rsidRPr="00F7524F">
        <w:rPr>
          <w:szCs w:val="22"/>
        </w:rPr>
        <w:instrText xml:space="preserve"> \* MERGEFORMAT </w:instrText>
      </w:r>
      <w:r w:rsidR="00E8614C" w:rsidRPr="00F7524F">
        <w:rPr>
          <w:szCs w:val="22"/>
        </w:rPr>
      </w:r>
      <w:r w:rsidR="00E8614C" w:rsidRPr="00F7524F">
        <w:rPr>
          <w:szCs w:val="22"/>
        </w:rPr>
        <w:fldChar w:fldCharType="separate"/>
      </w:r>
      <w:r w:rsidR="000338FB">
        <w:rPr>
          <w:szCs w:val="22"/>
        </w:rPr>
        <w:t>[2]</w:t>
      </w:r>
      <w:r w:rsidR="00E8614C" w:rsidRPr="00F7524F">
        <w:rPr>
          <w:szCs w:val="22"/>
        </w:rPr>
        <w:fldChar w:fldCharType="end"/>
      </w:r>
      <w:r w:rsidRPr="00F7524F">
        <w:rPr>
          <w:szCs w:val="22"/>
        </w:rPr>
        <w:t xml:space="preserve">. The licensee is the person or organization having overall responsibility for a </w:t>
      </w:r>
      <w:r w:rsidR="00D37AB0" w:rsidRPr="00F7524F">
        <w:rPr>
          <w:szCs w:val="22"/>
        </w:rPr>
        <w:t>facility or</w:t>
      </w:r>
      <w:r w:rsidRPr="00F7524F">
        <w:rPr>
          <w:szCs w:val="22"/>
        </w:rPr>
        <w:t xml:space="preserve"> activit</w:t>
      </w:r>
      <w:r w:rsidR="00D37AB0" w:rsidRPr="00F7524F">
        <w:rPr>
          <w:szCs w:val="22"/>
        </w:rPr>
        <w:t xml:space="preserve">y </w:t>
      </w:r>
      <w:r w:rsidR="00515397" w:rsidRPr="00F7524F">
        <w:rPr>
          <w:szCs w:val="22"/>
        </w:rPr>
        <w:fldChar w:fldCharType="begin"/>
      </w:r>
      <w:r w:rsidR="00515397" w:rsidRPr="00F7524F">
        <w:rPr>
          <w:szCs w:val="22"/>
        </w:rPr>
        <w:instrText xml:space="preserve"> REF _Ref184113156 \n \h </w:instrText>
      </w:r>
      <w:r w:rsidR="004E628C" w:rsidRPr="00F7524F">
        <w:rPr>
          <w:szCs w:val="22"/>
        </w:rPr>
        <w:instrText xml:space="preserve"> \* MERGEFORMAT </w:instrText>
      </w:r>
      <w:r w:rsidR="00515397" w:rsidRPr="00F7524F">
        <w:rPr>
          <w:szCs w:val="22"/>
        </w:rPr>
      </w:r>
      <w:r w:rsidR="00515397" w:rsidRPr="00F7524F">
        <w:rPr>
          <w:szCs w:val="22"/>
        </w:rPr>
        <w:fldChar w:fldCharType="separate"/>
      </w:r>
      <w:r w:rsidR="000338FB">
        <w:rPr>
          <w:szCs w:val="22"/>
        </w:rPr>
        <w:t>[2]</w:t>
      </w:r>
      <w:r w:rsidR="00515397" w:rsidRPr="00F7524F">
        <w:rPr>
          <w:szCs w:val="22"/>
        </w:rPr>
        <w:fldChar w:fldCharType="end"/>
      </w:r>
      <w:r w:rsidR="001B690E" w:rsidRPr="00F7524F">
        <w:rPr>
          <w:szCs w:val="22"/>
        </w:rPr>
        <w:t>. Within the context of this Safety Guide, the licensee is the organization</w:t>
      </w:r>
      <w:r w:rsidRPr="00F7524F">
        <w:rPr>
          <w:szCs w:val="22"/>
        </w:rPr>
        <w:t xml:space="preserve"> possessing </w:t>
      </w:r>
      <w:r w:rsidR="002C6A58" w:rsidRPr="00F7524F">
        <w:rPr>
          <w:szCs w:val="22"/>
        </w:rPr>
        <w:t>the licence(s) for the pertinent stage(s) of the lifetime</w:t>
      </w:r>
      <w:r w:rsidR="00C20C45" w:rsidRPr="00F7524F">
        <w:rPr>
          <w:szCs w:val="22"/>
        </w:rPr>
        <w:t xml:space="preserve"> of a</w:t>
      </w:r>
      <w:r w:rsidRPr="00F7524F">
        <w:rPr>
          <w:szCs w:val="22"/>
        </w:rPr>
        <w:t xml:space="preserve"> </w:t>
      </w:r>
      <w:r w:rsidR="001B690E" w:rsidRPr="00F7524F">
        <w:rPr>
          <w:szCs w:val="22"/>
        </w:rPr>
        <w:t xml:space="preserve">nuclear </w:t>
      </w:r>
      <w:r w:rsidRPr="00F7524F">
        <w:rPr>
          <w:szCs w:val="22"/>
        </w:rPr>
        <w:t xml:space="preserve">installation and its activities. The person or organization having overall responsibility for a nuclear installation </w:t>
      </w:r>
      <w:r w:rsidR="001B690E" w:rsidRPr="00F7524F">
        <w:rPr>
          <w:szCs w:val="22"/>
        </w:rPr>
        <w:t xml:space="preserve">is required </w:t>
      </w:r>
      <w:r w:rsidRPr="00F7524F">
        <w:rPr>
          <w:szCs w:val="22"/>
        </w:rPr>
        <w:t xml:space="preserve">to apply to the regulatory body for permission to begin or continue to </w:t>
      </w:r>
      <w:r w:rsidR="00C678F6" w:rsidRPr="00F7524F">
        <w:rPr>
          <w:szCs w:val="22"/>
        </w:rPr>
        <w:t>perform</w:t>
      </w:r>
      <w:r w:rsidRPr="00F7524F">
        <w:rPr>
          <w:szCs w:val="22"/>
        </w:rPr>
        <w:t xml:space="preserve"> certain activities, as specified by the regulatory body</w:t>
      </w:r>
      <w:r w:rsidR="001B690E" w:rsidRPr="00F7524F">
        <w:rPr>
          <w:szCs w:val="22"/>
        </w:rPr>
        <w:t xml:space="preserve"> (see Requirement 23</w:t>
      </w:r>
      <w:r w:rsidR="00404AC5">
        <w:rPr>
          <w:szCs w:val="22"/>
        </w:rPr>
        <w:t xml:space="preserve"> and 24</w:t>
      </w:r>
      <w:r w:rsidR="001B690E" w:rsidRPr="00F7524F">
        <w:rPr>
          <w:szCs w:val="22"/>
        </w:rPr>
        <w:t xml:space="preserve"> of GSR Part 1 (Rev. 1) </w:t>
      </w:r>
      <w:r w:rsidR="00E84F62" w:rsidRPr="00F7524F">
        <w:rPr>
          <w:szCs w:val="22"/>
        </w:rPr>
        <w:fldChar w:fldCharType="begin"/>
      </w:r>
      <w:r w:rsidR="00E84F62" w:rsidRPr="00F7524F">
        <w:rPr>
          <w:szCs w:val="22"/>
        </w:rPr>
        <w:instrText xml:space="preserve"> REF _Ref184112076 \n \h </w:instrText>
      </w:r>
      <w:r w:rsidR="004E628C" w:rsidRPr="00F7524F">
        <w:rPr>
          <w:szCs w:val="22"/>
        </w:rPr>
        <w:instrText xml:space="preserve"> \* MERGEFORMAT </w:instrText>
      </w:r>
      <w:r w:rsidR="00E84F62" w:rsidRPr="00F7524F">
        <w:rPr>
          <w:szCs w:val="22"/>
        </w:rPr>
      </w:r>
      <w:r w:rsidR="00E84F62" w:rsidRPr="00F7524F">
        <w:rPr>
          <w:szCs w:val="22"/>
        </w:rPr>
        <w:fldChar w:fldCharType="separate"/>
      </w:r>
      <w:r w:rsidR="000338FB">
        <w:rPr>
          <w:szCs w:val="22"/>
        </w:rPr>
        <w:t>[1]</w:t>
      </w:r>
      <w:r w:rsidR="00E84F62" w:rsidRPr="00F7524F">
        <w:rPr>
          <w:szCs w:val="22"/>
        </w:rPr>
        <w:fldChar w:fldCharType="end"/>
      </w:r>
      <w:r w:rsidR="001B690E" w:rsidRPr="00F7524F">
        <w:rPr>
          <w:szCs w:val="22"/>
        </w:rPr>
        <w:t>)</w:t>
      </w:r>
      <w:r w:rsidRPr="00F7524F">
        <w:rPr>
          <w:szCs w:val="22"/>
        </w:rPr>
        <w:t xml:space="preserve">. A licensee </w:t>
      </w:r>
      <w:r w:rsidR="00FB24E5" w:rsidRPr="00F7524F">
        <w:rPr>
          <w:szCs w:val="22"/>
        </w:rPr>
        <w:t xml:space="preserve">might </w:t>
      </w:r>
      <w:r w:rsidR="00CF7D2A" w:rsidRPr="00F7524F">
        <w:rPr>
          <w:szCs w:val="22"/>
        </w:rPr>
        <w:t xml:space="preserve">have </w:t>
      </w:r>
      <w:r w:rsidRPr="00F7524F">
        <w:rPr>
          <w:szCs w:val="22"/>
        </w:rPr>
        <w:t>its licence for operation</w:t>
      </w:r>
      <w:r w:rsidR="00CF7D2A" w:rsidRPr="00F7524F">
        <w:rPr>
          <w:szCs w:val="22"/>
        </w:rPr>
        <w:t xml:space="preserve"> </w:t>
      </w:r>
      <w:r w:rsidR="00644A26" w:rsidRPr="00F7524F">
        <w:rPr>
          <w:szCs w:val="22"/>
        </w:rPr>
        <w:t xml:space="preserve">expire or be </w:t>
      </w:r>
      <w:r w:rsidR="009814E8" w:rsidRPr="00F7524F">
        <w:rPr>
          <w:szCs w:val="22"/>
        </w:rPr>
        <w:t xml:space="preserve">suspended or </w:t>
      </w:r>
      <w:r w:rsidR="00CF7D2A" w:rsidRPr="00F7524F">
        <w:rPr>
          <w:szCs w:val="22"/>
        </w:rPr>
        <w:t>revoked by the regulatory body</w:t>
      </w:r>
      <w:r w:rsidRPr="00F7524F">
        <w:rPr>
          <w:szCs w:val="22"/>
        </w:rPr>
        <w:t>, but should not be released from its prime responsibility for safety</w:t>
      </w:r>
      <w:r w:rsidR="00C4137E" w:rsidRPr="00F7524F">
        <w:rPr>
          <w:szCs w:val="22"/>
        </w:rPr>
        <w:t>,</w:t>
      </w:r>
      <w:r w:rsidRPr="00F7524F">
        <w:rPr>
          <w:szCs w:val="22"/>
        </w:rPr>
        <w:t xml:space="preserve"> security </w:t>
      </w:r>
      <w:r w:rsidR="00C4137E" w:rsidRPr="00F7524F">
        <w:rPr>
          <w:szCs w:val="22"/>
        </w:rPr>
        <w:t xml:space="preserve">and safeguards </w:t>
      </w:r>
      <w:r w:rsidRPr="00F7524F">
        <w:rPr>
          <w:szCs w:val="22"/>
        </w:rPr>
        <w:t>unless so specified by the regulatory body.</w:t>
      </w:r>
    </w:p>
    <w:p w14:paraId="1AD7B680" w14:textId="4E11B5E4" w:rsidR="005230FE" w:rsidRPr="00F7524F" w:rsidRDefault="00543A94" w:rsidP="00FE51D0">
      <w:pPr>
        <w:pStyle w:val="SSG-43-Bodytext"/>
        <w:numPr>
          <w:ilvl w:val="1"/>
          <w:numId w:val="136"/>
        </w:numPr>
        <w:tabs>
          <w:tab w:val="left" w:pos="567"/>
        </w:tabs>
        <w:ind w:left="0" w:firstLine="0"/>
        <w:rPr>
          <w:szCs w:val="22"/>
        </w:rPr>
      </w:pPr>
      <w:r w:rsidRPr="00F7524F">
        <w:rPr>
          <w:szCs w:val="22"/>
        </w:rPr>
        <w:t xml:space="preserve">Licences and </w:t>
      </w:r>
      <w:r w:rsidR="008F3148" w:rsidRPr="00F7524F">
        <w:rPr>
          <w:szCs w:val="22"/>
        </w:rPr>
        <w:t>other</w:t>
      </w:r>
      <w:r w:rsidR="008F28D1" w:rsidRPr="00F7524F">
        <w:rPr>
          <w:szCs w:val="22"/>
        </w:rPr>
        <w:t xml:space="preserve"> types of </w:t>
      </w:r>
      <w:r w:rsidRPr="00F7524F">
        <w:rPr>
          <w:szCs w:val="22"/>
        </w:rPr>
        <w:t>authorization</w:t>
      </w:r>
      <w:r w:rsidR="001B690E" w:rsidRPr="00F7524F">
        <w:rPr>
          <w:szCs w:val="22"/>
        </w:rPr>
        <w:t xml:space="preserve"> are</w:t>
      </w:r>
      <w:r w:rsidRPr="00F7524F">
        <w:rPr>
          <w:szCs w:val="22"/>
        </w:rPr>
        <w:t xml:space="preserve"> granted or denied in accordance with the national legal and governmental </w:t>
      </w:r>
      <w:r w:rsidR="00694C36" w:rsidRPr="00F7524F">
        <w:rPr>
          <w:szCs w:val="22"/>
        </w:rPr>
        <w:t>framework and</w:t>
      </w:r>
      <w:r w:rsidRPr="00F7524F">
        <w:rPr>
          <w:szCs w:val="22"/>
        </w:rPr>
        <w:t xml:space="preserve"> </w:t>
      </w:r>
      <w:r w:rsidR="001B690E" w:rsidRPr="00F7524F">
        <w:rPr>
          <w:szCs w:val="22"/>
        </w:rPr>
        <w:t xml:space="preserve">are required to </w:t>
      </w:r>
      <w:r w:rsidRPr="00F7524F">
        <w:rPr>
          <w:szCs w:val="22"/>
        </w:rPr>
        <w:t xml:space="preserve">cover all stages of the lifetime of the nuclear installation, </w:t>
      </w:r>
      <w:r w:rsidR="00CB0D17" w:rsidRPr="00F7524F">
        <w:rPr>
          <w:szCs w:val="22"/>
        </w:rPr>
        <w:t>which usually include</w:t>
      </w:r>
      <w:r w:rsidRPr="00F7524F">
        <w:rPr>
          <w:szCs w:val="22"/>
        </w:rPr>
        <w:t xml:space="preserve">, </w:t>
      </w:r>
      <w:r w:rsidR="000569B5" w:rsidRPr="00F7524F">
        <w:rPr>
          <w:szCs w:val="22"/>
        </w:rPr>
        <w:t>siting</w:t>
      </w:r>
      <w:r w:rsidRPr="00F7524F">
        <w:rPr>
          <w:szCs w:val="22"/>
        </w:rPr>
        <w:t>, design, construction, commissioning, operation</w:t>
      </w:r>
      <w:r w:rsidR="001B690E" w:rsidRPr="00F7524F">
        <w:rPr>
          <w:szCs w:val="22"/>
        </w:rPr>
        <w:t xml:space="preserve"> and</w:t>
      </w:r>
      <w:r w:rsidRPr="00F7524F">
        <w:rPr>
          <w:szCs w:val="22"/>
        </w:rPr>
        <w:t xml:space="preserve"> decommissioning</w:t>
      </w:r>
      <w:r w:rsidR="00203F92" w:rsidRPr="00F7524F">
        <w:rPr>
          <w:szCs w:val="22"/>
        </w:rPr>
        <w:t xml:space="preserve"> (see para. 4.29 of GSR Part 1 (Rev. 1) </w:t>
      </w:r>
      <w:r w:rsidR="00E84F62" w:rsidRPr="00F7524F">
        <w:rPr>
          <w:szCs w:val="22"/>
        </w:rPr>
        <w:fldChar w:fldCharType="begin"/>
      </w:r>
      <w:r w:rsidR="00E84F62" w:rsidRPr="00F7524F">
        <w:rPr>
          <w:szCs w:val="22"/>
        </w:rPr>
        <w:instrText xml:space="preserve"> REF _Ref184112076 \n \h </w:instrText>
      </w:r>
      <w:r w:rsidR="004E628C" w:rsidRPr="00F7524F">
        <w:rPr>
          <w:szCs w:val="22"/>
        </w:rPr>
        <w:instrText xml:space="preserve"> \* MERGEFORMAT </w:instrText>
      </w:r>
      <w:r w:rsidR="00E84F62" w:rsidRPr="00F7524F">
        <w:rPr>
          <w:szCs w:val="22"/>
        </w:rPr>
      </w:r>
      <w:r w:rsidR="00E84F62" w:rsidRPr="00F7524F">
        <w:rPr>
          <w:szCs w:val="22"/>
        </w:rPr>
        <w:fldChar w:fldCharType="separate"/>
      </w:r>
      <w:r w:rsidR="000338FB">
        <w:rPr>
          <w:szCs w:val="22"/>
        </w:rPr>
        <w:t>[1]</w:t>
      </w:r>
      <w:r w:rsidR="00E84F62" w:rsidRPr="00F7524F">
        <w:rPr>
          <w:szCs w:val="22"/>
        </w:rPr>
        <w:fldChar w:fldCharType="end"/>
      </w:r>
      <w:r w:rsidR="00203F92" w:rsidRPr="00F7524F">
        <w:rPr>
          <w:szCs w:val="22"/>
        </w:rPr>
        <w:t xml:space="preserve">), until the installation is </w:t>
      </w:r>
      <w:r w:rsidRPr="00F7524F">
        <w:rPr>
          <w:szCs w:val="22"/>
        </w:rPr>
        <w:t>release</w:t>
      </w:r>
      <w:r w:rsidR="00203F92" w:rsidRPr="00F7524F">
        <w:rPr>
          <w:szCs w:val="22"/>
        </w:rPr>
        <w:t>d</w:t>
      </w:r>
      <w:r w:rsidRPr="00F7524F">
        <w:rPr>
          <w:szCs w:val="22"/>
        </w:rPr>
        <w:t xml:space="preserve"> from regulatory control.</w:t>
      </w:r>
    </w:p>
    <w:p w14:paraId="4C17FE20" w14:textId="33593495" w:rsidR="00B833E0" w:rsidRPr="00F7524F" w:rsidRDefault="003D5EF7"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10" w:name="_Toc215582047"/>
      <w:r w:rsidRPr="00F7524F">
        <w:rPr>
          <w:color w:val="181717"/>
          <w:spacing w:val="0"/>
          <w:sz w:val="22"/>
          <w:lang w:eastAsia="en-GB"/>
        </w:rPr>
        <w:t>Basic licensing principles</w:t>
      </w:r>
      <w:r w:rsidR="00521757" w:rsidRPr="00F7524F">
        <w:rPr>
          <w:color w:val="181717"/>
          <w:spacing w:val="0"/>
          <w:sz w:val="22"/>
          <w:lang w:eastAsia="en-GB"/>
        </w:rPr>
        <w:t xml:space="preserve"> for nuclear installations</w:t>
      </w:r>
      <w:bookmarkEnd w:id="10"/>
    </w:p>
    <w:p w14:paraId="593D6140" w14:textId="3D9B9946" w:rsidR="00203F92" w:rsidRPr="00F7524F" w:rsidRDefault="00543A94" w:rsidP="00C806DA">
      <w:pPr>
        <w:pStyle w:val="SSG-43-Bodytext"/>
        <w:numPr>
          <w:ilvl w:val="1"/>
          <w:numId w:val="136"/>
        </w:numPr>
        <w:tabs>
          <w:tab w:val="left" w:pos="567"/>
        </w:tabs>
        <w:ind w:left="0" w:firstLine="0"/>
        <w:rPr>
          <w:szCs w:val="22"/>
        </w:rPr>
      </w:pPr>
      <w:r w:rsidRPr="00F7524F">
        <w:rPr>
          <w:szCs w:val="22"/>
        </w:rPr>
        <w:t xml:space="preserve">The licensing process should be understood by </w:t>
      </w:r>
      <w:r w:rsidR="00203F92" w:rsidRPr="00F7524F">
        <w:rPr>
          <w:szCs w:val="22"/>
        </w:rPr>
        <w:t xml:space="preserve">all </w:t>
      </w:r>
      <w:r w:rsidRPr="00F7524F">
        <w:rPr>
          <w:szCs w:val="22"/>
        </w:rPr>
        <w:t xml:space="preserve">the parties concerned and should be well defined, </w:t>
      </w:r>
      <w:r w:rsidR="009267E2" w:rsidRPr="00F7524F">
        <w:rPr>
          <w:szCs w:val="22"/>
        </w:rPr>
        <w:t xml:space="preserve">documented, </w:t>
      </w:r>
      <w:r w:rsidRPr="00F7524F">
        <w:rPr>
          <w:szCs w:val="22"/>
        </w:rPr>
        <w:t xml:space="preserve">clear, transparent and traceable. The licensing process should be established in a </w:t>
      </w:r>
      <w:r w:rsidR="00196AD5" w:rsidRPr="00F7524F">
        <w:rPr>
          <w:szCs w:val="22"/>
        </w:rPr>
        <w:t xml:space="preserve">systematic </w:t>
      </w:r>
      <w:r w:rsidRPr="00F7524F">
        <w:rPr>
          <w:szCs w:val="22"/>
        </w:rPr>
        <w:t xml:space="preserve">way to facilitate efficient progression of regulatory activities. The steps of the licensing process should follow a logical order. </w:t>
      </w:r>
    </w:p>
    <w:p w14:paraId="7419761F" w14:textId="22EADA0F" w:rsidR="008B7C03" w:rsidRPr="00F7524F" w:rsidRDefault="00543A94" w:rsidP="00C806DA">
      <w:pPr>
        <w:pStyle w:val="SSG-43-Bodytext"/>
        <w:numPr>
          <w:ilvl w:val="1"/>
          <w:numId w:val="136"/>
        </w:numPr>
        <w:tabs>
          <w:tab w:val="left" w:pos="567"/>
        </w:tabs>
        <w:ind w:left="0" w:firstLine="0"/>
        <w:rPr>
          <w:szCs w:val="22"/>
        </w:rPr>
      </w:pPr>
      <w:r w:rsidRPr="00F7524F">
        <w:rPr>
          <w:szCs w:val="22"/>
        </w:rPr>
        <w:lastRenderedPageBreak/>
        <w:t xml:space="preserve">In developing a licensing process, consideration </w:t>
      </w:r>
      <w:r w:rsidR="00203F92" w:rsidRPr="00F7524F">
        <w:rPr>
          <w:szCs w:val="22"/>
        </w:rPr>
        <w:t xml:space="preserve">should </w:t>
      </w:r>
      <w:r w:rsidRPr="00F7524F">
        <w:rPr>
          <w:szCs w:val="22"/>
        </w:rPr>
        <w:t xml:space="preserve">be given to ‘pre-licensing’ processes, for example, steps that provide for early </w:t>
      </w:r>
      <w:r w:rsidR="008C0DE0" w:rsidRPr="00F7524F">
        <w:rPr>
          <w:szCs w:val="22"/>
        </w:rPr>
        <w:t>feedback</w:t>
      </w:r>
      <w:r w:rsidR="00644A26" w:rsidRPr="00F7524F">
        <w:rPr>
          <w:szCs w:val="22"/>
        </w:rPr>
        <w:t xml:space="preserve"> (</w:t>
      </w:r>
      <w:r w:rsidR="00FE3912" w:rsidRPr="00F7524F">
        <w:rPr>
          <w:szCs w:val="22"/>
        </w:rPr>
        <w:t>and potentially approval</w:t>
      </w:r>
      <w:r w:rsidR="00644A26" w:rsidRPr="00F7524F">
        <w:rPr>
          <w:szCs w:val="22"/>
        </w:rPr>
        <w:t>)</w:t>
      </w:r>
      <w:r w:rsidRPr="00F7524F">
        <w:rPr>
          <w:szCs w:val="22"/>
        </w:rPr>
        <w:t xml:space="preserve"> </w:t>
      </w:r>
      <w:r w:rsidR="00916634" w:rsidRPr="00F7524F">
        <w:rPr>
          <w:szCs w:val="22"/>
        </w:rPr>
        <w:t>on</w:t>
      </w:r>
      <w:r w:rsidRPr="00F7524F">
        <w:rPr>
          <w:szCs w:val="22"/>
        </w:rPr>
        <w:t xml:space="preserve"> </w:t>
      </w:r>
      <w:r w:rsidR="008C0DE0" w:rsidRPr="00F7524F">
        <w:rPr>
          <w:szCs w:val="22"/>
        </w:rPr>
        <w:t xml:space="preserve">potential </w:t>
      </w:r>
      <w:r w:rsidRPr="00F7524F">
        <w:rPr>
          <w:szCs w:val="22"/>
        </w:rPr>
        <w:t xml:space="preserve">sites and </w:t>
      </w:r>
      <w:r w:rsidR="000502BB" w:rsidRPr="00F7524F">
        <w:rPr>
          <w:szCs w:val="22"/>
        </w:rPr>
        <w:t>on</w:t>
      </w:r>
      <w:r w:rsidRPr="00F7524F">
        <w:rPr>
          <w:szCs w:val="22"/>
        </w:rPr>
        <w:t xml:space="preserve"> </w:t>
      </w:r>
      <w:r w:rsidR="00962E82" w:rsidRPr="00F7524F">
        <w:rPr>
          <w:szCs w:val="22"/>
        </w:rPr>
        <w:t xml:space="preserve">design features </w:t>
      </w:r>
      <w:r w:rsidR="0044716C" w:rsidRPr="00F7524F">
        <w:rPr>
          <w:szCs w:val="22"/>
        </w:rPr>
        <w:t xml:space="preserve">for </w:t>
      </w:r>
      <w:r w:rsidR="000502BB" w:rsidRPr="00F7524F">
        <w:rPr>
          <w:szCs w:val="22"/>
        </w:rPr>
        <w:t xml:space="preserve">construction </w:t>
      </w:r>
      <w:r w:rsidR="00644A26" w:rsidRPr="00F7524F">
        <w:rPr>
          <w:szCs w:val="22"/>
        </w:rPr>
        <w:t xml:space="preserve">and </w:t>
      </w:r>
      <w:r w:rsidR="000502BB" w:rsidRPr="00F7524F">
        <w:rPr>
          <w:szCs w:val="22"/>
        </w:rPr>
        <w:t>operation</w:t>
      </w:r>
      <w:r w:rsidR="0044716C" w:rsidRPr="00F7524F">
        <w:rPr>
          <w:szCs w:val="22"/>
        </w:rPr>
        <w:t xml:space="preserve"> of nuclear installations</w:t>
      </w:r>
      <w:r w:rsidRPr="00F7524F">
        <w:rPr>
          <w:szCs w:val="22"/>
        </w:rPr>
        <w:t xml:space="preserve">. </w:t>
      </w:r>
      <w:r w:rsidR="005C6AA4" w:rsidRPr="00F7524F">
        <w:rPr>
          <w:szCs w:val="22"/>
        </w:rPr>
        <w:t>Pre-</w:t>
      </w:r>
      <w:r w:rsidR="00B669F8" w:rsidRPr="00F7524F">
        <w:rPr>
          <w:szCs w:val="22"/>
        </w:rPr>
        <w:t>l</w:t>
      </w:r>
      <w:r w:rsidR="00E05A8A" w:rsidRPr="00F7524F">
        <w:rPr>
          <w:szCs w:val="22"/>
        </w:rPr>
        <w:t>icensing</w:t>
      </w:r>
      <w:r w:rsidR="005C6AA4" w:rsidRPr="00F7524F">
        <w:rPr>
          <w:szCs w:val="22"/>
        </w:rPr>
        <w:t xml:space="preserve"> </w:t>
      </w:r>
      <w:r w:rsidR="00E05A8A" w:rsidRPr="00F7524F">
        <w:rPr>
          <w:szCs w:val="22"/>
        </w:rPr>
        <w:t xml:space="preserve">processes can include early engagement between vendors, </w:t>
      </w:r>
      <w:r w:rsidR="232B4F06" w:rsidRPr="00F7524F">
        <w:rPr>
          <w:szCs w:val="22"/>
        </w:rPr>
        <w:t>licen</w:t>
      </w:r>
      <w:r w:rsidR="00C678F6" w:rsidRPr="00F7524F">
        <w:rPr>
          <w:szCs w:val="22"/>
        </w:rPr>
        <w:t>c</w:t>
      </w:r>
      <w:r w:rsidR="232B4F06" w:rsidRPr="00F7524F">
        <w:rPr>
          <w:szCs w:val="22"/>
        </w:rPr>
        <w:t>e</w:t>
      </w:r>
      <w:r w:rsidR="00E05A8A" w:rsidRPr="00F7524F">
        <w:rPr>
          <w:szCs w:val="22"/>
        </w:rPr>
        <w:t xml:space="preserve"> applicants (or potential applicants</w:t>
      </w:r>
      <w:r w:rsidR="0FB2EAD8" w:rsidRPr="00F7524F">
        <w:rPr>
          <w:szCs w:val="22"/>
        </w:rPr>
        <w:t>)</w:t>
      </w:r>
      <w:r w:rsidR="00E05A8A" w:rsidRPr="00F7524F">
        <w:rPr>
          <w:szCs w:val="22"/>
        </w:rPr>
        <w:t xml:space="preserve"> and the regulator</w:t>
      </w:r>
      <w:r w:rsidR="00203F92" w:rsidRPr="00F7524F">
        <w:rPr>
          <w:szCs w:val="22"/>
        </w:rPr>
        <w:t>y body</w:t>
      </w:r>
      <w:r w:rsidR="00E05A8A" w:rsidRPr="00F7524F">
        <w:rPr>
          <w:szCs w:val="22"/>
        </w:rPr>
        <w:t xml:space="preserve">. </w:t>
      </w:r>
      <w:r w:rsidR="00203F92" w:rsidRPr="00F7524F">
        <w:rPr>
          <w:szCs w:val="22"/>
        </w:rPr>
        <w:t xml:space="preserve">This approach may be </w:t>
      </w:r>
      <w:r w:rsidR="0041722C" w:rsidRPr="00F7524F">
        <w:rPr>
          <w:szCs w:val="22"/>
        </w:rPr>
        <w:t xml:space="preserve">especially </w:t>
      </w:r>
      <w:r w:rsidR="00644A26" w:rsidRPr="00F7524F">
        <w:rPr>
          <w:szCs w:val="22"/>
        </w:rPr>
        <w:t xml:space="preserve">appropriate </w:t>
      </w:r>
      <w:r w:rsidR="0041722C" w:rsidRPr="00F7524F">
        <w:rPr>
          <w:szCs w:val="22"/>
        </w:rPr>
        <w:t xml:space="preserve">for </w:t>
      </w:r>
      <w:r w:rsidR="006D314D" w:rsidRPr="00F7524F">
        <w:rPr>
          <w:szCs w:val="22"/>
        </w:rPr>
        <w:t>f</w:t>
      </w:r>
      <w:r w:rsidR="0041722C" w:rsidRPr="00F7524F">
        <w:rPr>
          <w:szCs w:val="22"/>
        </w:rPr>
        <w:t>irst-of-a-</w:t>
      </w:r>
      <w:r w:rsidR="006D314D" w:rsidRPr="00F7524F">
        <w:rPr>
          <w:szCs w:val="22"/>
        </w:rPr>
        <w:t>k</w:t>
      </w:r>
      <w:r w:rsidR="0041722C" w:rsidRPr="00F7524F">
        <w:rPr>
          <w:szCs w:val="22"/>
        </w:rPr>
        <w:t xml:space="preserve">ind designs </w:t>
      </w:r>
      <w:r w:rsidR="00436DE1" w:rsidRPr="00F7524F">
        <w:rPr>
          <w:szCs w:val="22"/>
        </w:rPr>
        <w:t xml:space="preserve">and designs with innovative technology </w:t>
      </w:r>
      <w:r w:rsidR="0041722C" w:rsidRPr="00F7524F">
        <w:rPr>
          <w:szCs w:val="22"/>
        </w:rPr>
        <w:t xml:space="preserve">that are still in various stages of </w:t>
      </w:r>
      <w:r w:rsidR="006D314D" w:rsidRPr="00F7524F">
        <w:rPr>
          <w:szCs w:val="22"/>
        </w:rPr>
        <w:t>development</w:t>
      </w:r>
      <w:r w:rsidR="00750F49" w:rsidRPr="00F7524F">
        <w:rPr>
          <w:szCs w:val="22"/>
        </w:rPr>
        <w:t xml:space="preserve"> (see also para. </w:t>
      </w:r>
      <w:r w:rsidR="00532F03" w:rsidRPr="00F7524F">
        <w:rPr>
          <w:szCs w:val="22"/>
        </w:rPr>
        <w:t>2.</w:t>
      </w:r>
      <w:r w:rsidR="00AE210B">
        <w:rPr>
          <w:szCs w:val="22"/>
        </w:rPr>
        <w:t>2</w:t>
      </w:r>
      <w:r w:rsidR="00554D68">
        <w:rPr>
          <w:szCs w:val="22"/>
        </w:rPr>
        <w:t>5</w:t>
      </w:r>
      <w:r w:rsidR="00750F49" w:rsidRPr="00F7524F">
        <w:rPr>
          <w:szCs w:val="22"/>
        </w:rPr>
        <w:t>)</w:t>
      </w:r>
      <w:r w:rsidR="0041722C" w:rsidRPr="00F7524F">
        <w:rPr>
          <w:szCs w:val="22"/>
        </w:rPr>
        <w:t xml:space="preserve">. </w:t>
      </w:r>
      <w:r w:rsidR="00203F92" w:rsidRPr="00F7524F">
        <w:rPr>
          <w:szCs w:val="22"/>
        </w:rPr>
        <w:t>A</w:t>
      </w:r>
      <w:r w:rsidRPr="00F7524F">
        <w:rPr>
          <w:szCs w:val="22"/>
        </w:rPr>
        <w:t xml:space="preserve"> </w:t>
      </w:r>
      <w:r w:rsidR="00203F92" w:rsidRPr="00F7524F">
        <w:rPr>
          <w:szCs w:val="22"/>
        </w:rPr>
        <w:t>pre-</w:t>
      </w:r>
      <w:r w:rsidRPr="00F7524F">
        <w:rPr>
          <w:szCs w:val="22"/>
        </w:rPr>
        <w:t xml:space="preserve">licensing process </w:t>
      </w:r>
      <w:r w:rsidR="00A124C7" w:rsidRPr="00F7524F">
        <w:rPr>
          <w:szCs w:val="22"/>
        </w:rPr>
        <w:t xml:space="preserve">could </w:t>
      </w:r>
      <w:r w:rsidR="00203F92" w:rsidRPr="00F7524F">
        <w:rPr>
          <w:szCs w:val="22"/>
        </w:rPr>
        <w:t xml:space="preserve">be designed to </w:t>
      </w:r>
      <w:r w:rsidRPr="00F7524F">
        <w:rPr>
          <w:szCs w:val="22"/>
        </w:rPr>
        <w:t>help minimize duplication of effort through the different steps and</w:t>
      </w:r>
      <w:r w:rsidR="00203F92" w:rsidRPr="00F7524F">
        <w:rPr>
          <w:szCs w:val="22"/>
        </w:rPr>
        <w:t xml:space="preserve">, where </w:t>
      </w:r>
      <w:r w:rsidR="00E46FFF" w:rsidRPr="00F7524F">
        <w:rPr>
          <w:szCs w:val="22"/>
        </w:rPr>
        <w:t>possible</w:t>
      </w:r>
      <w:r w:rsidR="003D69E8" w:rsidRPr="00F7524F">
        <w:rPr>
          <w:szCs w:val="22"/>
        </w:rPr>
        <w:t>,</w:t>
      </w:r>
      <w:r w:rsidRPr="00F7524F">
        <w:rPr>
          <w:szCs w:val="22"/>
        </w:rPr>
        <w:t xml:space="preserve"> allow for some steps to be conducted in parallel. </w:t>
      </w:r>
      <w:r w:rsidR="00694CE3" w:rsidRPr="00F7524F">
        <w:rPr>
          <w:szCs w:val="22"/>
        </w:rPr>
        <w:t>When used, i</w:t>
      </w:r>
      <w:r w:rsidRPr="00F7524F">
        <w:rPr>
          <w:szCs w:val="22"/>
        </w:rPr>
        <w:t xml:space="preserve">t </w:t>
      </w:r>
      <w:r w:rsidR="00203F92" w:rsidRPr="00F7524F">
        <w:rPr>
          <w:szCs w:val="22"/>
        </w:rPr>
        <w:t xml:space="preserve">should </w:t>
      </w:r>
      <w:r w:rsidR="00172F20" w:rsidRPr="00F7524F">
        <w:rPr>
          <w:szCs w:val="22"/>
        </w:rPr>
        <w:t>establish</w:t>
      </w:r>
      <w:r w:rsidRPr="00F7524F">
        <w:rPr>
          <w:szCs w:val="22"/>
        </w:rPr>
        <w:t xml:space="preserve"> a clear division of responsibilities at the various steps, between </w:t>
      </w:r>
      <w:r w:rsidR="00644A26" w:rsidRPr="00F7524F">
        <w:rPr>
          <w:szCs w:val="22"/>
        </w:rPr>
        <w:t xml:space="preserve">the </w:t>
      </w:r>
      <w:r w:rsidRPr="00F7524F">
        <w:rPr>
          <w:szCs w:val="22"/>
        </w:rPr>
        <w:t>regulator</w:t>
      </w:r>
      <w:r w:rsidR="00644A26" w:rsidRPr="00F7524F">
        <w:rPr>
          <w:szCs w:val="22"/>
        </w:rPr>
        <w:t>y body</w:t>
      </w:r>
      <w:r w:rsidRPr="00F7524F">
        <w:rPr>
          <w:szCs w:val="22"/>
        </w:rPr>
        <w:t>, vendor and operat</w:t>
      </w:r>
      <w:r w:rsidR="00172F20" w:rsidRPr="00F7524F">
        <w:rPr>
          <w:szCs w:val="22"/>
        </w:rPr>
        <w:t>ing organization</w:t>
      </w:r>
      <w:r w:rsidR="00203F92" w:rsidRPr="00F7524F">
        <w:rPr>
          <w:szCs w:val="22"/>
        </w:rPr>
        <w:t xml:space="preserve"> and</w:t>
      </w:r>
      <w:r w:rsidRPr="00F7524F">
        <w:rPr>
          <w:szCs w:val="22"/>
        </w:rPr>
        <w:t xml:space="preserve"> </w:t>
      </w:r>
      <w:r w:rsidR="001D39FA">
        <w:rPr>
          <w:szCs w:val="22"/>
        </w:rPr>
        <w:t>should</w:t>
      </w:r>
      <w:r w:rsidR="001D39FA" w:rsidRPr="00F7524F">
        <w:rPr>
          <w:szCs w:val="22"/>
        </w:rPr>
        <w:t xml:space="preserve"> </w:t>
      </w:r>
      <w:r w:rsidR="000B1617" w:rsidRPr="00F7524F">
        <w:rPr>
          <w:szCs w:val="22"/>
        </w:rPr>
        <w:t>include options for early public information</w:t>
      </w:r>
      <w:r w:rsidR="00172F20" w:rsidRPr="00F7524F">
        <w:rPr>
          <w:szCs w:val="22"/>
        </w:rPr>
        <w:t>. Any such processes should</w:t>
      </w:r>
      <w:r w:rsidRPr="00F7524F">
        <w:rPr>
          <w:szCs w:val="22"/>
        </w:rPr>
        <w:t xml:space="preserve"> ensure that the most important safety issues</w:t>
      </w:r>
      <w:r w:rsidR="00467F73" w:rsidRPr="00F7524F">
        <w:rPr>
          <w:szCs w:val="22"/>
        </w:rPr>
        <w:t xml:space="preserve"> (including their interactions with security and safeguards)</w:t>
      </w:r>
      <w:r w:rsidRPr="00F7524F">
        <w:rPr>
          <w:szCs w:val="22"/>
        </w:rPr>
        <w:t xml:space="preserve"> are dealt with properly in the pre-licensing phase. </w:t>
      </w:r>
      <w:r w:rsidR="002B4783" w:rsidRPr="00F7524F">
        <w:rPr>
          <w:szCs w:val="22"/>
        </w:rPr>
        <w:t>Pre-licensing does not replace the licensing process</w:t>
      </w:r>
      <w:r w:rsidR="0060363A" w:rsidRPr="00F7524F">
        <w:rPr>
          <w:szCs w:val="22"/>
        </w:rPr>
        <w:t xml:space="preserve"> and does not provide a</w:t>
      </w:r>
      <w:r w:rsidR="0026560E" w:rsidRPr="00F7524F">
        <w:rPr>
          <w:szCs w:val="22"/>
        </w:rPr>
        <w:t>n authorization</w:t>
      </w:r>
      <w:r w:rsidR="0060363A" w:rsidRPr="00F7524F">
        <w:rPr>
          <w:szCs w:val="22"/>
        </w:rPr>
        <w:t>.</w:t>
      </w:r>
      <w:r w:rsidR="00694304" w:rsidRPr="00F7524F">
        <w:rPr>
          <w:szCs w:val="22"/>
        </w:rPr>
        <w:t xml:space="preserve"> However, the outcomes</w:t>
      </w:r>
      <w:r w:rsidR="009F5515" w:rsidRPr="00F7524F">
        <w:rPr>
          <w:szCs w:val="22"/>
        </w:rPr>
        <w:t xml:space="preserve"> o</w:t>
      </w:r>
      <w:r w:rsidR="00E550F1" w:rsidRPr="00F7524F">
        <w:rPr>
          <w:szCs w:val="22"/>
        </w:rPr>
        <w:t xml:space="preserve">f </w:t>
      </w:r>
      <w:r w:rsidR="00D6508E" w:rsidRPr="00F7524F">
        <w:rPr>
          <w:szCs w:val="22"/>
        </w:rPr>
        <w:t xml:space="preserve">any </w:t>
      </w:r>
      <w:r w:rsidR="00E550F1" w:rsidRPr="00F7524F">
        <w:rPr>
          <w:szCs w:val="22"/>
        </w:rPr>
        <w:t xml:space="preserve">pre-licensing </w:t>
      </w:r>
      <w:r w:rsidR="00D6508E" w:rsidRPr="00F7524F">
        <w:rPr>
          <w:szCs w:val="22"/>
        </w:rPr>
        <w:t>engagement</w:t>
      </w:r>
      <w:r w:rsidR="00774C42">
        <w:rPr>
          <w:szCs w:val="22"/>
        </w:rPr>
        <w:t>, if applicable,</w:t>
      </w:r>
      <w:r w:rsidR="001F2BE9" w:rsidRPr="00F7524F">
        <w:rPr>
          <w:szCs w:val="22"/>
        </w:rPr>
        <w:t xml:space="preserve"> </w:t>
      </w:r>
      <w:r w:rsidR="00644A26" w:rsidRPr="00F7524F">
        <w:rPr>
          <w:szCs w:val="22"/>
        </w:rPr>
        <w:t xml:space="preserve">should </w:t>
      </w:r>
      <w:r w:rsidR="001F2BE9" w:rsidRPr="00F7524F">
        <w:rPr>
          <w:szCs w:val="22"/>
        </w:rPr>
        <w:t xml:space="preserve">be documented and referred to </w:t>
      </w:r>
      <w:r w:rsidR="00F93700" w:rsidRPr="00F7524F">
        <w:rPr>
          <w:szCs w:val="22"/>
        </w:rPr>
        <w:t>during subsequent licensing processe</w:t>
      </w:r>
      <w:r w:rsidR="00FA10EF" w:rsidRPr="00F7524F">
        <w:rPr>
          <w:szCs w:val="22"/>
        </w:rPr>
        <w:t>s</w:t>
      </w:r>
      <w:r w:rsidR="004B1176" w:rsidRPr="00F7524F">
        <w:rPr>
          <w:szCs w:val="22"/>
        </w:rPr>
        <w:t>.</w:t>
      </w:r>
      <w:r w:rsidR="002E3054" w:rsidRPr="00F7524F">
        <w:rPr>
          <w:szCs w:val="22"/>
        </w:rPr>
        <w:t xml:space="preserve"> </w:t>
      </w:r>
      <w:r w:rsidRPr="00F7524F">
        <w:rPr>
          <w:szCs w:val="22"/>
        </w:rPr>
        <w:t>Further</w:t>
      </w:r>
      <w:r w:rsidR="007275A4" w:rsidRPr="00F7524F">
        <w:rPr>
          <w:szCs w:val="22"/>
        </w:rPr>
        <w:t xml:space="preserve"> </w:t>
      </w:r>
      <w:r w:rsidR="004F19A4">
        <w:rPr>
          <w:szCs w:val="22"/>
        </w:rPr>
        <w:t xml:space="preserve">guidance on public acknowledgment is provided in para 2.26 and additional </w:t>
      </w:r>
      <w:r w:rsidR="007275A4" w:rsidRPr="00F7524F">
        <w:rPr>
          <w:szCs w:val="22"/>
        </w:rPr>
        <w:t>recommendations are provided in para. 3.2.</w:t>
      </w:r>
    </w:p>
    <w:p w14:paraId="7884F4A5" w14:textId="2AFF282F" w:rsidR="007275A4" w:rsidRPr="00F7524F" w:rsidRDefault="007275A4" w:rsidP="00C806DA">
      <w:pPr>
        <w:pStyle w:val="SSG-43-Bodytext"/>
        <w:numPr>
          <w:ilvl w:val="1"/>
          <w:numId w:val="136"/>
        </w:numPr>
        <w:tabs>
          <w:tab w:val="left" w:pos="567"/>
        </w:tabs>
        <w:ind w:left="0" w:firstLine="0"/>
        <w:rPr>
          <w:szCs w:val="22"/>
        </w:rPr>
      </w:pPr>
      <w:r w:rsidRPr="00F7524F">
        <w:rPr>
          <w:szCs w:val="22"/>
        </w:rPr>
        <w:t xml:space="preserve">Licences may be granted: </w:t>
      </w:r>
    </w:p>
    <w:p w14:paraId="33033F18" w14:textId="1702EF2B" w:rsidR="007275A4" w:rsidRPr="00F7524F" w:rsidRDefault="007275A4" w:rsidP="009F1D9D">
      <w:pPr>
        <w:pStyle w:val="ListParagraph"/>
        <w:numPr>
          <w:ilvl w:val="0"/>
          <w:numId w:val="57"/>
        </w:numPr>
        <w:tabs>
          <w:tab w:val="clear" w:pos="567"/>
          <w:tab w:val="clear" w:pos="1148"/>
        </w:tabs>
        <w:ind w:left="567" w:hanging="567"/>
        <w:rPr>
          <w:sz w:val="22"/>
          <w:szCs w:val="22"/>
        </w:rPr>
      </w:pPr>
      <w:r w:rsidRPr="00F7524F">
        <w:rPr>
          <w:sz w:val="22"/>
          <w:szCs w:val="22"/>
        </w:rPr>
        <w:t xml:space="preserve">For a specific time period (e.g. 10 years, 40 years), or for a specific stage in the lifetime of the nuclear installation (e.g. construction, operation). In such a case, a mechanism should be </w:t>
      </w:r>
      <w:r w:rsidR="00C678F6" w:rsidRPr="00F7524F">
        <w:rPr>
          <w:sz w:val="22"/>
          <w:szCs w:val="22"/>
        </w:rPr>
        <w:t>established</w:t>
      </w:r>
      <w:r w:rsidRPr="00F7524F">
        <w:rPr>
          <w:sz w:val="22"/>
          <w:szCs w:val="22"/>
        </w:rPr>
        <w:t xml:space="preserve"> to ensure that the person or organization responsible for the nuclear installation and its activities remains responsible for safety</w:t>
      </w:r>
      <w:r w:rsidR="004E3EA2" w:rsidRPr="00F7524F">
        <w:rPr>
          <w:sz w:val="22"/>
          <w:szCs w:val="22"/>
        </w:rPr>
        <w:t>,</w:t>
      </w:r>
      <w:r w:rsidRPr="00F7524F">
        <w:rPr>
          <w:sz w:val="22"/>
          <w:szCs w:val="22"/>
        </w:rPr>
        <w:t xml:space="preserve"> security </w:t>
      </w:r>
      <w:r w:rsidR="004E3EA2" w:rsidRPr="00F7524F">
        <w:rPr>
          <w:sz w:val="22"/>
          <w:szCs w:val="22"/>
        </w:rPr>
        <w:t xml:space="preserve">and safeguards </w:t>
      </w:r>
      <w:r w:rsidRPr="00F7524F">
        <w:rPr>
          <w:sz w:val="22"/>
          <w:szCs w:val="22"/>
        </w:rPr>
        <w:t>at the installation, even if the licence has expired, unless the site has been removed from regulatory control</w:t>
      </w:r>
      <w:r w:rsidR="00644A26" w:rsidRPr="00F7524F">
        <w:rPr>
          <w:sz w:val="22"/>
          <w:szCs w:val="22"/>
        </w:rPr>
        <w:t>.</w:t>
      </w:r>
    </w:p>
    <w:p w14:paraId="32569945" w14:textId="0505A70E" w:rsidR="00864281" w:rsidRPr="00F7524F" w:rsidRDefault="00543A94" w:rsidP="009F1D9D">
      <w:pPr>
        <w:pStyle w:val="ListParagraph"/>
        <w:numPr>
          <w:ilvl w:val="0"/>
          <w:numId w:val="57"/>
        </w:numPr>
        <w:tabs>
          <w:tab w:val="clear" w:pos="567"/>
          <w:tab w:val="clear" w:pos="1148"/>
        </w:tabs>
        <w:ind w:left="567" w:hanging="567"/>
        <w:rPr>
          <w:sz w:val="22"/>
          <w:szCs w:val="22"/>
        </w:rPr>
      </w:pPr>
      <w:r w:rsidRPr="00F7524F">
        <w:rPr>
          <w:sz w:val="22"/>
          <w:szCs w:val="22"/>
        </w:rPr>
        <w:t>For an indefinite period of time (a permanent licence), under certain conditions and until the licence is officially terminated by the regulatory body</w:t>
      </w:r>
      <w:r w:rsidR="00644A26" w:rsidRPr="00F7524F">
        <w:rPr>
          <w:sz w:val="22"/>
          <w:szCs w:val="22"/>
        </w:rPr>
        <w:t>.</w:t>
      </w:r>
    </w:p>
    <w:p w14:paraId="0FCDEF76" w14:textId="77777777" w:rsidR="008B7C03" w:rsidRPr="00F7524F" w:rsidRDefault="00543A94" w:rsidP="009F1D9D">
      <w:pPr>
        <w:pStyle w:val="ListParagraph"/>
        <w:numPr>
          <w:ilvl w:val="0"/>
          <w:numId w:val="57"/>
        </w:numPr>
        <w:tabs>
          <w:tab w:val="clear" w:pos="567"/>
          <w:tab w:val="clear" w:pos="1148"/>
        </w:tabs>
        <w:ind w:left="567" w:hanging="567"/>
        <w:rPr>
          <w:sz w:val="22"/>
          <w:szCs w:val="22"/>
        </w:rPr>
      </w:pPr>
      <w:r w:rsidRPr="00F7524F">
        <w:rPr>
          <w:sz w:val="22"/>
          <w:szCs w:val="22"/>
        </w:rPr>
        <w:t>For a specific activity or a specific condition of the nuclear installation (e.g. temporary storage of spent fuel).</w:t>
      </w:r>
    </w:p>
    <w:p w14:paraId="3BD31722" w14:textId="77777777" w:rsidR="008B7C03" w:rsidRPr="00F7524F" w:rsidRDefault="008B7C03" w:rsidP="00FD722C">
      <w:pPr>
        <w:rPr>
          <w:sz w:val="22"/>
          <w:szCs w:val="22"/>
        </w:rPr>
      </w:pPr>
    </w:p>
    <w:p w14:paraId="01FB874F" w14:textId="41621C12" w:rsidR="008B7C03" w:rsidRPr="00F7524F" w:rsidRDefault="00543A94" w:rsidP="00C806DA">
      <w:pPr>
        <w:pStyle w:val="SSG-43-Bodytext"/>
        <w:numPr>
          <w:ilvl w:val="1"/>
          <w:numId w:val="136"/>
        </w:numPr>
        <w:tabs>
          <w:tab w:val="left" w:pos="567"/>
        </w:tabs>
        <w:ind w:left="0" w:firstLine="0"/>
        <w:rPr>
          <w:szCs w:val="22"/>
        </w:rPr>
      </w:pPr>
      <w:r w:rsidRPr="00F7524F">
        <w:rPr>
          <w:szCs w:val="22"/>
        </w:rPr>
        <w:t xml:space="preserve">The licensing process </w:t>
      </w:r>
      <w:r w:rsidR="00644A26" w:rsidRPr="00F7524F">
        <w:rPr>
          <w:szCs w:val="22"/>
        </w:rPr>
        <w:t xml:space="preserve">should include </w:t>
      </w:r>
      <w:r w:rsidR="00644EEC" w:rsidRPr="00F7524F">
        <w:rPr>
          <w:szCs w:val="22"/>
        </w:rPr>
        <w:t xml:space="preserve">demonstration of </w:t>
      </w:r>
      <w:r w:rsidR="00E5690D" w:rsidRPr="00F7524F">
        <w:rPr>
          <w:szCs w:val="22"/>
        </w:rPr>
        <w:t xml:space="preserve">the </w:t>
      </w:r>
      <w:r w:rsidRPr="00F7524F">
        <w:rPr>
          <w:szCs w:val="22"/>
        </w:rPr>
        <w:t>fulfilment of a set of regulatory requirements applicable to a nuclear installation and formal</w:t>
      </w:r>
      <w:r w:rsidR="008B7C03" w:rsidRPr="00F7524F">
        <w:rPr>
          <w:szCs w:val="22"/>
        </w:rPr>
        <w:t xml:space="preserve"> </w:t>
      </w:r>
      <w:r w:rsidRPr="00F7524F">
        <w:rPr>
          <w:szCs w:val="22"/>
        </w:rPr>
        <w:t>submissions by an applicant. The licensing process may also include agreements and commitments made between the regulatory body</w:t>
      </w:r>
      <w:r w:rsidR="007D6B4B" w:rsidRPr="00F7524F">
        <w:rPr>
          <w:szCs w:val="22"/>
        </w:rPr>
        <w:t>, other authorities,</w:t>
      </w:r>
      <w:r w:rsidRPr="00F7524F">
        <w:rPr>
          <w:szCs w:val="22"/>
        </w:rPr>
        <w:t xml:space="preserve"> and</w:t>
      </w:r>
      <w:r w:rsidR="000C4B2B" w:rsidRPr="00F7524F">
        <w:rPr>
          <w:szCs w:val="22"/>
        </w:rPr>
        <w:t>/or</w:t>
      </w:r>
      <w:r w:rsidRPr="00F7524F">
        <w:rPr>
          <w:szCs w:val="22"/>
        </w:rPr>
        <w:t xml:space="preserve"> the applicant.</w:t>
      </w:r>
    </w:p>
    <w:p w14:paraId="403E49EA" w14:textId="4EFDAD0A" w:rsidR="008B7C03" w:rsidRPr="00F7524F" w:rsidRDefault="0054727A" w:rsidP="00C806DA">
      <w:pPr>
        <w:pStyle w:val="SSG-43-Bodytext"/>
        <w:numPr>
          <w:ilvl w:val="1"/>
          <w:numId w:val="136"/>
        </w:numPr>
        <w:tabs>
          <w:tab w:val="left" w:pos="567"/>
        </w:tabs>
        <w:ind w:left="0" w:firstLine="0"/>
        <w:rPr>
          <w:szCs w:val="22"/>
        </w:rPr>
      </w:pPr>
      <w:r w:rsidRPr="00F7524F">
        <w:rPr>
          <w:szCs w:val="22"/>
        </w:rPr>
        <w:t xml:space="preserve">The legal framework of the </w:t>
      </w:r>
      <w:r w:rsidR="00644A26" w:rsidRPr="00F7524F">
        <w:rPr>
          <w:szCs w:val="22"/>
        </w:rPr>
        <w:t>S</w:t>
      </w:r>
      <w:r w:rsidRPr="00F7524F">
        <w:rPr>
          <w:szCs w:val="22"/>
        </w:rPr>
        <w:t xml:space="preserve">tate should ensure that nuclear related activities </w:t>
      </w:r>
      <w:r w:rsidR="00CE680E" w:rsidRPr="00F7524F">
        <w:rPr>
          <w:szCs w:val="22"/>
        </w:rPr>
        <w:t xml:space="preserve">are only conducted </w:t>
      </w:r>
      <w:r w:rsidR="00644A26" w:rsidRPr="00F7524F">
        <w:rPr>
          <w:szCs w:val="22"/>
        </w:rPr>
        <w:t xml:space="preserve">after </w:t>
      </w:r>
      <w:r w:rsidR="00CE680E" w:rsidRPr="00F7524F">
        <w:rPr>
          <w:szCs w:val="22"/>
        </w:rPr>
        <w:t xml:space="preserve">proper authorization </w:t>
      </w:r>
      <w:r w:rsidR="00644A26" w:rsidRPr="00F7524F">
        <w:rPr>
          <w:szCs w:val="22"/>
        </w:rPr>
        <w:t xml:space="preserve">by </w:t>
      </w:r>
      <w:r w:rsidR="00CE680E" w:rsidRPr="00F7524F">
        <w:rPr>
          <w:szCs w:val="22"/>
        </w:rPr>
        <w:t xml:space="preserve">the regulatory body. </w:t>
      </w:r>
      <w:r w:rsidR="00644A26" w:rsidRPr="00F7524F">
        <w:rPr>
          <w:szCs w:val="22"/>
        </w:rPr>
        <w:t xml:space="preserve">The legal framework </w:t>
      </w:r>
      <w:r w:rsidR="00CE680E" w:rsidRPr="00F7524F">
        <w:rPr>
          <w:szCs w:val="22"/>
        </w:rPr>
        <w:t>should</w:t>
      </w:r>
      <w:r w:rsidR="008648F0" w:rsidRPr="00F7524F">
        <w:rPr>
          <w:szCs w:val="22"/>
        </w:rPr>
        <w:t xml:space="preserve"> also</w:t>
      </w:r>
      <w:r w:rsidR="00981D1A" w:rsidRPr="00F7524F">
        <w:rPr>
          <w:szCs w:val="22"/>
        </w:rPr>
        <w:t xml:space="preserve"> </w:t>
      </w:r>
      <w:r w:rsidR="00543A94" w:rsidRPr="00F7524F">
        <w:rPr>
          <w:szCs w:val="22"/>
        </w:rPr>
        <w:t xml:space="preserve">set out the responsibilities for issuing a licence or </w:t>
      </w:r>
      <w:r w:rsidR="008F3148" w:rsidRPr="00F7524F">
        <w:rPr>
          <w:szCs w:val="22"/>
        </w:rPr>
        <w:t xml:space="preserve">other </w:t>
      </w:r>
      <w:r w:rsidR="00627717" w:rsidRPr="00F7524F">
        <w:rPr>
          <w:szCs w:val="22"/>
        </w:rPr>
        <w:t xml:space="preserve">type of </w:t>
      </w:r>
      <w:r w:rsidR="00543A94" w:rsidRPr="00F7524F">
        <w:rPr>
          <w:szCs w:val="22"/>
        </w:rPr>
        <w:t>authorization. Depending on the system used in the particular State, different authorizations may be issued by different authorities.</w:t>
      </w:r>
    </w:p>
    <w:p w14:paraId="063C2C1B" w14:textId="608B0808" w:rsidR="008B7C03" w:rsidRPr="00F7524F" w:rsidRDefault="00543A94" w:rsidP="00C806DA">
      <w:pPr>
        <w:pStyle w:val="SSG-43-Bodytext"/>
        <w:numPr>
          <w:ilvl w:val="1"/>
          <w:numId w:val="136"/>
        </w:numPr>
        <w:tabs>
          <w:tab w:val="left" w:pos="567"/>
        </w:tabs>
        <w:ind w:left="0" w:firstLine="0"/>
        <w:rPr>
          <w:szCs w:val="22"/>
        </w:rPr>
      </w:pPr>
      <w:r w:rsidRPr="00F7524F">
        <w:rPr>
          <w:szCs w:val="22"/>
        </w:rPr>
        <w:t xml:space="preserve">Once an application has been accepted and </w:t>
      </w:r>
      <w:r w:rsidR="006A617C" w:rsidRPr="00F7524F">
        <w:rPr>
          <w:szCs w:val="22"/>
        </w:rPr>
        <w:t xml:space="preserve">a </w:t>
      </w:r>
      <w:r w:rsidRPr="00F7524F">
        <w:rPr>
          <w:szCs w:val="22"/>
        </w:rPr>
        <w:t xml:space="preserve">licence has been issued, subsequent licensing activities and arrangements </w:t>
      </w:r>
      <w:r w:rsidR="00981D1A" w:rsidRPr="00F7524F">
        <w:rPr>
          <w:szCs w:val="22"/>
        </w:rPr>
        <w:t xml:space="preserve">may </w:t>
      </w:r>
      <w:r w:rsidRPr="00F7524F">
        <w:rPr>
          <w:szCs w:val="22"/>
        </w:rPr>
        <w:t xml:space="preserve">be undertaken between the licensee and the regulatory body. These </w:t>
      </w:r>
      <w:r w:rsidR="00981D1A" w:rsidRPr="00F7524F">
        <w:rPr>
          <w:szCs w:val="22"/>
        </w:rPr>
        <w:t xml:space="preserve">may </w:t>
      </w:r>
      <w:r w:rsidRPr="00F7524F">
        <w:rPr>
          <w:szCs w:val="22"/>
        </w:rPr>
        <w:t xml:space="preserve">include requests for </w:t>
      </w:r>
      <w:r w:rsidR="004843DF" w:rsidRPr="00F7524F">
        <w:rPr>
          <w:szCs w:val="22"/>
        </w:rPr>
        <w:t xml:space="preserve">additional documentation or </w:t>
      </w:r>
      <w:r w:rsidR="007A1652" w:rsidRPr="00F7524F">
        <w:rPr>
          <w:szCs w:val="22"/>
        </w:rPr>
        <w:t xml:space="preserve">safety </w:t>
      </w:r>
      <w:r w:rsidR="004843DF" w:rsidRPr="00F7524F">
        <w:rPr>
          <w:szCs w:val="22"/>
        </w:rPr>
        <w:t>demonstration</w:t>
      </w:r>
      <w:r w:rsidR="007A1652" w:rsidRPr="00F7524F">
        <w:rPr>
          <w:szCs w:val="22"/>
        </w:rPr>
        <w:t>s</w:t>
      </w:r>
      <w:r w:rsidR="004843DF" w:rsidRPr="00F7524F">
        <w:rPr>
          <w:szCs w:val="22"/>
        </w:rPr>
        <w:t xml:space="preserve"> or for </w:t>
      </w:r>
      <w:r w:rsidRPr="00F7524F">
        <w:rPr>
          <w:szCs w:val="22"/>
        </w:rPr>
        <w:t>further activities, including, in some States, the construction of additional facilities on the site.</w:t>
      </w:r>
    </w:p>
    <w:p w14:paraId="010AD5BB" w14:textId="18CF12E2" w:rsidR="00864281" w:rsidRPr="00F7524F" w:rsidRDefault="00543A94" w:rsidP="00C5600F">
      <w:pPr>
        <w:pStyle w:val="SSG-43-Bodytext"/>
        <w:numPr>
          <w:ilvl w:val="1"/>
          <w:numId w:val="136"/>
        </w:numPr>
        <w:tabs>
          <w:tab w:val="left" w:pos="567"/>
        </w:tabs>
        <w:ind w:left="0" w:firstLine="0"/>
        <w:rPr>
          <w:szCs w:val="22"/>
        </w:rPr>
      </w:pPr>
      <w:r w:rsidRPr="00F7524F">
        <w:rPr>
          <w:szCs w:val="22"/>
        </w:rPr>
        <w:t>Procedures for</w:t>
      </w:r>
      <w:r w:rsidR="001F7A53" w:rsidRPr="00F7524F">
        <w:rPr>
          <w:szCs w:val="22"/>
        </w:rPr>
        <w:t xml:space="preserve"> evaluating, approving, denying, and</w:t>
      </w:r>
      <w:r w:rsidRPr="00F7524F">
        <w:rPr>
          <w:szCs w:val="22"/>
        </w:rPr>
        <w:t xml:space="preserve"> </w:t>
      </w:r>
      <w:r w:rsidR="00AE210B">
        <w:rPr>
          <w:szCs w:val="22"/>
        </w:rPr>
        <w:t>granting</w:t>
      </w:r>
      <w:r w:rsidRPr="00F7524F">
        <w:rPr>
          <w:szCs w:val="22"/>
        </w:rPr>
        <w:t xml:space="preserve"> authorizations for each stage of the lifetime of the </w:t>
      </w:r>
      <w:r w:rsidR="0073624E" w:rsidRPr="00F7524F">
        <w:rPr>
          <w:szCs w:val="22"/>
        </w:rPr>
        <w:t xml:space="preserve">nuclear </w:t>
      </w:r>
      <w:r w:rsidRPr="00F7524F">
        <w:rPr>
          <w:szCs w:val="22"/>
        </w:rPr>
        <w:t>installation and for each type of installation should be prepared by the regulatory body, to ensure that all necessary steps have been taken prior to the granting of a licence</w:t>
      </w:r>
      <w:r w:rsidR="003D5EF7" w:rsidRPr="00F7524F">
        <w:rPr>
          <w:szCs w:val="22"/>
        </w:rPr>
        <w:t>.</w:t>
      </w:r>
    </w:p>
    <w:p w14:paraId="7BCE73F6" w14:textId="7EF10E54" w:rsidR="00D80AD3" w:rsidRPr="00F7524F" w:rsidRDefault="00543A94" w:rsidP="00C5600F">
      <w:pPr>
        <w:pStyle w:val="SSG-43-Bodytext"/>
        <w:numPr>
          <w:ilvl w:val="1"/>
          <w:numId w:val="136"/>
        </w:numPr>
        <w:tabs>
          <w:tab w:val="left" w:pos="567"/>
        </w:tabs>
        <w:ind w:left="0" w:firstLine="0"/>
        <w:rPr>
          <w:szCs w:val="22"/>
        </w:rPr>
      </w:pPr>
      <w:r w:rsidRPr="00F7524F">
        <w:rPr>
          <w:szCs w:val="22"/>
        </w:rPr>
        <w:t xml:space="preserve">Licence conditions should cover, as appropriate, safety related aspects affecting the </w:t>
      </w:r>
      <w:r w:rsidR="00DA29CF" w:rsidRPr="00F7524F">
        <w:rPr>
          <w:szCs w:val="22"/>
        </w:rPr>
        <w:t>siting</w:t>
      </w:r>
      <w:r w:rsidRPr="00F7524F">
        <w:rPr>
          <w:szCs w:val="22"/>
        </w:rPr>
        <w:t xml:space="preserve">, design, construction, commissioning, operation and decommissioning of the nuclear installation and its </w:t>
      </w:r>
      <w:r w:rsidRPr="00F7524F">
        <w:rPr>
          <w:szCs w:val="22"/>
        </w:rPr>
        <w:lastRenderedPageBreak/>
        <w:t xml:space="preserve">subsequent release from regulatory control, so as to enable effective regulatory control at all stages. These </w:t>
      </w:r>
      <w:r w:rsidR="0073624E" w:rsidRPr="00F7524F">
        <w:rPr>
          <w:szCs w:val="22"/>
        </w:rPr>
        <w:t>conditions</w:t>
      </w:r>
      <w:r w:rsidR="00B00E71">
        <w:rPr>
          <w:szCs w:val="22"/>
        </w:rPr>
        <w:t>, if applicable,</w:t>
      </w:r>
      <w:r w:rsidR="0073624E" w:rsidRPr="00F7524F">
        <w:rPr>
          <w:szCs w:val="22"/>
        </w:rPr>
        <w:t xml:space="preserve"> </w:t>
      </w:r>
      <w:r w:rsidRPr="00F7524F">
        <w:rPr>
          <w:szCs w:val="22"/>
        </w:rPr>
        <w:t xml:space="preserve">should </w:t>
      </w:r>
      <w:r w:rsidR="00B00E71">
        <w:rPr>
          <w:szCs w:val="22"/>
        </w:rPr>
        <w:t>relate to various</w:t>
      </w:r>
      <w:r w:rsidRPr="00F7524F">
        <w:rPr>
          <w:szCs w:val="22"/>
        </w:rPr>
        <w:t xml:space="preserve"> aspects</w:t>
      </w:r>
      <w:r w:rsidR="0073624E" w:rsidRPr="00F7524F">
        <w:rPr>
          <w:szCs w:val="22"/>
        </w:rPr>
        <w:t>,</w:t>
      </w:r>
      <w:r w:rsidRPr="00F7524F">
        <w:rPr>
          <w:szCs w:val="22"/>
        </w:rPr>
        <w:t xml:space="preserve"> </w:t>
      </w:r>
      <w:r w:rsidR="0067747D" w:rsidRPr="00F7524F">
        <w:rPr>
          <w:szCs w:val="22"/>
        </w:rPr>
        <w:t>including</w:t>
      </w:r>
      <w:r w:rsidR="00D80AD3" w:rsidRPr="00F7524F">
        <w:rPr>
          <w:szCs w:val="22"/>
        </w:rPr>
        <w:t>:</w:t>
      </w:r>
    </w:p>
    <w:p w14:paraId="0DD0D67D" w14:textId="4BC4E5E7"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R</w:t>
      </w:r>
      <w:r w:rsidR="00543A94" w:rsidRPr="00F7524F">
        <w:rPr>
          <w:szCs w:val="22"/>
        </w:rPr>
        <w:t>adiation protection</w:t>
      </w:r>
      <w:r w:rsidRPr="00F7524F">
        <w:rPr>
          <w:szCs w:val="22"/>
        </w:rPr>
        <w:t>;</w:t>
      </w:r>
    </w:p>
    <w:p w14:paraId="58632411" w14:textId="2C23B4F0" w:rsidR="00D80AD3" w:rsidRPr="00F7524F" w:rsidRDefault="00FA5B4F" w:rsidP="00E4193E">
      <w:pPr>
        <w:pStyle w:val="SSG-43-Bodytext"/>
        <w:numPr>
          <w:ilvl w:val="0"/>
          <w:numId w:val="331"/>
        </w:numPr>
        <w:tabs>
          <w:tab w:val="left" w:pos="567"/>
        </w:tabs>
        <w:ind w:left="567" w:hanging="567"/>
        <w:contextualSpacing/>
        <w:rPr>
          <w:szCs w:val="22"/>
        </w:rPr>
      </w:pPr>
      <w:r>
        <w:rPr>
          <w:szCs w:val="22"/>
        </w:rPr>
        <w:t>Inspection and m</w:t>
      </w:r>
      <w:r w:rsidR="00543A94" w:rsidRPr="00F7524F">
        <w:rPr>
          <w:szCs w:val="22"/>
        </w:rPr>
        <w:t>aintenance programmes</w:t>
      </w:r>
      <w:r w:rsidR="00D80AD3" w:rsidRPr="00F7524F">
        <w:rPr>
          <w:szCs w:val="22"/>
        </w:rPr>
        <w:t>;</w:t>
      </w:r>
    </w:p>
    <w:p w14:paraId="62A81972" w14:textId="51B40321"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E</w:t>
      </w:r>
      <w:r w:rsidR="00543A94" w:rsidRPr="00F7524F">
        <w:rPr>
          <w:szCs w:val="22"/>
        </w:rPr>
        <w:t>mergency planning and procedures</w:t>
      </w:r>
      <w:r w:rsidRPr="00F7524F">
        <w:rPr>
          <w:szCs w:val="22"/>
        </w:rPr>
        <w:t>;</w:t>
      </w:r>
    </w:p>
    <w:p w14:paraId="5BD68A9B" w14:textId="730ADB02"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M</w:t>
      </w:r>
      <w:r w:rsidR="00543A94" w:rsidRPr="00F7524F">
        <w:rPr>
          <w:szCs w:val="22"/>
        </w:rPr>
        <w:t>odifications</w:t>
      </w:r>
      <w:r w:rsidRPr="00F7524F">
        <w:rPr>
          <w:szCs w:val="22"/>
        </w:rPr>
        <w:t>;</w:t>
      </w:r>
    </w:p>
    <w:p w14:paraId="6C7467B6" w14:textId="1EA4942B"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T</w:t>
      </w:r>
      <w:r w:rsidR="00543A94" w:rsidRPr="00F7524F">
        <w:rPr>
          <w:szCs w:val="22"/>
        </w:rPr>
        <w:t>he management system</w:t>
      </w:r>
      <w:r w:rsidRPr="00F7524F">
        <w:rPr>
          <w:szCs w:val="22"/>
        </w:rPr>
        <w:t>;</w:t>
      </w:r>
    </w:p>
    <w:p w14:paraId="1F320CC4" w14:textId="2AD5050C"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O</w:t>
      </w:r>
      <w:r w:rsidR="00543A94" w:rsidRPr="00F7524F">
        <w:rPr>
          <w:szCs w:val="22"/>
        </w:rPr>
        <w:t>perational limits and conditions</w:t>
      </w:r>
      <w:r w:rsidRPr="00F7524F">
        <w:rPr>
          <w:szCs w:val="22"/>
        </w:rPr>
        <w:t>;</w:t>
      </w:r>
    </w:p>
    <w:p w14:paraId="56AAA3E7" w14:textId="3A564FB9"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O</w:t>
      </w:r>
      <w:r w:rsidR="0073624E" w:rsidRPr="00F7524F">
        <w:rPr>
          <w:szCs w:val="22"/>
        </w:rPr>
        <w:t>perating</w:t>
      </w:r>
      <w:r w:rsidR="00543A94" w:rsidRPr="00F7524F">
        <w:rPr>
          <w:szCs w:val="22"/>
        </w:rPr>
        <w:t xml:space="preserve"> procedures</w:t>
      </w:r>
      <w:r w:rsidRPr="00F7524F">
        <w:rPr>
          <w:szCs w:val="22"/>
        </w:rPr>
        <w:t>;</w:t>
      </w:r>
    </w:p>
    <w:p w14:paraId="7FAEDD31" w14:textId="24A39941"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R</w:t>
      </w:r>
      <w:r w:rsidR="00DE3F11" w:rsidRPr="00F7524F">
        <w:rPr>
          <w:szCs w:val="22"/>
        </w:rPr>
        <w:t xml:space="preserve">adioactive </w:t>
      </w:r>
      <w:r w:rsidR="00C0485E" w:rsidRPr="00F7524F">
        <w:rPr>
          <w:szCs w:val="22"/>
        </w:rPr>
        <w:t>waste management</w:t>
      </w:r>
      <w:r w:rsidRPr="00F7524F">
        <w:rPr>
          <w:szCs w:val="22"/>
        </w:rPr>
        <w:t>;</w:t>
      </w:r>
    </w:p>
    <w:p w14:paraId="4D2CF3B1" w14:textId="7CAFD7A4"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A</w:t>
      </w:r>
      <w:r w:rsidR="00DE3F11" w:rsidRPr="00F7524F">
        <w:rPr>
          <w:szCs w:val="22"/>
        </w:rPr>
        <w:t>rrangements for decommissioning</w:t>
      </w:r>
      <w:r w:rsidRPr="00F7524F">
        <w:rPr>
          <w:szCs w:val="22"/>
        </w:rPr>
        <w:t>;</w:t>
      </w:r>
    </w:p>
    <w:p w14:paraId="64C9749B" w14:textId="2CDB3B7D"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N</w:t>
      </w:r>
      <w:r w:rsidR="00C0485E" w:rsidRPr="00F7524F">
        <w:rPr>
          <w:szCs w:val="22"/>
        </w:rPr>
        <w:t>uclear security</w:t>
      </w:r>
      <w:r w:rsidRPr="00F7524F">
        <w:rPr>
          <w:szCs w:val="22"/>
        </w:rPr>
        <w:t>;</w:t>
      </w:r>
    </w:p>
    <w:p w14:paraId="7E251ACA" w14:textId="7186079F"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S</w:t>
      </w:r>
      <w:r w:rsidR="00C0485E" w:rsidRPr="00F7524F">
        <w:rPr>
          <w:szCs w:val="22"/>
        </w:rPr>
        <w:t>afeguards provisions</w:t>
      </w:r>
      <w:r w:rsidRPr="00F7524F">
        <w:rPr>
          <w:szCs w:val="22"/>
        </w:rPr>
        <w:t>;</w:t>
      </w:r>
    </w:p>
    <w:p w14:paraId="36C1FFB6" w14:textId="3DDF429B"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N</w:t>
      </w:r>
      <w:r w:rsidR="00C0485E" w:rsidRPr="00F7524F">
        <w:rPr>
          <w:szCs w:val="22"/>
        </w:rPr>
        <w:t>uclear liability (insurance)</w:t>
      </w:r>
      <w:r w:rsidRPr="00F7524F">
        <w:rPr>
          <w:szCs w:val="22"/>
        </w:rPr>
        <w:t>;</w:t>
      </w:r>
    </w:p>
    <w:p w14:paraId="664B2F54" w14:textId="3FCC724A"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S</w:t>
      </w:r>
      <w:r w:rsidR="00C0485E" w:rsidRPr="00F7524F">
        <w:rPr>
          <w:szCs w:val="22"/>
        </w:rPr>
        <w:t>afety analysis</w:t>
      </w:r>
      <w:r w:rsidRPr="00F7524F">
        <w:rPr>
          <w:szCs w:val="22"/>
        </w:rPr>
        <w:t>;</w:t>
      </w:r>
    </w:p>
    <w:p w14:paraId="508D6F0B" w14:textId="239ABC2A"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P</w:t>
      </w:r>
      <w:r w:rsidR="00C0485E" w:rsidRPr="00F7524F">
        <w:rPr>
          <w:szCs w:val="22"/>
        </w:rPr>
        <w:t>eriodic safety review</w:t>
      </w:r>
      <w:r w:rsidRPr="00F7524F">
        <w:rPr>
          <w:szCs w:val="22"/>
        </w:rPr>
        <w:t>;</w:t>
      </w:r>
    </w:p>
    <w:p w14:paraId="3CB394D6" w14:textId="0305068A" w:rsidR="00D80AD3" w:rsidRPr="00F7524F" w:rsidRDefault="004E5A6B" w:rsidP="00E4193E">
      <w:pPr>
        <w:pStyle w:val="SSG-43-Bodytext"/>
        <w:numPr>
          <w:ilvl w:val="0"/>
          <w:numId w:val="331"/>
        </w:numPr>
        <w:tabs>
          <w:tab w:val="left" w:pos="567"/>
        </w:tabs>
        <w:ind w:left="567" w:hanging="567"/>
        <w:contextualSpacing/>
        <w:rPr>
          <w:szCs w:val="22"/>
        </w:rPr>
      </w:pPr>
      <w:r>
        <w:rPr>
          <w:szCs w:val="22"/>
        </w:rPr>
        <w:t>Technical, h</w:t>
      </w:r>
      <w:r w:rsidR="00C0485E" w:rsidRPr="00F7524F">
        <w:rPr>
          <w:szCs w:val="22"/>
        </w:rPr>
        <w:t>uman and financial resources</w:t>
      </w:r>
      <w:r w:rsidR="00D80AD3" w:rsidRPr="00F7524F">
        <w:rPr>
          <w:szCs w:val="22"/>
        </w:rPr>
        <w:t>;</w:t>
      </w:r>
    </w:p>
    <w:p w14:paraId="25C389F1" w14:textId="28FA402A"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F</w:t>
      </w:r>
      <w:r w:rsidR="00C0485E" w:rsidRPr="00F7524F">
        <w:rPr>
          <w:szCs w:val="22"/>
        </w:rPr>
        <w:t>uel management</w:t>
      </w:r>
      <w:r w:rsidRPr="00F7524F">
        <w:rPr>
          <w:szCs w:val="22"/>
        </w:rPr>
        <w:t>;</w:t>
      </w:r>
    </w:p>
    <w:p w14:paraId="02AC8E14" w14:textId="4D4831A3"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O</w:t>
      </w:r>
      <w:r w:rsidR="00C0485E" w:rsidRPr="00F7524F">
        <w:rPr>
          <w:szCs w:val="22"/>
        </w:rPr>
        <w:t>utages</w:t>
      </w:r>
      <w:r w:rsidRPr="00F7524F">
        <w:rPr>
          <w:szCs w:val="22"/>
        </w:rPr>
        <w:t>;</w:t>
      </w:r>
    </w:p>
    <w:p w14:paraId="651FBFD1" w14:textId="68D250F1"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A</w:t>
      </w:r>
      <w:r w:rsidR="00C0485E" w:rsidRPr="00F7524F">
        <w:rPr>
          <w:szCs w:val="22"/>
        </w:rPr>
        <w:t>g</w:t>
      </w:r>
      <w:r w:rsidRPr="00F7524F">
        <w:rPr>
          <w:szCs w:val="22"/>
        </w:rPr>
        <w:t>e</w:t>
      </w:r>
      <w:r w:rsidR="00C0485E" w:rsidRPr="00F7524F">
        <w:rPr>
          <w:szCs w:val="22"/>
        </w:rPr>
        <w:t>ing management</w:t>
      </w:r>
      <w:r w:rsidRPr="00F7524F">
        <w:rPr>
          <w:szCs w:val="22"/>
        </w:rPr>
        <w:t>;</w:t>
      </w:r>
    </w:p>
    <w:p w14:paraId="61CBEFEF" w14:textId="53CDEF15" w:rsidR="00D80AD3" w:rsidRPr="00F7524F" w:rsidRDefault="00D80AD3" w:rsidP="00E4193E">
      <w:pPr>
        <w:pStyle w:val="SSG-43-Bodytext"/>
        <w:numPr>
          <w:ilvl w:val="0"/>
          <w:numId w:val="331"/>
        </w:numPr>
        <w:tabs>
          <w:tab w:val="left" w:pos="567"/>
        </w:tabs>
        <w:ind w:left="567" w:hanging="567"/>
        <w:contextualSpacing/>
        <w:rPr>
          <w:szCs w:val="22"/>
        </w:rPr>
      </w:pPr>
      <w:r w:rsidRPr="00F7524F">
        <w:rPr>
          <w:szCs w:val="22"/>
        </w:rPr>
        <w:t>S</w:t>
      </w:r>
      <w:r w:rsidR="00C0485E" w:rsidRPr="00F7524F">
        <w:rPr>
          <w:szCs w:val="22"/>
        </w:rPr>
        <w:t xml:space="preserve">afety </w:t>
      </w:r>
      <w:r w:rsidR="00AE210B">
        <w:rPr>
          <w:szCs w:val="22"/>
        </w:rPr>
        <w:t xml:space="preserve">and security </w:t>
      </w:r>
      <w:r w:rsidR="00C0485E" w:rsidRPr="00F7524F">
        <w:rPr>
          <w:szCs w:val="22"/>
        </w:rPr>
        <w:t>culture</w:t>
      </w:r>
      <w:r w:rsidRPr="00F7524F">
        <w:rPr>
          <w:szCs w:val="22"/>
        </w:rPr>
        <w:t>;</w:t>
      </w:r>
    </w:p>
    <w:p w14:paraId="27AF2C4D" w14:textId="25F67928" w:rsidR="00D80AD3" w:rsidRPr="00F7524F" w:rsidRDefault="00D80AD3" w:rsidP="005A6C79">
      <w:pPr>
        <w:pStyle w:val="SSG-43-Bodytext"/>
        <w:numPr>
          <w:ilvl w:val="0"/>
          <w:numId w:val="331"/>
        </w:numPr>
        <w:tabs>
          <w:tab w:val="left" w:pos="567"/>
        </w:tabs>
        <w:spacing w:after="120"/>
        <w:ind w:left="567" w:hanging="567"/>
        <w:rPr>
          <w:szCs w:val="22"/>
        </w:rPr>
      </w:pPr>
      <w:r w:rsidRPr="00F7524F">
        <w:rPr>
          <w:szCs w:val="22"/>
        </w:rPr>
        <w:t>A</w:t>
      </w:r>
      <w:r w:rsidR="00543A94" w:rsidRPr="00F7524F">
        <w:rPr>
          <w:szCs w:val="22"/>
        </w:rPr>
        <w:t>uthorization of personnel.</w:t>
      </w:r>
      <w:r w:rsidR="0073624E" w:rsidRPr="00F7524F">
        <w:rPr>
          <w:szCs w:val="22"/>
        </w:rPr>
        <w:t xml:space="preserve"> </w:t>
      </w:r>
    </w:p>
    <w:p w14:paraId="60FBC8F3" w14:textId="5345856C" w:rsidR="003D5EF7" w:rsidRPr="00F7524F" w:rsidRDefault="0073624E" w:rsidP="005A6C79">
      <w:pPr>
        <w:pStyle w:val="SSG-43-Bodytext"/>
        <w:numPr>
          <w:ilvl w:val="0"/>
          <w:numId w:val="0"/>
        </w:numPr>
        <w:tabs>
          <w:tab w:val="left" w:pos="567"/>
        </w:tabs>
        <w:rPr>
          <w:szCs w:val="22"/>
        </w:rPr>
      </w:pPr>
      <w:r w:rsidRPr="00F7524F">
        <w:rPr>
          <w:szCs w:val="22"/>
        </w:rPr>
        <w:t>L</w:t>
      </w:r>
      <w:r w:rsidR="00543A94" w:rsidRPr="00F7524F">
        <w:rPr>
          <w:szCs w:val="22"/>
        </w:rPr>
        <w:t>icence</w:t>
      </w:r>
      <w:r w:rsidR="00322DD0" w:rsidRPr="00F7524F">
        <w:rPr>
          <w:szCs w:val="22"/>
        </w:rPr>
        <w:t xml:space="preserve"> </w:t>
      </w:r>
      <w:r w:rsidR="005C22FC" w:rsidRPr="00F7524F">
        <w:rPr>
          <w:szCs w:val="22"/>
        </w:rPr>
        <w:t>conditions may refer to, but should not duplicate, regulat</w:t>
      </w:r>
      <w:r w:rsidRPr="00F7524F">
        <w:rPr>
          <w:szCs w:val="22"/>
        </w:rPr>
        <w:t>ory requirements</w:t>
      </w:r>
      <w:r w:rsidR="005C22FC" w:rsidRPr="00F7524F">
        <w:rPr>
          <w:szCs w:val="22"/>
        </w:rPr>
        <w:t xml:space="preserve">, to avoid discrepancies or inconsistencies when the regulations are </w:t>
      </w:r>
      <w:r w:rsidRPr="00F7524F">
        <w:rPr>
          <w:szCs w:val="22"/>
        </w:rPr>
        <w:t>revised</w:t>
      </w:r>
      <w:r w:rsidR="005C22FC" w:rsidRPr="00F7524F">
        <w:rPr>
          <w:szCs w:val="22"/>
        </w:rPr>
        <w:t>.</w:t>
      </w:r>
      <w:r w:rsidR="00BC25EB" w:rsidRPr="00F7524F">
        <w:rPr>
          <w:szCs w:val="22"/>
        </w:rPr>
        <w:t xml:space="preserve"> </w:t>
      </w:r>
      <w:r w:rsidR="0047526D" w:rsidRPr="00F7524F">
        <w:rPr>
          <w:szCs w:val="22"/>
        </w:rPr>
        <w:t xml:space="preserve">In some </w:t>
      </w:r>
      <w:r w:rsidR="007B042A" w:rsidRPr="00F7524F">
        <w:rPr>
          <w:szCs w:val="22"/>
        </w:rPr>
        <w:t>States, l</w:t>
      </w:r>
      <w:r w:rsidR="00BC25EB" w:rsidRPr="00F7524F">
        <w:rPr>
          <w:szCs w:val="22"/>
        </w:rPr>
        <w:t>icen</w:t>
      </w:r>
      <w:r w:rsidR="00F7789E" w:rsidRPr="00F7524F">
        <w:rPr>
          <w:szCs w:val="22"/>
        </w:rPr>
        <w:t>c</w:t>
      </w:r>
      <w:r w:rsidR="00BC25EB" w:rsidRPr="00F7524F">
        <w:rPr>
          <w:szCs w:val="22"/>
        </w:rPr>
        <w:t>e conditions could also include exemptions.</w:t>
      </w:r>
    </w:p>
    <w:p w14:paraId="5179B9C9" w14:textId="4B9CCBCD" w:rsidR="00864281" w:rsidRPr="00F7524F" w:rsidRDefault="00664F19" w:rsidP="00C5600F">
      <w:pPr>
        <w:pStyle w:val="SSG-43-Bodytext"/>
        <w:numPr>
          <w:ilvl w:val="1"/>
          <w:numId w:val="136"/>
        </w:numPr>
        <w:tabs>
          <w:tab w:val="left" w:pos="567"/>
        </w:tabs>
        <w:ind w:left="0" w:firstLine="0"/>
        <w:rPr>
          <w:szCs w:val="22"/>
        </w:rPr>
      </w:pPr>
      <w:r w:rsidRPr="00F7524F">
        <w:rPr>
          <w:szCs w:val="22"/>
        </w:rPr>
        <w:t>L</w:t>
      </w:r>
      <w:r w:rsidR="005C22FC" w:rsidRPr="00F7524F">
        <w:rPr>
          <w:szCs w:val="22"/>
        </w:rPr>
        <w:t>icence conditions may vary in format</w:t>
      </w:r>
      <w:r w:rsidRPr="00F7524F">
        <w:rPr>
          <w:szCs w:val="22"/>
        </w:rPr>
        <w:t>; however</w:t>
      </w:r>
      <w:r w:rsidR="005C22FC" w:rsidRPr="00F7524F">
        <w:rPr>
          <w:szCs w:val="22"/>
        </w:rPr>
        <w:t>, the</w:t>
      </w:r>
      <w:r w:rsidR="00F2179D" w:rsidRPr="00F7524F">
        <w:rPr>
          <w:szCs w:val="22"/>
        </w:rPr>
        <w:t>y should all have</w:t>
      </w:r>
      <w:r w:rsidR="005C22FC" w:rsidRPr="00F7524F">
        <w:rPr>
          <w:szCs w:val="22"/>
        </w:rPr>
        <w:t xml:space="preserve"> certain basic</w:t>
      </w:r>
      <w:r w:rsidR="00FD722C" w:rsidRPr="00F7524F">
        <w:rPr>
          <w:szCs w:val="22"/>
        </w:rPr>
        <w:t xml:space="preserve"> </w:t>
      </w:r>
      <w:r w:rsidR="005C22FC" w:rsidRPr="00F7524F">
        <w:rPr>
          <w:szCs w:val="22"/>
        </w:rPr>
        <w:t>characteri</w:t>
      </w:r>
      <w:r w:rsidRPr="00F7524F">
        <w:rPr>
          <w:szCs w:val="22"/>
        </w:rPr>
        <w:t>stics</w:t>
      </w:r>
      <w:r w:rsidR="005C22FC" w:rsidRPr="00F7524F">
        <w:rPr>
          <w:szCs w:val="22"/>
        </w:rPr>
        <w:t xml:space="preserve"> to </w:t>
      </w:r>
      <w:r w:rsidRPr="00F7524F">
        <w:rPr>
          <w:szCs w:val="22"/>
        </w:rPr>
        <w:t xml:space="preserve">ensure that </w:t>
      </w:r>
      <w:r w:rsidR="005C22FC" w:rsidRPr="00F7524F">
        <w:rPr>
          <w:szCs w:val="22"/>
        </w:rPr>
        <w:t>the</w:t>
      </w:r>
      <w:r w:rsidRPr="00F7524F">
        <w:rPr>
          <w:szCs w:val="22"/>
        </w:rPr>
        <w:t>y are</w:t>
      </w:r>
      <w:r w:rsidR="005C22FC" w:rsidRPr="00F7524F">
        <w:rPr>
          <w:szCs w:val="22"/>
        </w:rPr>
        <w:t xml:space="preserve"> understandable and effective. Each licence condition should be consistent</w:t>
      </w:r>
      <w:r w:rsidR="00FD722C" w:rsidRPr="00F7524F">
        <w:rPr>
          <w:szCs w:val="22"/>
        </w:rPr>
        <w:t xml:space="preserve"> </w:t>
      </w:r>
      <w:r w:rsidR="005C22FC" w:rsidRPr="00F7524F">
        <w:rPr>
          <w:szCs w:val="22"/>
        </w:rPr>
        <w:t>with all other licence conditions in that the fulfilment of one should not conflict</w:t>
      </w:r>
      <w:r w:rsidR="00FD722C" w:rsidRPr="00F7524F">
        <w:rPr>
          <w:szCs w:val="22"/>
        </w:rPr>
        <w:t xml:space="preserve"> </w:t>
      </w:r>
      <w:r w:rsidR="005C22FC" w:rsidRPr="00F7524F">
        <w:rPr>
          <w:szCs w:val="22"/>
        </w:rPr>
        <w:t>with the fulfilment of another or with any other legal requirement.</w:t>
      </w:r>
      <w:r w:rsidR="00F35D4B" w:rsidRPr="00F7524F">
        <w:rPr>
          <w:szCs w:val="22"/>
        </w:rPr>
        <w:t xml:space="preserve"> The grading of regulations can help in resolving contradictions</w:t>
      </w:r>
      <w:r w:rsidR="0048667C">
        <w:rPr>
          <w:szCs w:val="22"/>
        </w:rPr>
        <w:t xml:space="preserve"> in licence conditions</w:t>
      </w:r>
      <w:r w:rsidR="00F35D4B" w:rsidRPr="00F7524F">
        <w:rPr>
          <w:szCs w:val="22"/>
        </w:rPr>
        <w:t>.</w:t>
      </w:r>
      <w:r w:rsidR="005C22FC" w:rsidRPr="00F7524F">
        <w:rPr>
          <w:szCs w:val="22"/>
        </w:rPr>
        <w:t xml:space="preserve"> </w:t>
      </w:r>
      <w:r w:rsidR="00F2179D" w:rsidRPr="00F7524F">
        <w:rPr>
          <w:szCs w:val="22"/>
        </w:rPr>
        <w:t>If</w:t>
      </w:r>
      <w:r w:rsidR="005C22FC" w:rsidRPr="00F7524F">
        <w:rPr>
          <w:szCs w:val="22"/>
        </w:rPr>
        <w:t xml:space="preserve"> it is necessary to specify several licence conditions addressing various</w:t>
      </w:r>
      <w:r w:rsidR="00FD722C" w:rsidRPr="00F7524F">
        <w:rPr>
          <w:szCs w:val="22"/>
        </w:rPr>
        <w:t xml:space="preserve"> </w:t>
      </w:r>
      <w:r w:rsidR="005C22FC" w:rsidRPr="00F7524F">
        <w:rPr>
          <w:szCs w:val="22"/>
        </w:rPr>
        <w:t xml:space="preserve">technical and administrative aspects, it may be useful to group the conditions into </w:t>
      </w:r>
      <w:r w:rsidR="00543A94" w:rsidRPr="00F7524F">
        <w:rPr>
          <w:szCs w:val="22"/>
        </w:rPr>
        <w:t>categories, such as:</w:t>
      </w:r>
    </w:p>
    <w:p w14:paraId="3A92A222" w14:textId="77777777" w:rsidR="00864281" w:rsidRPr="00F7524F" w:rsidRDefault="00543A94" w:rsidP="00FD722C">
      <w:pPr>
        <w:pStyle w:val="ListParagraph"/>
        <w:numPr>
          <w:ilvl w:val="0"/>
          <w:numId w:val="90"/>
        </w:numPr>
        <w:ind w:left="567" w:hanging="567"/>
        <w:rPr>
          <w:sz w:val="22"/>
          <w:szCs w:val="22"/>
        </w:rPr>
      </w:pPr>
      <w:r w:rsidRPr="00F7524F">
        <w:rPr>
          <w:sz w:val="22"/>
          <w:szCs w:val="22"/>
        </w:rPr>
        <w:t>Licence conditions that set technical limits and thresholds;</w:t>
      </w:r>
    </w:p>
    <w:p w14:paraId="2662CD2B" w14:textId="77777777" w:rsidR="00864281" w:rsidRPr="00F7524F" w:rsidRDefault="00543A94" w:rsidP="00FD722C">
      <w:pPr>
        <w:pStyle w:val="ListParagraph"/>
        <w:numPr>
          <w:ilvl w:val="0"/>
          <w:numId w:val="90"/>
        </w:numPr>
        <w:ind w:left="567" w:hanging="567"/>
        <w:rPr>
          <w:sz w:val="22"/>
          <w:szCs w:val="22"/>
        </w:rPr>
      </w:pPr>
      <w:r w:rsidRPr="00F7524F">
        <w:rPr>
          <w:sz w:val="22"/>
          <w:szCs w:val="22"/>
        </w:rPr>
        <w:t>Licence conditions that specify procedures and modes of operation;</w:t>
      </w:r>
    </w:p>
    <w:p w14:paraId="3765A3CB" w14:textId="77777777" w:rsidR="00864281" w:rsidRPr="00F7524F" w:rsidRDefault="00543A94" w:rsidP="00FD722C">
      <w:pPr>
        <w:pStyle w:val="ListParagraph"/>
        <w:numPr>
          <w:ilvl w:val="0"/>
          <w:numId w:val="90"/>
        </w:numPr>
        <w:ind w:left="567" w:hanging="567"/>
        <w:rPr>
          <w:sz w:val="22"/>
          <w:szCs w:val="22"/>
        </w:rPr>
      </w:pPr>
      <w:r w:rsidRPr="00F7524F">
        <w:rPr>
          <w:sz w:val="22"/>
          <w:szCs w:val="22"/>
        </w:rPr>
        <w:t>Licence conditions pertaining to administrative matters;</w:t>
      </w:r>
    </w:p>
    <w:p w14:paraId="51496CED" w14:textId="77777777" w:rsidR="00864281" w:rsidRPr="00F7524F" w:rsidRDefault="00543A94" w:rsidP="00FD722C">
      <w:pPr>
        <w:pStyle w:val="ListParagraph"/>
        <w:numPr>
          <w:ilvl w:val="0"/>
          <w:numId w:val="90"/>
        </w:numPr>
        <w:ind w:left="567" w:hanging="567"/>
        <w:rPr>
          <w:sz w:val="22"/>
          <w:szCs w:val="22"/>
        </w:rPr>
      </w:pPr>
      <w:r w:rsidRPr="00F7524F">
        <w:rPr>
          <w:sz w:val="22"/>
          <w:szCs w:val="22"/>
        </w:rPr>
        <w:t>Licence conditions relating to inspection and enforcement;</w:t>
      </w:r>
    </w:p>
    <w:p w14:paraId="08E49332" w14:textId="07B320BC" w:rsidR="00864281" w:rsidRPr="00F7524F" w:rsidRDefault="00543A94" w:rsidP="00FD722C">
      <w:pPr>
        <w:pStyle w:val="ListParagraph"/>
        <w:numPr>
          <w:ilvl w:val="0"/>
          <w:numId w:val="90"/>
        </w:numPr>
        <w:ind w:left="567" w:hanging="567"/>
        <w:rPr>
          <w:sz w:val="22"/>
          <w:szCs w:val="22"/>
        </w:rPr>
      </w:pPr>
      <w:r w:rsidRPr="00F7524F">
        <w:rPr>
          <w:sz w:val="22"/>
          <w:szCs w:val="22"/>
        </w:rPr>
        <w:t>Licence conditions pertaining to the response to abnormal circumstances</w:t>
      </w:r>
      <w:r w:rsidR="00EC37DA" w:rsidRPr="00F7524F">
        <w:rPr>
          <w:sz w:val="22"/>
          <w:szCs w:val="22"/>
        </w:rPr>
        <w:t xml:space="preserve">, including </w:t>
      </w:r>
      <w:r w:rsidR="00A21342" w:rsidRPr="00F7524F">
        <w:rPr>
          <w:sz w:val="22"/>
          <w:szCs w:val="22"/>
        </w:rPr>
        <w:t>emergency situations</w:t>
      </w:r>
      <w:r w:rsidRPr="00F7524F">
        <w:rPr>
          <w:sz w:val="22"/>
          <w:szCs w:val="22"/>
        </w:rPr>
        <w:t>.</w:t>
      </w:r>
    </w:p>
    <w:p w14:paraId="43EFA980" w14:textId="77777777" w:rsidR="00864281" w:rsidRPr="00F7524F" w:rsidRDefault="00864281" w:rsidP="00FD722C">
      <w:pPr>
        <w:pStyle w:val="BodyText"/>
        <w:rPr>
          <w:sz w:val="22"/>
          <w:szCs w:val="22"/>
        </w:rPr>
      </w:pPr>
    </w:p>
    <w:p w14:paraId="5C466026" w14:textId="71C30B49" w:rsidR="00864281" w:rsidRPr="00F7524F" w:rsidRDefault="00543A94" w:rsidP="00C5600F">
      <w:pPr>
        <w:pStyle w:val="SSG-43-Bodytext"/>
        <w:numPr>
          <w:ilvl w:val="1"/>
          <w:numId w:val="136"/>
        </w:numPr>
        <w:tabs>
          <w:tab w:val="left" w:pos="567"/>
        </w:tabs>
        <w:ind w:left="0" w:firstLine="0"/>
        <w:rPr>
          <w:szCs w:val="22"/>
        </w:rPr>
      </w:pPr>
      <w:r w:rsidRPr="00F7524F">
        <w:rPr>
          <w:szCs w:val="22"/>
        </w:rPr>
        <w:t>On a particular site, there may be different nuclear installations</w:t>
      </w:r>
      <w:r w:rsidR="00DF5019" w:rsidRPr="00F7524F">
        <w:rPr>
          <w:szCs w:val="22"/>
        </w:rPr>
        <w:t xml:space="preserve"> </w:t>
      </w:r>
      <w:r w:rsidRPr="00F7524F">
        <w:rPr>
          <w:szCs w:val="22"/>
        </w:rPr>
        <w:t xml:space="preserve">at different stages of their lifetimes with different licensees and with authorizations or licences having different licensing bases, depending on the type of regulatory control established in the State. In cases where several licensees share </w:t>
      </w:r>
      <w:r w:rsidR="006C7D3B" w:rsidRPr="00F7524F">
        <w:rPr>
          <w:szCs w:val="22"/>
        </w:rPr>
        <w:t xml:space="preserve">items important to </w:t>
      </w:r>
      <w:r w:rsidRPr="00F7524F">
        <w:rPr>
          <w:szCs w:val="22"/>
        </w:rPr>
        <w:t>safety, arrangements should be made to ensure that</w:t>
      </w:r>
      <w:r w:rsidR="00045919" w:rsidRPr="00F7524F">
        <w:rPr>
          <w:szCs w:val="22"/>
        </w:rPr>
        <w:t xml:space="preserve"> </w:t>
      </w:r>
      <w:r w:rsidR="001E2A63" w:rsidRPr="00F7524F">
        <w:rPr>
          <w:szCs w:val="22"/>
        </w:rPr>
        <w:t xml:space="preserve">the specific responsibilities of all licensees </w:t>
      </w:r>
      <w:r w:rsidR="00E908A9" w:rsidRPr="00F7524F">
        <w:rPr>
          <w:szCs w:val="22"/>
        </w:rPr>
        <w:t xml:space="preserve">are </w:t>
      </w:r>
      <w:r w:rsidR="001E2A63" w:rsidRPr="00F7524F">
        <w:rPr>
          <w:szCs w:val="22"/>
        </w:rPr>
        <w:t>identified</w:t>
      </w:r>
      <w:r w:rsidR="00E908A9" w:rsidRPr="00F7524F">
        <w:rPr>
          <w:szCs w:val="22"/>
        </w:rPr>
        <w:t xml:space="preserve"> so that overall safety is not compromised</w:t>
      </w:r>
      <w:r w:rsidRPr="00F7524F">
        <w:rPr>
          <w:szCs w:val="22"/>
        </w:rPr>
        <w:t>.</w:t>
      </w:r>
    </w:p>
    <w:p w14:paraId="1DAD4946" w14:textId="0C82B184" w:rsidR="005C4EF2" w:rsidRPr="00F7524F" w:rsidRDefault="00543A94" w:rsidP="00C5600F">
      <w:pPr>
        <w:pStyle w:val="SSG-43-Bodytext"/>
        <w:numPr>
          <w:ilvl w:val="1"/>
          <w:numId w:val="136"/>
        </w:numPr>
        <w:tabs>
          <w:tab w:val="left" w:pos="567"/>
        </w:tabs>
        <w:ind w:left="0" w:firstLine="0"/>
        <w:rPr>
          <w:szCs w:val="22"/>
        </w:rPr>
      </w:pPr>
      <w:r w:rsidRPr="00F7524F">
        <w:rPr>
          <w:szCs w:val="22"/>
        </w:rPr>
        <w:lastRenderedPageBreak/>
        <w:t xml:space="preserve">The documents submitted to the regulatory body </w:t>
      </w:r>
      <w:r w:rsidR="00664F19" w:rsidRPr="00F7524F">
        <w:rPr>
          <w:szCs w:val="22"/>
        </w:rPr>
        <w:t>with</w:t>
      </w:r>
      <w:r w:rsidRPr="00F7524F">
        <w:rPr>
          <w:szCs w:val="22"/>
        </w:rPr>
        <w:t xml:space="preserve">in the framework of the licensing process should be updated, as appropriate, during the lifetime of the nuclear installation. These documents should be incorporated </w:t>
      </w:r>
      <w:r w:rsidR="008E5DED">
        <w:rPr>
          <w:szCs w:val="22"/>
        </w:rPr>
        <w:t xml:space="preserve">into, and considered </w:t>
      </w:r>
      <w:r w:rsidRPr="00F7524F">
        <w:rPr>
          <w:szCs w:val="22"/>
        </w:rPr>
        <w:t>as part of</w:t>
      </w:r>
      <w:r w:rsidR="008E5DED">
        <w:rPr>
          <w:szCs w:val="22"/>
        </w:rPr>
        <w:t>,</w:t>
      </w:r>
      <w:r w:rsidRPr="00F7524F">
        <w:rPr>
          <w:szCs w:val="22"/>
        </w:rPr>
        <w:t xml:space="preserve"> the licence, </w:t>
      </w:r>
      <w:r w:rsidR="00664F19" w:rsidRPr="00F7524F">
        <w:rPr>
          <w:szCs w:val="22"/>
        </w:rPr>
        <w:t xml:space="preserve">as </w:t>
      </w:r>
      <w:r w:rsidRPr="00F7524F">
        <w:rPr>
          <w:szCs w:val="22"/>
        </w:rPr>
        <w:t>necessary</w:t>
      </w:r>
      <w:r w:rsidR="00664F19" w:rsidRPr="00F7524F">
        <w:rPr>
          <w:szCs w:val="22"/>
        </w:rPr>
        <w:t>.</w:t>
      </w:r>
      <w:r w:rsidRPr="00F7524F">
        <w:rPr>
          <w:szCs w:val="22"/>
        </w:rPr>
        <w:t xml:space="preserve"> </w:t>
      </w:r>
      <w:r w:rsidR="00664F19" w:rsidRPr="00F7524F">
        <w:rPr>
          <w:szCs w:val="22"/>
        </w:rPr>
        <w:t>T</w:t>
      </w:r>
      <w:r w:rsidRPr="00F7524F">
        <w:rPr>
          <w:szCs w:val="22"/>
        </w:rPr>
        <w:t>he content of submissions to the regulatory body may be divided or combined into different documents, as appropriate, depending on regulat</w:t>
      </w:r>
      <w:r w:rsidR="003D1A02" w:rsidRPr="00F7524F">
        <w:rPr>
          <w:szCs w:val="22"/>
        </w:rPr>
        <w:t>ory requirements and</w:t>
      </w:r>
      <w:r w:rsidRPr="00F7524F">
        <w:rPr>
          <w:szCs w:val="22"/>
        </w:rPr>
        <w:t xml:space="preserve"> </w:t>
      </w:r>
      <w:r w:rsidR="003D1A02" w:rsidRPr="00F7524F">
        <w:rPr>
          <w:szCs w:val="22"/>
        </w:rPr>
        <w:t xml:space="preserve">the </w:t>
      </w:r>
      <w:r w:rsidRPr="00F7524F">
        <w:rPr>
          <w:szCs w:val="22"/>
        </w:rPr>
        <w:t xml:space="preserve">regulatory </w:t>
      </w:r>
      <w:r w:rsidR="003D1A02" w:rsidRPr="00F7524F">
        <w:rPr>
          <w:szCs w:val="22"/>
        </w:rPr>
        <w:t>framework</w:t>
      </w:r>
      <w:r w:rsidRPr="00F7524F">
        <w:rPr>
          <w:szCs w:val="22"/>
        </w:rPr>
        <w:t xml:space="preserve">. </w:t>
      </w:r>
      <w:r w:rsidR="00664F19" w:rsidRPr="00F7524F">
        <w:rPr>
          <w:szCs w:val="22"/>
        </w:rPr>
        <w:t>Examples</w:t>
      </w:r>
      <w:r w:rsidRPr="00F7524F">
        <w:rPr>
          <w:szCs w:val="22"/>
        </w:rPr>
        <w:t xml:space="preserve"> of such documents </w:t>
      </w:r>
      <w:r w:rsidR="00664F19" w:rsidRPr="00F7524F">
        <w:rPr>
          <w:szCs w:val="22"/>
        </w:rPr>
        <w:t>are given</w:t>
      </w:r>
      <w:r w:rsidRPr="00F7524F">
        <w:rPr>
          <w:szCs w:val="22"/>
        </w:rPr>
        <w:t xml:space="preserve"> in Appendix </w:t>
      </w:r>
      <w:r w:rsidR="0015486C" w:rsidRPr="00F7524F">
        <w:rPr>
          <w:szCs w:val="22"/>
        </w:rPr>
        <w:t>I</w:t>
      </w:r>
      <w:r w:rsidRPr="00F7524F">
        <w:rPr>
          <w:szCs w:val="22"/>
        </w:rPr>
        <w:t xml:space="preserve">; the </w:t>
      </w:r>
      <w:r w:rsidR="003D1A02" w:rsidRPr="00F7524F">
        <w:rPr>
          <w:szCs w:val="22"/>
        </w:rPr>
        <w:t xml:space="preserve">names and </w:t>
      </w:r>
      <w:r w:rsidRPr="00F7524F">
        <w:rPr>
          <w:szCs w:val="22"/>
        </w:rPr>
        <w:t xml:space="preserve">content of these documents may vary from one State to another. </w:t>
      </w:r>
      <w:r w:rsidR="00F35B48" w:rsidRPr="00F7524F">
        <w:rPr>
          <w:szCs w:val="22"/>
        </w:rPr>
        <w:t>T</w:t>
      </w:r>
      <w:r w:rsidRPr="00F7524F">
        <w:rPr>
          <w:szCs w:val="22"/>
        </w:rPr>
        <w:t>he safety analysis report is an important document for the entire licensing process</w:t>
      </w:r>
      <w:r w:rsidR="00F35B48" w:rsidRPr="00F7524F">
        <w:rPr>
          <w:szCs w:val="22"/>
        </w:rPr>
        <w:t>.</w:t>
      </w:r>
      <w:r w:rsidRPr="00F7524F">
        <w:rPr>
          <w:szCs w:val="22"/>
        </w:rPr>
        <w:t xml:space="preserve"> </w:t>
      </w:r>
      <w:r w:rsidR="00497F7C" w:rsidRPr="00F7524F">
        <w:rPr>
          <w:szCs w:val="22"/>
        </w:rPr>
        <w:t xml:space="preserve">The </w:t>
      </w:r>
      <w:r w:rsidR="003D1A02" w:rsidRPr="00F7524F">
        <w:rPr>
          <w:szCs w:val="22"/>
        </w:rPr>
        <w:t xml:space="preserve">required </w:t>
      </w:r>
      <w:r w:rsidR="00497F7C" w:rsidRPr="00F7524F">
        <w:rPr>
          <w:szCs w:val="22"/>
        </w:rPr>
        <w:t xml:space="preserve">scope of the safety analysis is </w:t>
      </w:r>
      <w:r w:rsidR="003D1A02" w:rsidRPr="00F7524F">
        <w:rPr>
          <w:szCs w:val="22"/>
        </w:rPr>
        <w:t>established in</w:t>
      </w:r>
      <w:r w:rsidR="00497F7C" w:rsidRPr="00F7524F">
        <w:rPr>
          <w:szCs w:val="22"/>
        </w:rPr>
        <w:t xml:space="preserve"> </w:t>
      </w:r>
      <w:r w:rsidR="003D1A02" w:rsidRPr="00F7524F">
        <w:rPr>
          <w:szCs w:val="22"/>
        </w:rPr>
        <w:t>R</w:t>
      </w:r>
      <w:r w:rsidR="00497F7C" w:rsidRPr="00F7524F">
        <w:rPr>
          <w:szCs w:val="22"/>
        </w:rPr>
        <w:t xml:space="preserve">equirement 14 </w:t>
      </w:r>
      <w:r w:rsidR="003D1A02" w:rsidRPr="00F7524F">
        <w:rPr>
          <w:szCs w:val="22"/>
        </w:rPr>
        <w:t>and paras 4.49–4.52 of</w:t>
      </w:r>
      <w:r w:rsidR="00497F7C" w:rsidRPr="00F7524F">
        <w:rPr>
          <w:szCs w:val="22"/>
        </w:rPr>
        <w:t xml:space="preserve"> IAEA </w:t>
      </w:r>
      <w:r w:rsidR="003D1A02" w:rsidRPr="00F7524F">
        <w:rPr>
          <w:szCs w:val="22"/>
        </w:rPr>
        <w:t>Safety Standards Series</w:t>
      </w:r>
      <w:r w:rsidR="00497F7C" w:rsidRPr="00F7524F">
        <w:rPr>
          <w:szCs w:val="22"/>
        </w:rPr>
        <w:t xml:space="preserve"> No. GSR Part 4 (Rev. 1)</w:t>
      </w:r>
      <w:r w:rsidR="005C3ED2">
        <w:rPr>
          <w:szCs w:val="22"/>
        </w:rPr>
        <w:t>, Safety Assessment for Facilities and Activities</w:t>
      </w:r>
      <w:r w:rsidR="00497F7C" w:rsidRPr="00F7524F">
        <w:rPr>
          <w:szCs w:val="22"/>
        </w:rPr>
        <w:t xml:space="preserve"> </w:t>
      </w:r>
      <w:r w:rsidR="0069472A">
        <w:rPr>
          <w:szCs w:val="22"/>
        </w:rPr>
        <w:fldChar w:fldCharType="begin"/>
      </w:r>
      <w:r w:rsidR="0069472A">
        <w:rPr>
          <w:szCs w:val="22"/>
        </w:rPr>
        <w:instrText xml:space="preserve"> REF _Ref205197729 \r \h </w:instrText>
      </w:r>
      <w:r w:rsidR="0069472A">
        <w:rPr>
          <w:szCs w:val="22"/>
        </w:rPr>
      </w:r>
      <w:r w:rsidR="0069472A">
        <w:rPr>
          <w:szCs w:val="22"/>
        </w:rPr>
        <w:fldChar w:fldCharType="separate"/>
      </w:r>
      <w:r w:rsidR="000338FB">
        <w:rPr>
          <w:szCs w:val="22"/>
        </w:rPr>
        <w:t>[5]</w:t>
      </w:r>
      <w:r w:rsidR="0069472A">
        <w:rPr>
          <w:szCs w:val="22"/>
        </w:rPr>
        <w:fldChar w:fldCharType="end"/>
      </w:r>
      <w:r w:rsidR="00497F7C" w:rsidRPr="00F7524F">
        <w:rPr>
          <w:szCs w:val="22"/>
        </w:rPr>
        <w:t xml:space="preserve">. </w:t>
      </w:r>
      <w:r w:rsidR="00044749" w:rsidRPr="00F7524F">
        <w:rPr>
          <w:szCs w:val="22"/>
        </w:rPr>
        <w:t>Recommendations</w:t>
      </w:r>
      <w:r w:rsidR="00AB3D05" w:rsidRPr="00F7524F">
        <w:rPr>
          <w:szCs w:val="22"/>
        </w:rPr>
        <w:t xml:space="preserve"> for </w:t>
      </w:r>
      <w:r w:rsidR="00044749" w:rsidRPr="00F7524F">
        <w:rPr>
          <w:szCs w:val="22"/>
        </w:rPr>
        <w:t xml:space="preserve">the safety analysis reports for </w:t>
      </w:r>
      <w:r w:rsidR="00AB3D05" w:rsidRPr="00F7524F">
        <w:rPr>
          <w:szCs w:val="22"/>
        </w:rPr>
        <w:t xml:space="preserve">nuclear power plants and </w:t>
      </w:r>
      <w:r w:rsidR="00044749" w:rsidRPr="00F7524F">
        <w:rPr>
          <w:szCs w:val="22"/>
        </w:rPr>
        <w:t xml:space="preserve">for </w:t>
      </w:r>
      <w:r w:rsidR="00AB3D05" w:rsidRPr="00F7524F">
        <w:rPr>
          <w:szCs w:val="22"/>
        </w:rPr>
        <w:t xml:space="preserve">research reactors </w:t>
      </w:r>
      <w:r w:rsidR="00044749" w:rsidRPr="00F7524F">
        <w:rPr>
          <w:szCs w:val="22"/>
        </w:rPr>
        <w:t>are provided</w:t>
      </w:r>
      <w:r w:rsidR="00E1732A" w:rsidRPr="00F7524F">
        <w:rPr>
          <w:szCs w:val="22"/>
        </w:rPr>
        <w:t xml:space="preserve"> in </w:t>
      </w:r>
      <w:r w:rsidR="00664F19" w:rsidRPr="00F7524F">
        <w:rPr>
          <w:szCs w:val="22"/>
        </w:rPr>
        <w:t>IAEA Safety Standards Series No</w:t>
      </w:r>
      <w:r w:rsidR="00044749" w:rsidRPr="00F7524F">
        <w:rPr>
          <w:szCs w:val="22"/>
        </w:rPr>
        <w:t>s</w:t>
      </w:r>
      <w:r w:rsidR="00664F19" w:rsidRPr="00F7524F">
        <w:rPr>
          <w:szCs w:val="22"/>
        </w:rPr>
        <w:t xml:space="preserve"> SSG-61, Format and Content of the Safety Analysis Report for Nuclear Power Plants </w:t>
      </w:r>
      <w:r w:rsidR="008140B8">
        <w:rPr>
          <w:szCs w:val="22"/>
        </w:rPr>
        <w:fldChar w:fldCharType="begin"/>
      </w:r>
      <w:r w:rsidR="008140B8">
        <w:rPr>
          <w:szCs w:val="22"/>
        </w:rPr>
        <w:instrText xml:space="preserve"> REF _Ref205197772 \r \h </w:instrText>
      </w:r>
      <w:r w:rsidR="008140B8">
        <w:rPr>
          <w:szCs w:val="22"/>
        </w:rPr>
      </w:r>
      <w:r w:rsidR="008140B8">
        <w:rPr>
          <w:szCs w:val="22"/>
        </w:rPr>
        <w:fldChar w:fldCharType="separate"/>
      </w:r>
      <w:r w:rsidR="000338FB">
        <w:rPr>
          <w:szCs w:val="22"/>
        </w:rPr>
        <w:t>[6]</w:t>
      </w:r>
      <w:r w:rsidR="008140B8">
        <w:rPr>
          <w:szCs w:val="22"/>
        </w:rPr>
        <w:fldChar w:fldCharType="end"/>
      </w:r>
      <w:r w:rsidR="00044749" w:rsidRPr="00F7524F">
        <w:rPr>
          <w:szCs w:val="22"/>
        </w:rPr>
        <w:t>,</w:t>
      </w:r>
      <w:r w:rsidR="00F35B48" w:rsidRPr="00F7524F">
        <w:rPr>
          <w:szCs w:val="22"/>
        </w:rPr>
        <w:t xml:space="preserve"> and SSG-20 (Rev. 1), Safety Assessment for Research Reactors and Preparation of the Safety Analysis Report </w:t>
      </w:r>
      <w:r w:rsidR="00097CC5" w:rsidRPr="00F7524F">
        <w:rPr>
          <w:szCs w:val="22"/>
        </w:rPr>
        <w:fldChar w:fldCharType="begin"/>
      </w:r>
      <w:r w:rsidR="00097CC5" w:rsidRPr="00F7524F">
        <w:rPr>
          <w:szCs w:val="22"/>
        </w:rPr>
        <w:instrText xml:space="preserve"> REF _Ref202542273 \r \h </w:instrText>
      </w:r>
      <w:r w:rsidR="00511979" w:rsidRPr="00F7524F">
        <w:rPr>
          <w:szCs w:val="22"/>
        </w:rPr>
        <w:instrText xml:space="preserve"> \* MERGEFORMAT </w:instrText>
      </w:r>
      <w:r w:rsidR="00097CC5" w:rsidRPr="00F7524F">
        <w:rPr>
          <w:szCs w:val="22"/>
        </w:rPr>
      </w:r>
      <w:r w:rsidR="00097CC5" w:rsidRPr="00F7524F">
        <w:rPr>
          <w:szCs w:val="22"/>
        </w:rPr>
        <w:fldChar w:fldCharType="separate"/>
      </w:r>
      <w:r w:rsidR="000338FB">
        <w:rPr>
          <w:szCs w:val="22"/>
        </w:rPr>
        <w:t>[7]</w:t>
      </w:r>
      <w:r w:rsidR="00097CC5" w:rsidRPr="00F7524F">
        <w:rPr>
          <w:szCs w:val="22"/>
        </w:rPr>
        <w:fldChar w:fldCharType="end"/>
      </w:r>
      <w:r w:rsidR="00F35B48" w:rsidRPr="00F7524F">
        <w:rPr>
          <w:szCs w:val="22"/>
        </w:rPr>
        <w:t>, respectively.</w:t>
      </w:r>
    </w:p>
    <w:p w14:paraId="7400B5EA" w14:textId="7F9EAE1E" w:rsidR="00086A10" w:rsidRPr="00F7524F" w:rsidRDefault="00086A10" w:rsidP="00C5600F">
      <w:pPr>
        <w:pStyle w:val="SSG-43-Bodytext"/>
        <w:numPr>
          <w:ilvl w:val="1"/>
          <w:numId w:val="136"/>
        </w:numPr>
        <w:tabs>
          <w:tab w:val="left" w:pos="567"/>
        </w:tabs>
        <w:ind w:left="0" w:firstLine="0"/>
        <w:rPr>
          <w:szCs w:val="22"/>
        </w:rPr>
      </w:pPr>
      <w:r w:rsidRPr="00F7524F">
        <w:rPr>
          <w:szCs w:val="22"/>
        </w:rPr>
        <w:t xml:space="preserve">Licensing principles should be established in the </w:t>
      </w:r>
      <w:r w:rsidR="00E55BA2" w:rsidRPr="00F7524F">
        <w:rPr>
          <w:szCs w:val="22"/>
        </w:rPr>
        <w:t xml:space="preserve">legal and </w:t>
      </w:r>
      <w:r w:rsidRPr="00F7524F">
        <w:rPr>
          <w:szCs w:val="22"/>
        </w:rPr>
        <w:t xml:space="preserve">regulatory framework. Examples of licensing principles </w:t>
      </w:r>
      <w:r w:rsidR="00044749" w:rsidRPr="00F7524F">
        <w:rPr>
          <w:szCs w:val="22"/>
        </w:rPr>
        <w:t>include the following</w:t>
      </w:r>
      <w:r w:rsidRPr="00F7524F">
        <w:rPr>
          <w:szCs w:val="22"/>
        </w:rPr>
        <w:t xml:space="preserve">: </w:t>
      </w:r>
    </w:p>
    <w:p w14:paraId="37EF9EBD" w14:textId="078B9CDF" w:rsidR="00E906F2" w:rsidRPr="00F7524F" w:rsidRDefault="00E906F2" w:rsidP="00FD722C">
      <w:pPr>
        <w:pStyle w:val="BodyText"/>
        <w:numPr>
          <w:ilvl w:val="0"/>
          <w:numId w:val="58"/>
        </w:numPr>
        <w:ind w:left="567" w:hanging="567"/>
        <w:rPr>
          <w:sz w:val="22"/>
          <w:szCs w:val="22"/>
        </w:rPr>
      </w:pPr>
      <w:r w:rsidRPr="00F7524F">
        <w:rPr>
          <w:sz w:val="22"/>
          <w:szCs w:val="22"/>
        </w:rPr>
        <w:t>A facility and/or activity should be authorized only when the regulatory body has confirmed that the facility or activity is going to be used or conducted in a manner that does not pose an undue risk to workers, the public or the environment</w:t>
      </w:r>
      <w:r w:rsidR="2D2F0B50" w:rsidRPr="00F7524F">
        <w:rPr>
          <w:sz w:val="22"/>
          <w:szCs w:val="22"/>
        </w:rPr>
        <w:t>.</w:t>
      </w:r>
      <w:r w:rsidRPr="00F7524F">
        <w:rPr>
          <w:sz w:val="22"/>
          <w:szCs w:val="22"/>
        </w:rPr>
        <w:t xml:space="preserve"> This should include confirmation that the applicant has the organizational capability, organizational structure, adequacy of resources, competence of managers and staff, appropriateness of management arrangements</w:t>
      </w:r>
      <w:r w:rsidR="00021B1A" w:rsidRPr="00F7524F">
        <w:rPr>
          <w:sz w:val="22"/>
          <w:szCs w:val="22"/>
        </w:rPr>
        <w:t xml:space="preserve">, and if applicable, financial arrangements </w:t>
      </w:r>
      <w:r w:rsidR="001C547E" w:rsidRPr="00F7524F">
        <w:rPr>
          <w:sz w:val="22"/>
          <w:szCs w:val="22"/>
        </w:rPr>
        <w:t xml:space="preserve">for </w:t>
      </w:r>
      <w:r w:rsidR="00021B1A" w:rsidRPr="00F7524F">
        <w:rPr>
          <w:sz w:val="22"/>
          <w:szCs w:val="22"/>
        </w:rPr>
        <w:t>decommission</w:t>
      </w:r>
      <w:r w:rsidR="001C547E" w:rsidRPr="00F7524F">
        <w:rPr>
          <w:sz w:val="22"/>
          <w:szCs w:val="22"/>
        </w:rPr>
        <w:t>ing of</w:t>
      </w:r>
      <w:r w:rsidR="00021B1A" w:rsidRPr="00F7524F">
        <w:rPr>
          <w:sz w:val="22"/>
          <w:szCs w:val="22"/>
        </w:rPr>
        <w:t xml:space="preserve"> licensed activities</w:t>
      </w:r>
      <w:r w:rsidRPr="00F7524F">
        <w:rPr>
          <w:sz w:val="22"/>
          <w:szCs w:val="22"/>
        </w:rPr>
        <w:t xml:space="preserve"> to fulfil its safety obligations as </w:t>
      </w:r>
      <w:r w:rsidR="00E55BA2" w:rsidRPr="00F7524F">
        <w:rPr>
          <w:sz w:val="22"/>
          <w:szCs w:val="22"/>
        </w:rPr>
        <w:t xml:space="preserve">the operating organization of the </w:t>
      </w:r>
      <w:r w:rsidRPr="00F7524F">
        <w:rPr>
          <w:sz w:val="22"/>
          <w:szCs w:val="22"/>
        </w:rPr>
        <w:t xml:space="preserve">nuclear </w:t>
      </w:r>
      <w:r w:rsidR="00E55BA2" w:rsidRPr="00F7524F">
        <w:rPr>
          <w:sz w:val="22"/>
          <w:szCs w:val="22"/>
        </w:rPr>
        <w:t>installation</w:t>
      </w:r>
      <w:r w:rsidRPr="00F7524F">
        <w:rPr>
          <w:sz w:val="22"/>
          <w:szCs w:val="22"/>
        </w:rPr>
        <w:t>.</w:t>
      </w:r>
      <w:r w:rsidR="007B150A" w:rsidRPr="00F7524F">
        <w:rPr>
          <w:sz w:val="22"/>
          <w:szCs w:val="22"/>
        </w:rPr>
        <w:t xml:space="preserve"> This appl</w:t>
      </w:r>
      <w:r w:rsidR="00E55BA2" w:rsidRPr="00F7524F">
        <w:rPr>
          <w:sz w:val="22"/>
          <w:szCs w:val="22"/>
        </w:rPr>
        <w:t>ies</w:t>
      </w:r>
      <w:r w:rsidR="007B150A" w:rsidRPr="00F7524F">
        <w:rPr>
          <w:sz w:val="22"/>
          <w:szCs w:val="22"/>
        </w:rPr>
        <w:t xml:space="preserve"> to </w:t>
      </w:r>
      <w:r w:rsidR="00E55BA2" w:rsidRPr="00F7524F">
        <w:rPr>
          <w:sz w:val="22"/>
          <w:szCs w:val="22"/>
        </w:rPr>
        <w:t xml:space="preserve">a </w:t>
      </w:r>
      <w:r w:rsidR="007B150A" w:rsidRPr="00F7524F">
        <w:rPr>
          <w:sz w:val="22"/>
          <w:szCs w:val="22"/>
        </w:rPr>
        <w:t>new</w:t>
      </w:r>
      <w:r w:rsidR="000D7D3F" w:rsidRPr="00F7524F">
        <w:rPr>
          <w:sz w:val="22"/>
          <w:szCs w:val="22"/>
        </w:rPr>
        <w:t xml:space="preserve"> licen</w:t>
      </w:r>
      <w:r w:rsidR="00E55BA2" w:rsidRPr="00F7524F">
        <w:rPr>
          <w:sz w:val="22"/>
          <w:szCs w:val="22"/>
        </w:rPr>
        <w:t>c</w:t>
      </w:r>
      <w:r w:rsidR="000D7D3F" w:rsidRPr="00F7524F">
        <w:rPr>
          <w:sz w:val="22"/>
          <w:szCs w:val="22"/>
        </w:rPr>
        <w:t>e</w:t>
      </w:r>
      <w:r w:rsidR="007B150A" w:rsidRPr="00F7524F">
        <w:rPr>
          <w:sz w:val="22"/>
          <w:szCs w:val="22"/>
        </w:rPr>
        <w:t xml:space="preserve">, </w:t>
      </w:r>
      <w:r w:rsidR="000D7D3F" w:rsidRPr="00F7524F">
        <w:rPr>
          <w:sz w:val="22"/>
          <w:szCs w:val="22"/>
        </w:rPr>
        <w:t>licen</w:t>
      </w:r>
      <w:r w:rsidR="00E55BA2" w:rsidRPr="00F7524F">
        <w:rPr>
          <w:sz w:val="22"/>
          <w:szCs w:val="22"/>
        </w:rPr>
        <w:t>c</w:t>
      </w:r>
      <w:r w:rsidR="000D7D3F" w:rsidRPr="00F7524F">
        <w:rPr>
          <w:sz w:val="22"/>
          <w:szCs w:val="22"/>
        </w:rPr>
        <w:t xml:space="preserve">e </w:t>
      </w:r>
      <w:r w:rsidR="007B150A" w:rsidRPr="00F7524F">
        <w:rPr>
          <w:sz w:val="22"/>
          <w:szCs w:val="22"/>
        </w:rPr>
        <w:t xml:space="preserve">renewal, </w:t>
      </w:r>
      <w:r w:rsidR="00E55BA2" w:rsidRPr="00F7524F">
        <w:rPr>
          <w:sz w:val="22"/>
          <w:szCs w:val="22"/>
        </w:rPr>
        <w:t xml:space="preserve">and the </w:t>
      </w:r>
      <w:r w:rsidR="007B150A" w:rsidRPr="00F7524F">
        <w:rPr>
          <w:sz w:val="22"/>
          <w:szCs w:val="22"/>
        </w:rPr>
        <w:t>transfer</w:t>
      </w:r>
      <w:r w:rsidR="003416B7" w:rsidRPr="00F7524F">
        <w:rPr>
          <w:sz w:val="22"/>
          <w:szCs w:val="22"/>
        </w:rPr>
        <w:t xml:space="preserve"> </w:t>
      </w:r>
      <w:r w:rsidR="000D7D3F" w:rsidRPr="00F7524F">
        <w:rPr>
          <w:sz w:val="22"/>
          <w:szCs w:val="22"/>
        </w:rPr>
        <w:t xml:space="preserve">of </w:t>
      </w:r>
      <w:r w:rsidR="00E55BA2" w:rsidRPr="00F7524F">
        <w:rPr>
          <w:sz w:val="22"/>
          <w:szCs w:val="22"/>
        </w:rPr>
        <w:t xml:space="preserve">a </w:t>
      </w:r>
      <w:r w:rsidR="000D7D3F" w:rsidRPr="00F7524F">
        <w:rPr>
          <w:sz w:val="22"/>
          <w:szCs w:val="22"/>
        </w:rPr>
        <w:t>licen</w:t>
      </w:r>
      <w:r w:rsidR="00E55BA2" w:rsidRPr="00F7524F">
        <w:rPr>
          <w:sz w:val="22"/>
          <w:szCs w:val="22"/>
        </w:rPr>
        <w:t>c</w:t>
      </w:r>
      <w:r w:rsidR="000D7D3F" w:rsidRPr="00F7524F">
        <w:rPr>
          <w:sz w:val="22"/>
          <w:szCs w:val="22"/>
        </w:rPr>
        <w:t>e</w:t>
      </w:r>
      <w:r w:rsidR="007B150A" w:rsidRPr="00F7524F">
        <w:rPr>
          <w:sz w:val="22"/>
          <w:szCs w:val="22"/>
        </w:rPr>
        <w:t>.</w:t>
      </w:r>
    </w:p>
    <w:p w14:paraId="4C830BC8" w14:textId="6BA07467" w:rsidR="006E6CB2" w:rsidRPr="00F7524F" w:rsidRDefault="006E6CB2" w:rsidP="00FD722C">
      <w:pPr>
        <w:pStyle w:val="ListParagraph"/>
        <w:numPr>
          <w:ilvl w:val="0"/>
          <w:numId w:val="58"/>
        </w:numPr>
        <w:tabs>
          <w:tab w:val="clear" w:pos="567"/>
          <w:tab w:val="clear" w:pos="1148"/>
          <w:tab w:val="left" w:pos="0"/>
        </w:tabs>
        <w:ind w:left="567" w:hanging="567"/>
        <w:rPr>
          <w:sz w:val="22"/>
          <w:szCs w:val="22"/>
        </w:rPr>
      </w:pPr>
      <w:r w:rsidRPr="00F7524F">
        <w:rPr>
          <w:sz w:val="22"/>
          <w:szCs w:val="22"/>
        </w:rPr>
        <w:t>The regulatory framework for dealing with authorization requests should be clear, especially the process for applying for a licence or authorization</w:t>
      </w:r>
      <w:r w:rsidR="00213F66" w:rsidRPr="00F7524F">
        <w:rPr>
          <w:sz w:val="22"/>
          <w:szCs w:val="22"/>
        </w:rPr>
        <w:t xml:space="preserve">, including the expectations </w:t>
      </w:r>
      <w:r w:rsidR="007C1772" w:rsidRPr="00F7524F">
        <w:rPr>
          <w:sz w:val="22"/>
          <w:szCs w:val="22"/>
        </w:rPr>
        <w:t>for what constitutes a complete application</w:t>
      </w:r>
      <w:r w:rsidRPr="00F7524F">
        <w:rPr>
          <w:sz w:val="22"/>
          <w:szCs w:val="22"/>
        </w:rPr>
        <w:t>.</w:t>
      </w:r>
    </w:p>
    <w:p w14:paraId="6B794A8E" w14:textId="1C2F1E0B" w:rsidR="00864281" w:rsidRPr="005C3ED2" w:rsidRDefault="00543A94" w:rsidP="00FD722C">
      <w:pPr>
        <w:pStyle w:val="ListParagraph"/>
        <w:numPr>
          <w:ilvl w:val="0"/>
          <w:numId w:val="58"/>
        </w:numPr>
        <w:ind w:left="567" w:hanging="567"/>
        <w:rPr>
          <w:sz w:val="22"/>
          <w:szCs w:val="22"/>
        </w:rPr>
      </w:pPr>
      <w:r w:rsidRPr="00F7524F">
        <w:rPr>
          <w:sz w:val="22"/>
          <w:szCs w:val="22"/>
        </w:rPr>
        <w:t xml:space="preserve">The </w:t>
      </w:r>
      <w:r w:rsidR="00A25DBE" w:rsidRPr="00F7524F">
        <w:rPr>
          <w:sz w:val="22"/>
          <w:szCs w:val="22"/>
        </w:rPr>
        <w:t xml:space="preserve">regulations </w:t>
      </w:r>
      <w:r w:rsidR="00044749" w:rsidRPr="00F7524F">
        <w:rPr>
          <w:sz w:val="22"/>
          <w:szCs w:val="22"/>
        </w:rPr>
        <w:t xml:space="preserve">to which </w:t>
      </w:r>
      <w:r w:rsidR="00A25DBE" w:rsidRPr="00F7524F">
        <w:rPr>
          <w:sz w:val="22"/>
          <w:szCs w:val="22"/>
        </w:rPr>
        <w:t xml:space="preserve">the licensing and approval processes </w:t>
      </w:r>
      <w:r w:rsidR="00044749" w:rsidRPr="00F7524F">
        <w:rPr>
          <w:sz w:val="22"/>
          <w:szCs w:val="22"/>
        </w:rPr>
        <w:t xml:space="preserve">refer </w:t>
      </w:r>
      <w:r w:rsidR="00A25DBE" w:rsidRPr="00F7524F">
        <w:rPr>
          <w:sz w:val="22"/>
          <w:szCs w:val="22"/>
        </w:rPr>
        <w:t xml:space="preserve">should explicitly describe the </w:t>
      </w:r>
      <w:r w:rsidR="00870A04" w:rsidRPr="00F7524F">
        <w:rPr>
          <w:sz w:val="22"/>
          <w:szCs w:val="22"/>
        </w:rPr>
        <w:t>regulatory approach</w:t>
      </w:r>
      <w:r w:rsidRPr="00F7524F">
        <w:rPr>
          <w:sz w:val="22"/>
          <w:szCs w:val="22"/>
        </w:rPr>
        <w:t xml:space="preserve"> </w:t>
      </w:r>
      <w:r w:rsidR="00A25DBE" w:rsidRPr="00F7524F">
        <w:rPr>
          <w:sz w:val="22"/>
          <w:szCs w:val="22"/>
        </w:rPr>
        <w:t>to be followed</w:t>
      </w:r>
      <w:r w:rsidR="00D8705C" w:rsidRPr="00F7524F">
        <w:rPr>
          <w:sz w:val="22"/>
          <w:szCs w:val="22"/>
        </w:rPr>
        <w:t xml:space="preserve"> (</w:t>
      </w:r>
      <w:r w:rsidR="00107835" w:rsidRPr="00F7524F">
        <w:rPr>
          <w:sz w:val="22"/>
          <w:szCs w:val="22"/>
        </w:rPr>
        <w:t>i.e.</w:t>
      </w:r>
      <w:r w:rsidR="008926A8" w:rsidRPr="00F7524F">
        <w:rPr>
          <w:sz w:val="22"/>
          <w:szCs w:val="22"/>
        </w:rPr>
        <w:t xml:space="preserve"> prescriptive</w:t>
      </w:r>
      <w:r w:rsidR="00107835" w:rsidRPr="00F7524F">
        <w:rPr>
          <w:sz w:val="22"/>
          <w:szCs w:val="22"/>
        </w:rPr>
        <w:t xml:space="preserve"> or</w:t>
      </w:r>
      <w:r w:rsidR="00E36001" w:rsidRPr="00F7524F">
        <w:rPr>
          <w:sz w:val="22"/>
          <w:szCs w:val="22"/>
        </w:rPr>
        <w:t xml:space="preserve"> performance-based</w:t>
      </w:r>
      <w:r w:rsidR="006D222E">
        <w:rPr>
          <w:sz w:val="22"/>
          <w:szCs w:val="22"/>
        </w:rPr>
        <w:t>,</w:t>
      </w:r>
      <w:r w:rsidR="00167FE6">
        <w:rPr>
          <w:sz w:val="22"/>
          <w:szCs w:val="22"/>
        </w:rPr>
        <w:t xml:space="preserve"> or a combination of both</w:t>
      </w:r>
      <w:r w:rsidR="00E36001" w:rsidRPr="00F7524F">
        <w:rPr>
          <w:sz w:val="22"/>
          <w:szCs w:val="22"/>
        </w:rPr>
        <w:t>)</w:t>
      </w:r>
      <w:r w:rsidRPr="00F7524F">
        <w:rPr>
          <w:sz w:val="22"/>
          <w:szCs w:val="22"/>
        </w:rPr>
        <w:t>.</w:t>
      </w:r>
      <w:r w:rsidR="006D222E">
        <w:rPr>
          <w:sz w:val="22"/>
          <w:szCs w:val="22"/>
        </w:rPr>
        <w:t xml:space="preserve"> See also paras 3.12 and 3.52</w:t>
      </w:r>
      <w:r w:rsidR="005C3ED2">
        <w:rPr>
          <w:sz w:val="22"/>
          <w:szCs w:val="22"/>
        </w:rPr>
        <w:t xml:space="preserve"> of IAEA Safety Standards Series </w:t>
      </w:r>
      <w:r w:rsidR="005C3ED2" w:rsidRPr="005C3ED2">
        <w:rPr>
          <w:sz w:val="22"/>
          <w:szCs w:val="22"/>
        </w:rPr>
        <w:t xml:space="preserve">No. </w:t>
      </w:r>
      <w:r w:rsidR="005C3ED2" w:rsidRPr="00E03C67">
        <w:rPr>
          <w:sz w:val="22"/>
          <w:szCs w:val="22"/>
        </w:rPr>
        <w:t xml:space="preserve">GSG-13, Functions and Processes of the Regulatory Body for Safety </w:t>
      </w:r>
      <w:r w:rsidR="005C3ED2" w:rsidRPr="00E03C67">
        <w:rPr>
          <w:sz w:val="22"/>
          <w:szCs w:val="22"/>
        </w:rPr>
        <w:fldChar w:fldCharType="begin"/>
      </w:r>
      <w:r w:rsidR="005C3ED2" w:rsidRPr="00E03C67">
        <w:rPr>
          <w:sz w:val="22"/>
          <w:szCs w:val="22"/>
        </w:rPr>
        <w:instrText xml:space="preserve"> REF _Ref184160859 \n \h  \* MERGEFORMAT </w:instrText>
      </w:r>
      <w:r w:rsidR="005C3ED2" w:rsidRPr="00E03C67">
        <w:rPr>
          <w:sz w:val="22"/>
          <w:szCs w:val="22"/>
        </w:rPr>
      </w:r>
      <w:r w:rsidR="005C3ED2" w:rsidRPr="00E03C67">
        <w:rPr>
          <w:sz w:val="22"/>
          <w:szCs w:val="22"/>
        </w:rPr>
        <w:fldChar w:fldCharType="separate"/>
      </w:r>
      <w:r w:rsidR="000338FB">
        <w:rPr>
          <w:sz w:val="22"/>
          <w:szCs w:val="22"/>
        </w:rPr>
        <w:t>[8]</w:t>
      </w:r>
      <w:r w:rsidR="005C3ED2" w:rsidRPr="00E03C67">
        <w:rPr>
          <w:sz w:val="22"/>
          <w:szCs w:val="22"/>
        </w:rPr>
        <w:fldChar w:fldCharType="end"/>
      </w:r>
      <w:r w:rsidR="006D222E" w:rsidRPr="005C3ED2">
        <w:rPr>
          <w:sz w:val="22"/>
          <w:szCs w:val="22"/>
        </w:rPr>
        <w:t>.</w:t>
      </w:r>
    </w:p>
    <w:p w14:paraId="272E1C14" w14:textId="794FA334" w:rsidR="00864281" w:rsidRPr="00F7524F" w:rsidRDefault="00543A94" w:rsidP="00FD722C">
      <w:pPr>
        <w:pStyle w:val="ListParagraph"/>
        <w:numPr>
          <w:ilvl w:val="0"/>
          <w:numId w:val="58"/>
        </w:numPr>
        <w:ind w:left="567" w:hanging="567"/>
        <w:rPr>
          <w:sz w:val="22"/>
          <w:szCs w:val="22"/>
        </w:rPr>
      </w:pPr>
      <w:r w:rsidRPr="00F7524F">
        <w:rPr>
          <w:sz w:val="22"/>
          <w:szCs w:val="22"/>
        </w:rPr>
        <w:t xml:space="preserve">The licensing of a nuclear installation should be based on predefined documents that are </w:t>
      </w:r>
      <w:r w:rsidR="00E55BA2" w:rsidRPr="00F7524F">
        <w:rPr>
          <w:sz w:val="22"/>
          <w:szCs w:val="22"/>
        </w:rPr>
        <w:t xml:space="preserve">to be </w:t>
      </w:r>
      <w:r w:rsidRPr="00F7524F">
        <w:rPr>
          <w:sz w:val="22"/>
          <w:szCs w:val="22"/>
        </w:rPr>
        <w:t xml:space="preserve">submitted to the regulatory body by the person or organization responsible for the nuclear installation and its activities. These documents </w:t>
      </w:r>
      <w:r w:rsidR="00E55BA2" w:rsidRPr="00F7524F">
        <w:rPr>
          <w:sz w:val="22"/>
          <w:szCs w:val="22"/>
        </w:rPr>
        <w:t xml:space="preserve">are required </w:t>
      </w:r>
      <w:r w:rsidR="003031A4" w:rsidRPr="00F7524F">
        <w:rPr>
          <w:sz w:val="22"/>
          <w:szCs w:val="22"/>
        </w:rPr>
        <w:t xml:space="preserve">to </w:t>
      </w:r>
      <w:r w:rsidRPr="00F7524F">
        <w:rPr>
          <w:sz w:val="22"/>
          <w:szCs w:val="22"/>
        </w:rPr>
        <w:t xml:space="preserve">be reviewed by the regulatory body </w:t>
      </w:r>
      <w:r w:rsidR="00E55BA2" w:rsidRPr="00F7524F">
        <w:rPr>
          <w:sz w:val="22"/>
          <w:szCs w:val="22"/>
        </w:rPr>
        <w:t xml:space="preserve">(see Requirement 25 of GSR Part 1 (Rev. 1) </w:t>
      </w:r>
      <w:r w:rsidR="00E951D5" w:rsidRPr="00F7524F">
        <w:rPr>
          <w:sz w:val="22"/>
          <w:szCs w:val="22"/>
        </w:rPr>
        <w:fldChar w:fldCharType="begin"/>
      </w:r>
      <w:r w:rsidR="00E951D5" w:rsidRPr="00F7524F">
        <w:rPr>
          <w:sz w:val="22"/>
          <w:szCs w:val="22"/>
        </w:rPr>
        <w:instrText xml:space="preserve"> REF _Ref184112076 \n \h </w:instrText>
      </w:r>
      <w:r w:rsidR="004E628C" w:rsidRPr="00F7524F">
        <w:rPr>
          <w:sz w:val="22"/>
          <w:szCs w:val="22"/>
        </w:rPr>
        <w:instrText xml:space="preserve"> \* MERGEFORMAT </w:instrText>
      </w:r>
      <w:r w:rsidR="00E951D5" w:rsidRPr="00F7524F">
        <w:rPr>
          <w:sz w:val="22"/>
          <w:szCs w:val="22"/>
        </w:rPr>
      </w:r>
      <w:r w:rsidR="00E951D5" w:rsidRPr="00F7524F">
        <w:rPr>
          <w:sz w:val="22"/>
          <w:szCs w:val="22"/>
        </w:rPr>
        <w:fldChar w:fldCharType="separate"/>
      </w:r>
      <w:r w:rsidR="000338FB">
        <w:rPr>
          <w:sz w:val="22"/>
          <w:szCs w:val="22"/>
        </w:rPr>
        <w:t>[1]</w:t>
      </w:r>
      <w:r w:rsidR="00E951D5" w:rsidRPr="00F7524F">
        <w:rPr>
          <w:sz w:val="22"/>
          <w:szCs w:val="22"/>
        </w:rPr>
        <w:fldChar w:fldCharType="end"/>
      </w:r>
      <w:r w:rsidR="00E55BA2" w:rsidRPr="00F7524F">
        <w:rPr>
          <w:sz w:val="22"/>
          <w:szCs w:val="22"/>
        </w:rPr>
        <w:t xml:space="preserve">) </w:t>
      </w:r>
      <w:r w:rsidR="00107835" w:rsidRPr="00F7524F">
        <w:rPr>
          <w:sz w:val="22"/>
          <w:szCs w:val="22"/>
        </w:rPr>
        <w:t>and</w:t>
      </w:r>
      <w:r w:rsidRPr="00F7524F">
        <w:rPr>
          <w:sz w:val="22"/>
          <w:szCs w:val="22"/>
        </w:rPr>
        <w:t xml:space="preserve"> should be updated</w:t>
      </w:r>
      <w:r w:rsidR="00107835" w:rsidRPr="00F7524F">
        <w:rPr>
          <w:sz w:val="22"/>
          <w:szCs w:val="22"/>
        </w:rPr>
        <w:t xml:space="preserve"> </w:t>
      </w:r>
      <w:r w:rsidRPr="00F7524F">
        <w:rPr>
          <w:sz w:val="22"/>
          <w:szCs w:val="22"/>
        </w:rPr>
        <w:t xml:space="preserve">by the licensee, </w:t>
      </w:r>
      <w:r w:rsidR="00107835" w:rsidRPr="00F7524F">
        <w:rPr>
          <w:sz w:val="22"/>
          <w:szCs w:val="22"/>
        </w:rPr>
        <w:t>as appropriate, in accordance with</w:t>
      </w:r>
      <w:r w:rsidRPr="00F7524F">
        <w:rPr>
          <w:sz w:val="22"/>
          <w:szCs w:val="22"/>
        </w:rPr>
        <w:t xml:space="preserve"> </w:t>
      </w:r>
      <w:r w:rsidR="00107835" w:rsidRPr="00F7524F">
        <w:rPr>
          <w:sz w:val="22"/>
          <w:szCs w:val="22"/>
        </w:rPr>
        <w:t xml:space="preserve">the </w:t>
      </w:r>
      <w:r w:rsidRPr="00F7524F">
        <w:rPr>
          <w:sz w:val="22"/>
          <w:szCs w:val="22"/>
        </w:rPr>
        <w:t>licence conditions or regulations.</w:t>
      </w:r>
    </w:p>
    <w:p w14:paraId="2EF7F3B9" w14:textId="6238C084" w:rsidR="00864281" w:rsidRPr="00F7524F" w:rsidRDefault="00107835" w:rsidP="00FD722C">
      <w:pPr>
        <w:pStyle w:val="ListParagraph"/>
        <w:numPr>
          <w:ilvl w:val="0"/>
          <w:numId w:val="58"/>
        </w:numPr>
        <w:ind w:left="567" w:hanging="567"/>
        <w:rPr>
          <w:sz w:val="22"/>
          <w:szCs w:val="22"/>
        </w:rPr>
      </w:pPr>
      <w:r w:rsidRPr="00F7524F">
        <w:rPr>
          <w:sz w:val="22"/>
          <w:szCs w:val="22"/>
        </w:rPr>
        <w:t>The e</w:t>
      </w:r>
      <w:r w:rsidR="00543A94" w:rsidRPr="00F7524F">
        <w:rPr>
          <w:sz w:val="22"/>
          <w:szCs w:val="22"/>
        </w:rPr>
        <w:t xml:space="preserve">xpenses associated with the licensing process and the person or organization </w:t>
      </w:r>
      <w:r w:rsidRPr="00F7524F">
        <w:rPr>
          <w:sz w:val="22"/>
          <w:szCs w:val="22"/>
        </w:rPr>
        <w:t>expected to pay</w:t>
      </w:r>
      <w:r w:rsidR="00543A94" w:rsidRPr="00F7524F">
        <w:rPr>
          <w:sz w:val="22"/>
          <w:szCs w:val="22"/>
        </w:rPr>
        <w:t xml:space="preserve"> these expenses</w:t>
      </w:r>
      <w:r w:rsidRPr="00F7524F">
        <w:rPr>
          <w:sz w:val="22"/>
          <w:szCs w:val="22"/>
        </w:rPr>
        <w:t xml:space="preserve"> (i.e. </w:t>
      </w:r>
      <w:r w:rsidR="007F1E23" w:rsidRPr="00F7524F">
        <w:rPr>
          <w:sz w:val="22"/>
          <w:szCs w:val="22"/>
        </w:rPr>
        <w:t xml:space="preserve">if they are not </w:t>
      </w:r>
      <w:r w:rsidR="001D24C5" w:rsidRPr="00F7524F">
        <w:rPr>
          <w:sz w:val="22"/>
          <w:szCs w:val="22"/>
        </w:rPr>
        <w:t xml:space="preserve">the responsibility of </w:t>
      </w:r>
      <w:r w:rsidR="009E4061" w:rsidRPr="00F7524F">
        <w:rPr>
          <w:sz w:val="22"/>
          <w:szCs w:val="22"/>
        </w:rPr>
        <w:t>the State</w:t>
      </w:r>
      <w:r w:rsidRPr="00F7524F">
        <w:rPr>
          <w:sz w:val="22"/>
          <w:szCs w:val="22"/>
        </w:rPr>
        <w:t>)</w:t>
      </w:r>
      <w:r w:rsidR="00543A94" w:rsidRPr="00F7524F">
        <w:rPr>
          <w:sz w:val="22"/>
          <w:szCs w:val="22"/>
        </w:rPr>
        <w:t xml:space="preserve"> should be clearly specified.</w:t>
      </w:r>
    </w:p>
    <w:p w14:paraId="794DCC7B" w14:textId="7B11FE85" w:rsidR="00864281" w:rsidRPr="00F7524F" w:rsidRDefault="00543A94" w:rsidP="00FD722C">
      <w:pPr>
        <w:pStyle w:val="ListParagraph"/>
        <w:numPr>
          <w:ilvl w:val="0"/>
          <w:numId w:val="58"/>
        </w:numPr>
        <w:ind w:left="567" w:hanging="567"/>
        <w:rPr>
          <w:sz w:val="22"/>
          <w:szCs w:val="22"/>
        </w:rPr>
      </w:pPr>
      <w:r w:rsidRPr="00F7524F">
        <w:rPr>
          <w:sz w:val="22"/>
          <w:szCs w:val="22"/>
        </w:rPr>
        <w:t>A clear and explicit set of requirements, criteria and standards forming the licensing basis should be defined by regulation</w:t>
      </w:r>
      <w:r w:rsidR="00107835" w:rsidRPr="00F7524F">
        <w:rPr>
          <w:sz w:val="22"/>
          <w:szCs w:val="22"/>
        </w:rPr>
        <w:t>s</w:t>
      </w:r>
      <w:r w:rsidRPr="00F7524F">
        <w:rPr>
          <w:sz w:val="22"/>
          <w:szCs w:val="22"/>
        </w:rPr>
        <w:t xml:space="preserve"> </w:t>
      </w:r>
      <w:r w:rsidR="00107835" w:rsidRPr="00F7524F">
        <w:rPr>
          <w:sz w:val="22"/>
          <w:szCs w:val="22"/>
        </w:rPr>
        <w:t>or</w:t>
      </w:r>
      <w:r w:rsidRPr="00F7524F">
        <w:rPr>
          <w:sz w:val="22"/>
          <w:szCs w:val="22"/>
        </w:rPr>
        <w:t xml:space="preserve"> by the regulatory body.</w:t>
      </w:r>
    </w:p>
    <w:p w14:paraId="38AA8771" w14:textId="451B1852" w:rsidR="00864281" w:rsidRPr="00F7524F" w:rsidRDefault="00A83743" w:rsidP="00FD722C">
      <w:pPr>
        <w:pStyle w:val="ListParagraph"/>
        <w:numPr>
          <w:ilvl w:val="0"/>
          <w:numId w:val="58"/>
        </w:numPr>
        <w:ind w:left="567" w:hanging="567"/>
        <w:rPr>
          <w:sz w:val="22"/>
          <w:szCs w:val="22"/>
        </w:rPr>
      </w:pPr>
      <w:r w:rsidRPr="00F7524F">
        <w:rPr>
          <w:sz w:val="22"/>
          <w:szCs w:val="22"/>
        </w:rPr>
        <w:t>Nuclear security</w:t>
      </w:r>
      <w:r w:rsidR="00543A94" w:rsidRPr="00F7524F">
        <w:rPr>
          <w:sz w:val="22"/>
          <w:szCs w:val="22"/>
        </w:rPr>
        <w:t xml:space="preserve"> </w:t>
      </w:r>
      <w:r w:rsidR="00CB6123" w:rsidRPr="00F7524F">
        <w:rPr>
          <w:sz w:val="22"/>
          <w:szCs w:val="22"/>
        </w:rPr>
        <w:t xml:space="preserve">and emergency preparedness </w:t>
      </w:r>
      <w:r w:rsidR="00543A94" w:rsidRPr="00F7524F">
        <w:rPr>
          <w:sz w:val="22"/>
          <w:szCs w:val="22"/>
        </w:rPr>
        <w:t>requirements should be predefined and should be considered in the licensing process.</w:t>
      </w:r>
    </w:p>
    <w:p w14:paraId="011ABE2A" w14:textId="2E9E500D" w:rsidR="00864281" w:rsidRPr="00F7524F" w:rsidRDefault="00543A94" w:rsidP="00FD722C">
      <w:pPr>
        <w:pStyle w:val="ListParagraph"/>
        <w:numPr>
          <w:ilvl w:val="0"/>
          <w:numId w:val="58"/>
        </w:numPr>
        <w:ind w:left="567" w:hanging="567"/>
        <w:rPr>
          <w:sz w:val="22"/>
          <w:szCs w:val="22"/>
        </w:rPr>
      </w:pPr>
      <w:r w:rsidRPr="00F7524F">
        <w:rPr>
          <w:sz w:val="22"/>
          <w:szCs w:val="22"/>
        </w:rPr>
        <w:t xml:space="preserve">A graded approach </w:t>
      </w:r>
      <w:r w:rsidR="00E55BA2" w:rsidRPr="00F7524F">
        <w:rPr>
          <w:sz w:val="22"/>
          <w:szCs w:val="22"/>
        </w:rPr>
        <w:t xml:space="preserve">is required to </w:t>
      </w:r>
      <w:r w:rsidRPr="00F7524F">
        <w:rPr>
          <w:sz w:val="22"/>
          <w:szCs w:val="22"/>
        </w:rPr>
        <w:t>be taken by the regulatory body when performing reviews, assessments or inspections throughout the authorization or licensing process</w:t>
      </w:r>
      <w:r w:rsidR="00E55BA2" w:rsidRPr="00F7524F">
        <w:rPr>
          <w:sz w:val="22"/>
          <w:szCs w:val="22"/>
        </w:rPr>
        <w:t xml:space="preserve"> (see Requirements 26 and 29 of GSR Part 1 (Rev. 1) </w:t>
      </w:r>
      <w:r w:rsidR="00E951D5" w:rsidRPr="00F7524F">
        <w:rPr>
          <w:sz w:val="22"/>
          <w:szCs w:val="22"/>
        </w:rPr>
        <w:fldChar w:fldCharType="begin"/>
      </w:r>
      <w:r w:rsidR="00E951D5" w:rsidRPr="00F7524F">
        <w:rPr>
          <w:sz w:val="22"/>
          <w:szCs w:val="22"/>
        </w:rPr>
        <w:instrText xml:space="preserve"> REF _Ref184112076 \n \h </w:instrText>
      </w:r>
      <w:r w:rsidR="004E628C" w:rsidRPr="00F7524F">
        <w:rPr>
          <w:sz w:val="22"/>
          <w:szCs w:val="22"/>
        </w:rPr>
        <w:instrText xml:space="preserve"> \* MERGEFORMAT </w:instrText>
      </w:r>
      <w:r w:rsidR="00E951D5" w:rsidRPr="00F7524F">
        <w:rPr>
          <w:sz w:val="22"/>
          <w:szCs w:val="22"/>
        </w:rPr>
      </w:r>
      <w:r w:rsidR="00E951D5" w:rsidRPr="00F7524F">
        <w:rPr>
          <w:sz w:val="22"/>
          <w:szCs w:val="22"/>
        </w:rPr>
        <w:fldChar w:fldCharType="separate"/>
      </w:r>
      <w:r w:rsidR="000338FB">
        <w:rPr>
          <w:sz w:val="22"/>
          <w:szCs w:val="22"/>
        </w:rPr>
        <w:t>[1]</w:t>
      </w:r>
      <w:r w:rsidR="00E951D5" w:rsidRPr="00F7524F">
        <w:rPr>
          <w:sz w:val="22"/>
          <w:szCs w:val="22"/>
        </w:rPr>
        <w:fldChar w:fldCharType="end"/>
      </w:r>
      <w:r w:rsidR="00E55BA2" w:rsidRPr="00F7524F">
        <w:rPr>
          <w:sz w:val="22"/>
          <w:szCs w:val="22"/>
        </w:rPr>
        <w:t>)</w:t>
      </w:r>
      <w:r w:rsidRPr="00F7524F">
        <w:rPr>
          <w:sz w:val="22"/>
          <w:szCs w:val="22"/>
        </w:rPr>
        <w:t>. Such an approach should be reflected in regulations and</w:t>
      </w:r>
      <w:r w:rsidR="002A17A5" w:rsidRPr="00F7524F">
        <w:rPr>
          <w:sz w:val="22"/>
          <w:szCs w:val="22"/>
        </w:rPr>
        <w:t>/or</w:t>
      </w:r>
      <w:r w:rsidRPr="00F7524F">
        <w:rPr>
          <w:sz w:val="22"/>
          <w:szCs w:val="22"/>
        </w:rPr>
        <w:t xml:space="preserve"> guides.</w:t>
      </w:r>
    </w:p>
    <w:p w14:paraId="38BEF406" w14:textId="2A826435" w:rsidR="00AC0B30" w:rsidRPr="00F7524F" w:rsidRDefault="00543A94" w:rsidP="00FD722C">
      <w:pPr>
        <w:pStyle w:val="ListParagraph"/>
        <w:numPr>
          <w:ilvl w:val="0"/>
          <w:numId w:val="58"/>
        </w:numPr>
        <w:ind w:left="567" w:hanging="567"/>
        <w:rPr>
          <w:sz w:val="22"/>
          <w:szCs w:val="22"/>
        </w:rPr>
      </w:pPr>
      <w:r w:rsidRPr="00F7524F">
        <w:rPr>
          <w:sz w:val="22"/>
          <w:szCs w:val="22"/>
        </w:rPr>
        <w:t>The licensing process should be transparent to the public, and any licence or authorization should be published or made available to the public, except for security sensitive and</w:t>
      </w:r>
      <w:r w:rsidR="00D9066C" w:rsidRPr="00F7524F">
        <w:rPr>
          <w:sz w:val="22"/>
          <w:szCs w:val="22"/>
        </w:rPr>
        <w:t>/or</w:t>
      </w:r>
      <w:r w:rsidRPr="00F7524F">
        <w:rPr>
          <w:sz w:val="22"/>
          <w:szCs w:val="22"/>
        </w:rPr>
        <w:t xml:space="preserve"> commercial proprietary information.</w:t>
      </w:r>
    </w:p>
    <w:p w14:paraId="15B1066B" w14:textId="17819B97" w:rsidR="00AC0B30" w:rsidRPr="00F7524F" w:rsidRDefault="00AC0B30" w:rsidP="00FD722C">
      <w:pPr>
        <w:pStyle w:val="ListParagraph"/>
        <w:numPr>
          <w:ilvl w:val="0"/>
          <w:numId w:val="58"/>
        </w:numPr>
        <w:ind w:left="567" w:hanging="567"/>
        <w:rPr>
          <w:sz w:val="22"/>
          <w:szCs w:val="22"/>
        </w:rPr>
      </w:pPr>
      <w:r w:rsidRPr="00F7524F">
        <w:rPr>
          <w:sz w:val="22"/>
          <w:szCs w:val="22"/>
        </w:rPr>
        <w:t>The scope of the licence (</w:t>
      </w:r>
      <w:r w:rsidR="00107835" w:rsidRPr="00F7524F">
        <w:rPr>
          <w:sz w:val="22"/>
          <w:szCs w:val="22"/>
        </w:rPr>
        <w:t xml:space="preserve">e.g. </w:t>
      </w:r>
      <w:r w:rsidRPr="00F7524F">
        <w:rPr>
          <w:sz w:val="22"/>
          <w:szCs w:val="22"/>
        </w:rPr>
        <w:t xml:space="preserve">the site, a nuclear installation, </w:t>
      </w:r>
      <w:r w:rsidR="00060379" w:rsidRPr="00F7524F">
        <w:rPr>
          <w:sz w:val="22"/>
          <w:szCs w:val="22"/>
        </w:rPr>
        <w:t xml:space="preserve">maximum </w:t>
      </w:r>
      <w:r w:rsidR="000F7749" w:rsidRPr="00F7524F">
        <w:rPr>
          <w:sz w:val="22"/>
          <w:szCs w:val="22"/>
        </w:rPr>
        <w:t>number of modules</w:t>
      </w:r>
      <w:r w:rsidR="005D041D" w:rsidRPr="00F7524F">
        <w:rPr>
          <w:sz w:val="22"/>
          <w:szCs w:val="22"/>
        </w:rPr>
        <w:t xml:space="preserve"> </w:t>
      </w:r>
      <w:r w:rsidR="007E3706" w:rsidRPr="00F7524F">
        <w:rPr>
          <w:sz w:val="22"/>
          <w:szCs w:val="22"/>
        </w:rPr>
        <w:t xml:space="preserve">on </w:t>
      </w:r>
      <w:r w:rsidR="007E3706" w:rsidRPr="00F7524F">
        <w:rPr>
          <w:sz w:val="22"/>
          <w:szCs w:val="22"/>
        </w:rPr>
        <w:lastRenderedPageBreak/>
        <w:t xml:space="preserve">the site </w:t>
      </w:r>
      <w:r w:rsidR="009A0045" w:rsidRPr="00F7524F">
        <w:rPr>
          <w:sz w:val="22"/>
          <w:szCs w:val="22"/>
        </w:rPr>
        <w:t xml:space="preserve">at one time, </w:t>
      </w:r>
      <w:r w:rsidRPr="00F7524F">
        <w:rPr>
          <w:sz w:val="22"/>
          <w:szCs w:val="22"/>
        </w:rPr>
        <w:t xml:space="preserve">parts of a nuclear installation and activities, or a series of authorizations), its </w:t>
      </w:r>
      <w:r w:rsidR="00BF35F9" w:rsidRPr="00F7524F">
        <w:rPr>
          <w:sz w:val="22"/>
          <w:szCs w:val="22"/>
        </w:rPr>
        <w:t>duration</w:t>
      </w:r>
      <w:r w:rsidRPr="00F7524F">
        <w:rPr>
          <w:sz w:val="22"/>
          <w:szCs w:val="22"/>
        </w:rPr>
        <w:t xml:space="preserve"> and any conditions should be clearly defined by the regulatory body.</w:t>
      </w:r>
    </w:p>
    <w:p w14:paraId="7343577C" w14:textId="333EB999" w:rsidR="00AC0B30" w:rsidRPr="00F7524F" w:rsidRDefault="00AC0B30" w:rsidP="00FD722C">
      <w:pPr>
        <w:pStyle w:val="ListParagraph"/>
        <w:numPr>
          <w:ilvl w:val="0"/>
          <w:numId w:val="58"/>
        </w:numPr>
        <w:ind w:left="567" w:hanging="567"/>
        <w:rPr>
          <w:sz w:val="22"/>
          <w:szCs w:val="22"/>
        </w:rPr>
      </w:pPr>
      <w:r w:rsidRPr="00F7524F">
        <w:rPr>
          <w:sz w:val="22"/>
          <w:szCs w:val="22"/>
        </w:rPr>
        <w:t xml:space="preserve">The regulatory body </w:t>
      </w:r>
      <w:r w:rsidR="009F3F8A" w:rsidRPr="00F7524F">
        <w:rPr>
          <w:sz w:val="22"/>
          <w:szCs w:val="22"/>
        </w:rPr>
        <w:t xml:space="preserve">may </w:t>
      </w:r>
      <w:r w:rsidR="00642EB2">
        <w:rPr>
          <w:sz w:val="22"/>
          <w:szCs w:val="22"/>
        </w:rPr>
        <w:t>impose</w:t>
      </w:r>
      <w:r w:rsidR="00642EB2" w:rsidRPr="00F7524F">
        <w:rPr>
          <w:sz w:val="22"/>
          <w:szCs w:val="22"/>
        </w:rPr>
        <w:t xml:space="preserve"> </w:t>
      </w:r>
      <w:r w:rsidR="00350338" w:rsidRPr="00F7524F">
        <w:rPr>
          <w:sz w:val="22"/>
          <w:szCs w:val="22"/>
        </w:rPr>
        <w:t xml:space="preserve">licence </w:t>
      </w:r>
      <w:r w:rsidRPr="00F7524F">
        <w:rPr>
          <w:sz w:val="22"/>
          <w:szCs w:val="22"/>
        </w:rPr>
        <w:t>conditions, as appropriate.</w:t>
      </w:r>
    </w:p>
    <w:p w14:paraId="33AF7415" w14:textId="2AE33CD6" w:rsidR="00AC0B30" w:rsidRPr="00F7524F" w:rsidRDefault="00AC0B30" w:rsidP="00FD722C">
      <w:pPr>
        <w:pStyle w:val="ListParagraph"/>
        <w:numPr>
          <w:ilvl w:val="0"/>
          <w:numId w:val="58"/>
        </w:numPr>
        <w:ind w:left="567" w:hanging="567"/>
        <w:rPr>
          <w:sz w:val="22"/>
          <w:szCs w:val="22"/>
        </w:rPr>
      </w:pPr>
      <w:r w:rsidRPr="00F7524F">
        <w:rPr>
          <w:sz w:val="22"/>
          <w:szCs w:val="22"/>
        </w:rPr>
        <w:t>A licence may be transferred, depending on national regulations; however, this should be done only with the authorization of the regulatory body, which may attach conditions to the transfer.</w:t>
      </w:r>
    </w:p>
    <w:p w14:paraId="69B6AFDD" w14:textId="7C2A203E" w:rsidR="00864281" w:rsidRPr="00F7524F" w:rsidRDefault="00AC0B30" w:rsidP="00FD722C">
      <w:pPr>
        <w:pStyle w:val="ListParagraph"/>
        <w:numPr>
          <w:ilvl w:val="0"/>
          <w:numId w:val="58"/>
        </w:numPr>
        <w:ind w:left="567" w:hanging="567"/>
        <w:rPr>
          <w:sz w:val="22"/>
          <w:szCs w:val="22"/>
        </w:rPr>
      </w:pPr>
      <w:r w:rsidRPr="00F7524F">
        <w:rPr>
          <w:sz w:val="22"/>
          <w:szCs w:val="22"/>
        </w:rPr>
        <w:t>The applicant and the regulatory body should take into account international</w:t>
      </w:r>
      <w:r w:rsidR="00B71A2E" w:rsidRPr="00F7524F">
        <w:rPr>
          <w:sz w:val="22"/>
          <w:szCs w:val="22"/>
        </w:rPr>
        <w:t xml:space="preserve"> and industry</w:t>
      </w:r>
      <w:r w:rsidRPr="00F7524F">
        <w:rPr>
          <w:sz w:val="22"/>
          <w:szCs w:val="22"/>
        </w:rPr>
        <w:t xml:space="preserve"> good practices, as appropriate, throughout the licensing process. </w:t>
      </w:r>
    </w:p>
    <w:p w14:paraId="20859AC9" w14:textId="00679EE9" w:rsidR="00864281" w:rsidRPr="00F7524F" w:rsidRDefault="00543A94" w:rsidP="00FD722C">
      <w:pPr>
        <w:pStyle w:val="ListParagraph"/>
        <w:numPr>
          <w:ilvl w:val="0"/>
          <w:numId w:val="52"/>
        </w:numPr>
        <w:ind w:left="567" w:hanging="567"/>
        <w:rPr>
          <w:sz w:val="22"/>
          <w:szCs w:val="22"/>
        </w:rPr>
      </w:pPr>
      <w:r w:rsidRPr="00F7524F">
        <w:rPr>
          <w:sz w:val="22"/>
          <w:szCs w:val="22"/>
        </w:rPr>
        <w:t xml:space="preserve">The analysis approach to safety should be clearly defined, including the use of </w:t>
      </w:r>
      <w:r w:rsidR="0034574E" w:rsidRPr="00F7524F">
        <w:rPr>
          <w:sz w:val="22"/>
          <w:szCs w:val="22"/>
        </w:rPr>
        <w:t xml:space="preserve">analytical tools and </w:t>
      </w:r>
      <w:r w:rsidRPr="00F7524F">
        <w:rPr>
          <w:sz w:val="22"/>
          <w:szCs w:val="22"/>
        </w:rPr>
        <w:t>deterministic and probabilistic methodologies</w:t>
      </w:r>
      <w:r w:rsidR="0034574E" w:rsidRPr="00F7524F">
        <w:rPr>
          <w:sz w:val="22"/>
          <w:szCs w:val="22"/>
        </w:rPr>
        <w:t>,</w:t>
      </w:r>
      <w:r w:rsidR="005D4C0B" w:rsidRPr="00F7524F">
        <w:rPr>
          <w:sz w:val="22"/>
          <w:szCs w:val="22"/>
        </w:rPr>
        <w:t xml:space="preserve"> for which clear acceptance criteria should be set by </w:t>
      </w:r>
      <w:r w:rsidR="0034574E" w:rsidRPr="00F7524F">
        <w:rPr>
          <w:sz w:val="22"/>
          <w:szCs w:val="22"/>
        </w:rPr>
        <w:t xml:space="preserve">the </w:t>
      </w:r>
      <w:r w:rsidR="005D4C0B" w:rsidRPr="00F7524F">
        <w:rPr>
          <w:sz w:val="22"/>
          <w:szCs w:val="22"/>
        </w:rPr>
        <w:t>regulatory body</w:t>
      </w:r>
      <w:r w:rsidRPr="00F7524F">
        <w:rPr>
          <w:sz w:val="22"/>
          <w:szCs w:val="22"/>
        </w:rPr>
        <w:t>.</w:t>
      </w:r>
    </w:p>
    <w:p w14:paraId="408FE145" w14:textId="7849417D" w:rsidR="00864281" w:rsidRPr="00F7524F" w:rsidRDefault="00543A94" w:rsidP="00FD722C">
      <w:pPr>
        <w:pStyle w:val="ListParagraph"/>
        <w:numPr>
          <w:ilvl w:val="0"/>
          <w:numId w:val="52"/>
        </w:numPr>
        <w:ind w:left="567" w:hanging="567"/>
        <w:rPr>
          <w:sz w:val="22"/>
          <w:szCs w:val="22"/>
        </w:rPr>
      </w:pPr>
      <w:r w:rsidRPr="00F7524F">
        <w:rPr>
          <w:sz w:val="22"/>
          <w:szCs w:val="22"/>
        </w:rPr>
        <w:t xml:space="preserve">Safety reviews </w:t>
      </w:r>
      <w:r w:rsidR="002A0523">
        <w:rPr>
          <w:sz w:val="22"/>
          <w:szCs w:val="22"/>
        </w:rPr>
        <w:t xml:space="preserve">and their independent verification </w:t>
      </w:r>
      <w:r w:rsidR="00E55BA2" w:rsidRPr="00F7524F">
        <w:rPr>
          <w:sz w:val="22"/>
          <w:szCs w:val="22"/>
        </w:rPr>
        <w:t xml:space="preserve">are required to </w:t>
      </w:r>
      <w:r w:rsidRPr="00F7524F">
        <w:rPr>
          <w:sz w:val="22"/>
          <w:szCs w:val="22"/>
        </w:rPr>
        <w:t xml:space="preserve">be </w:t>
      </w:r>
      <w:r w:rsidR="00C678F6" w:rsidRPr="00F7524F">
        <w:rPr>
          <w:sz w:val="22"/>
          <w:szCs w:val="22"/>
        </w:rPr>
        <w:t>performed</w:t>
      </w:r>
      <w:r w:rsidRPr="00F7524F">
        <w:rPr>
          <w:sz w:val="22"/>
          <w:szCs w:val="22"/>
        </w:rPr>
        <w:t xml:space="preserve"> by the licensee either on a periodic basis or as required by the regulatory body</w:t>
      </w:r>
      <w:r w:rsidR="00E55BA2" w:rsidRPr="00F7524F">
        <w:rPr>
          <w:sz w:val="22"/>
          <w:szCs w:val="22"/>
        </w:rPr>
        <w:t xml:space="preserve"> (see para. 4.39A of GSR Part 1 (Rev. 1) </w:t>
      </w:r>
      <w:r w:rsidR="00D72C0E" w:rsidRPr="00F7524F">
        <w:rPr>
          <w:sz w:val="22"/>
          <w:szCs w:val="22"/>
        </w:rPr>
        <w:fldChar w:fldCharType="begin"/>
      </w:r>
      <w:r w:rsidR="00D72C0E" w:rsidRPr="00F7524F">
        <w:rPr>
          <w:sz w:val="22"/>
          <w:szCs w:val="22"/>
        </w:rPr>
        <w:instrText xml:space="preserve"> REF _Ref184112076 \n \h </w:instrText>
      </w:r>
      <w:r w:rsidR="004E628C" w:rsidRPr="00F7524F">
        <w:rPr>
          <w:sz w:val="22"/>
          <w:szCs w:val="22"/>
        </w:rPr>
        <w:instrText xml:space="preserve"> \* MERGEFORMAT </w:instrText>
      </w:r>
      <w:r w:rsidR="00D72C0E" w:rsidRPr="00F7524F">
        <w:rPr>
          <w:sz w:val="22"/>
          <w:szCs w:val="22"/>
        </w:rPr>
      </w:r>
      <w:r w:rsidR="00D72C0E" w:rsidRPr="00F7524F">
        <w:rPr>
          <w:sz w:val="22"/>
          <w:szCs w:val="22"/>
        </w:rPr>
        <w:fldChar w:fldCharType="separate"/>
      </w:r>
      <w:r w:rsidR="000338FB">
        <w:rPr>
          <w:sz w:val="22"/>
          <w:szCs w:val="22"/>
        </w:rPr>
        <w:t>[1]</w:t>
      </w:r>
      <w:r w:rsidR="00D72C0E" w:rsidRPr="00F7524F">
        <w:rPr>
          <w:sz w:val="22"/>
          <w:szCs w:val="22"/>
        </w:rPr>
        <w:fldChar w:fldCharType="end"/>
      </w:r>
      <w:r w:rsidR="00D01577">
        <w:rPr>
          <w:sz w:val="22"/>
          <w:szCs w:val="22"/>
        </w:rPr>
        <w:t xml:space="preserve"> and Requirement 21 of GSR Part 4</w:t>
      </w:r>
      <w:r w:rsidR="003A4DD3">
        <w:rPr>
          <w:sz w:val="22"/>
          <w:szCs w:val="22"/>
        </w:rPr>
        <w:t xml:space="preserve"> (Rev. 1) </w:t>
      </w:r>
      <w:r w:rsidR="003A4DD3">
        <w:rPr>
          <w:szCs w:val="22"/>
        </w:rPr>
        <w:fldChar w:fldCharType="begin"/>
      </w:r>
      <w:r w:rsidR="003A4DD3">
        <w:rPr>
          <w:szCs w:val="22"/>
        </w:rPr>
        <w:instrText xml:space="preserve"> REF _Ref205197729 \r \h </w:instrText>
      </w:r>
      <w:r w:rsidR="003A4DD3">
        <w:rPr>
          <w:szCs w:val="22"/>
        </w:rPr>
      </w:r>
      <w:r w:rsidR="003A4DD3">
        <w:rPr>
          <w:szCs w:val="22"/>
        </w:rPr>
        <w:fldChar w:fldCharType="separate"/>
      </w:r>
      <w:r w:rsidR="000338FB">
        <w:rPr>
          <w:szCs w:val="22"/>
        </w:rPr>
        <w:t>[5]</w:t>
      </w:r>
      <w:r w:rsidR="003A4DD3">
        <w:rPr>
          <w:szCs w:val="22"/>
        </w:rPr>
        <w:fldChar w:fldCharType="end"/>
      </w:r>
      <w:r w:rsidR="00E55BA2" w:rsidRPr="00F7524F">
        <w:rPr>
          <w:sz w:val="22"/>
          <w:szCs w:val="22"/>
        </w:rPr>
        <w:t>)</w:t>
      </w:r>
      <w:r w:rsidRPr="00F7524F">
        <w:rPr>
          <w:sz w:val="22"/>
          <w:szCs w:val="22"/>
        </w:rPr>
        <w:t xml:space="preserve">, and the results should be submitted to the regulatory body for review and assessment. Appropriate regulatory decisions may then follow, including a decision to suspend </w:t>
      </w:r>
      <w:r w:rsidR="004D54EC" w:rsidRPr="00F7524F">
        <w:rPr>
          <w:sz w:val="22"/>
          <w:szCs w:val="22"/>
        </w:rPr>
        <w:t>the licence</w:t>
      </w:r>
      <w:r w:rsidRPr="00F7524F">
        <w:rPr>
          <w:sz w:val="22"/>
          <w:szCs w:val="22"/>
        </w:rPr>
        <w:t>, if deemed necessary.</w:t>
      </w:r>
    </w:p>
    <w:p w14:paraId="6AC1DC25" w14:textId="14B9D8ED" w:rsidR="00864281" w:rsidRPr="00F7524F" w:rsidRDefault="00543A94" w:rsidP="00FD722C">
      <w:pPr>
        <w:pStyle w:val="ListParagraph"/>
        <w:numPr>
          <w:ilvl w:val="0"/>
          <w:numId w:val="52"/>
        </w:numPr>
        <w:ind w:left="567" w:hanging="567"/>
        <w:rPr>
          <w:sz w:val="22"/>
          <w:szCs w:val="22"/>
        </w:rPr>
      </w:pPr>
      <w:r w:rsidRPr="00F7524F">
        <w:rPr>
          <w:sz w:val="22"/>
          <w:szCs w:val="22"/>
        </w:rPr>
        <w:t xml:space="preserve">The prime responsibility for safety is </w:t>
      </w:r>
      <w:r w:rsidR="009814E8" w:rsidRPr="00F7524F">
        <w:rPr>
          <w:sz w:val="22"/>
          <w:szCs w:val="22"/>
        </w:rPr>
        <w:t xml:space="preserve">required to be </w:t>
      </w:r>
      <w:r w:rsidRPr="00F7524F">
        <w:rPr>
          <w:sz w:val="22"/>
          <w:szCs w:val="22"/>
        </w:rPr>
        <w:t xml:space="preserve">assigned to and assumed by the person or organization responsible for any facilities and activities that give rise to radiation risks </w:t>
      </w:r>
      <w:r w:rsidR="005A008F" w:rsidRPr="00F7524F">
        <w:rPr>
          <w:sz w:val="22"/>
          <w:szCs w:val="22"/>
        </w:rPr>
        <w:t xml:space="preserve">(see Requirement 5 of GSR Part 1 (Rev. 1) </w:t>
      </w:r>
      <w:r w:rsidR="00D72C0E" w:rsidRPr="00F7524F">
        <w:rPr>
          <w:sz w:val="22"/>
          <w:szCs w:val="22"/>
        </w:rPr>
        <w:fldChar w:fldCharType="begin"/>
      </w:r>
      <w:r w:rsidR="00D72C0E" w:rsidRPr="00F7524F">
        <w:rPr>
          <w:sz w:val="22"/>
          <w:szCs w:val="22"/>
        </w:rPr>
        <w:instrText xml:space="preserve"> REF _Ref184112076 \n \h </w:instrText>
      </w:r>
      <w:r w:rsidR="004E628C" w:rsidRPr="00F7524F">
        <w:rPr>
          <w:sz w:val="22"/>
          <w:szCs w:val="22"/>
        </w:rPr>
        <w:instrText xml:space="preserve"> \* MERGEFORMAT </w:instrText>
      </w:r>
      <w:r w:rsidR="00D72C0E" w:rsidRPr="00F7524F">
        <w:rPr>
          <w:sz w:val="22"/>
          <w:szCs w:val="22"/>
        </w:rPr>
      </w:r>
      <w:r w:rsidR="00D72C0E" w:rsidRPr="00F7524F">
        <w:rPr>
          <w:sz w:val="22"/>
          <w:szCs w:val="22"/>
        </w:rPr>
        <w:fldChar w:fldCharType="separate"/>
      </w:r>
      <w:r w:rsidR="000338FB">
        <w:rPr>
          <w:sz w:val="22"/>
          <w:szCs w:val="22"/>
        </w:rPr>
        <w:t>[1]</w:t>
      </w:r>
      <w:r w:rsidR="00D72C0E" w:rsidRPr="00F7524F">
        <w:rPr>
          <w:sz w:val="22"/>
          <w:szCs w:val="22"/>
        </w:rPr>
        <w:fldChar w:fldCharType="end"/>
      </w:r>
      <w:r w:rsidR="005A008F" w:rsidRPr="00F7524F">
        <w:rPr>
          <w:sz w:val="22"/>
          <w:szCs w:val="22"/>
        </w:rPr>
        <w:t>)</w:t>
      </w:r>
      <w:r w:rsidRPr="00F7524F">
        <w:rPr>
          <w:sz w:val="22"/>
          <w:szCs w:val="22"/>
        </w:rPr>
        <w:t>. Compliance with regulat</w:t>
      </w:r>
      <w:r w:rsidR="009814E8" w:rsidRPr="00F7524F">
        <w:rPr>
          <w:sz w:val="22"/>
          <w:szCs w:val="22"/>
        </w:rPr>
        <w:t>ory</w:t>
      </w:r>
      <w:r w:rsidRPr="00F7524F">
        <w:rPr>
          <w:sz w:val="22"/>
          <w:szCs w:val="22"/>
        </w:rPr>
        <w:t xml:space="preserve"> requirements does not relieve the person or organization of th</w:t>
      </w:r>
      <w:r w:rsidR="009814E8" w:rsidRPr="00F7524F">
        <w:rPr>
          <w:sz w:val="22"/>
          <w:szCs w:val="22"/>
        </w:rPr>
        <w:t>is</w:t>
      </w:r>
      <w:r w:rsidRPr="00F7524F">
        <w:rPr>
          <w:sz w:val="22"/>
          <w:szCs w:val="22"/>
        </w:rPr>
        <w:t xml:space="preserve"> prime responsibility. The person or organization responsible for a nuclear installation should demonstrate to the satisfaction of the regulatory body that this prime responsibility has been and continue</w:t>
      </w:r>
      <w:r w:rsidR="00AE210B">
        <w:rPr>
          <w:sz w:val="22"/>
          <w:szCs w:val="22"/>
        </w:rPr>
        <w:t>s</w:t>
      </w:r>
      <w:r w:rsidRPr="00F7524F">
        <w:rPr>
          <w:sz w:val="22"/>
          <w:szCs w:val="22"/>
        </w:rPr>
        <w:t xml:space="preserve"> to be fulfilled.</w:t>
      </w:r>
    </w:p>
    <w:p w14:paraId="2A276D9B" w14:textId="35692928" w:rsidR="00864281" w:rsidRPr="00F7524F" w:rsidRDefault="00543A94" w:rsidP="00FD722C">
      <w:pPr>
        <w:pStyle w:val="ListParagraph"/>
        <w:numPr>
          <w:ilvl w:val="0"/>
          <w:numId w:val="52"/>
        </w:numPr>
        <w:ind w:left="567" w:hanging="567"/>
        <w:rPr>
          <w:sz w:val="22"/>
          <w:szCs w:val="22"/>
        </w:rPr>
      </w:pPr>
      <w:r w:rsidRPr="00F7524F">
        <w:rPr>
          <w:sz w:val="22"/>
          <w:szCs w:val="22"/>
        </w:rPr>
        <w:t>Clear conditions should be established for public participation in the licensing process</w:t>
      </w:r>
      <w:r w:rsidR="00F26101" w:rsidRPr="00F7524F">
        <w:rPr>
          <w:sz w:val="22"/>
          <w:szCs w:val="22"/>
        </w:rPr>
        <w:t xml:space="preserve"> (see paras </w:t>
      </w:r>
      <w:r w:rsidR="005A39D0" w:rsidRPr="00F7524F">
        <w:rPr>
          <w:sz w:val="22"/>
          <w:szCs w:val="22"/>
        </w:rPr>
        <w:t>2.4</w:t>
      </w:r>
      <w:r w:rsidR="00AE612A">
        <w:rPr>
          <w:sz w:val="22"/>
          <w:szCs w:val="22"/>
        </w:rPr>
        <w:t>0</w:t>
      </w:r>
      <w:r w:rsidR="00113954" w:rsidRPr="00F7524F">
        <w:rPr>
          <w:sz w:val="22"/>
          <w:szCs w:val="22"/>
        </w:rPr>
        <w:t>–</w:t>
      </w:r>
      <w:r w:rsidR="005A39D0" w:rsidRPr="00F7524F">
        <w:rPr>
          <w:sz w:val="22"/>
          <w:szCs w:val="22"/>
        </w:rPr>
        <w:t>2.4</w:t>
      </w:r>
      <w:r w:rsidR="00AE612A">
        <w:rPr>
          <w:sz w:val="22"/>
          <w:szCs w:val="22"/>
        </w:rPr>
        <w:t>3</w:t>
      </w:r>
      <w:r w:rsidR="00F26101" w:rsidRPr="00F7524F">
        <w:rPr>
          <w:sz w:val="22"/>
          <w:szCs w:val="22"/>
        </w:rPr>
        <w:t>)</w:t>
      </w:r>
      <w:r w:rsidRPr="00F7524F">
        <w:rPr>
          <w:sz w:val="22"/>
          <w:szCs w:val="22"/>
        </w:rPr>
        <w:t>.</w:t>
      </w:r>
    </w:p>
    <w:p w14:paraId="45A497F1" w14:textId="1EEE2CDA" w:rsidR="00864281" w:rsidRPr="00F7524F" w:rsidRDefault="003A6D84" w:rsidP="00FD722C">
      <w:pPr>
        <w:pStyle w:val="ListParagraph"/>
        <w:numPr>
          <w:ilvl w:val="0"/>
          <w:numId w:val="52"/>
        </w:numPr>
        <w:ind w:left="567" w:hanging="567"/>
        <w:rPr>
          <w:sz w:val="22"/>
          <w:szCs w:val="22"/>
        </w:rPr>
      </w:pPr>
      <w:r w:rsidRPr="00F7524F">
        <w:rPr>
          <w:sz w:val="22"/>
          <w:szCs w:val="22"/>
        </w:rPr>
        <w:t>Interfaces between</w:t>
      </w:r>
      <w:r w:rsidR="00543A94" w:rsidRPr="00F7524F">
        <w:rPr>
          <w:sz w:val="22"/>
          <w:szCs w:val="22"/>
        </w:rPr>
        <w:t xml:space="preserve"> safety</w:t>
      </w:r>
      <w:r w:rsidRPr="00F7524F">
        <w:rPr>
          <w:sz w:val="22"/>
          <w:szCs w:val="22"/>
        </w:rPr>
        <w:t>,</w:t>
      </w:r>
      <w:r w:rsidR="00543A94" w:rsidRPr="00F7524F">
        <w:rPr>
          <w:sz w:val="22"/>
          <w:szCs w:val="22"/>
        </w:rPr>
        <w:t xml:space="preserve"> security </w:t>
      </w:r>
      <w:r w:rsidRPr="00F7524F">
        <w:rPr>
          <w:sz w:val="22"/>
          <w:szCs w:val="22"/>
        </w:rPr>
        <w:t xml:space="preserve">and safeguards </w:t>
      </w:r>
      <w:r w:rsidR="00543A94" w:rsidRPr="00F7524F">
        <w:rPr>
          <w:sz w:val="22"/>
          <w:szCs w:val="22"/>
        </w:rPr>
        <w:t>should be addressed</w:t>
      </w:r>
      <w:r w:rsidR="00934CC6" w:rsidRPr="00F7524F">
        <w:rPr>
          <w:sz w:val="22"/>
          <w:szCs w:val="22"/>
        </w:rPr>
        <w:t xml:space="preserve"> to ensure the accomplishment of the objectives </w:t>
      </w:r>
      <w:r w:rsidR="009814E8" w:rsidRPr="00F7524F">
        <w:rPr>
          <w:sz w:val="22"/>
          <w:szCs w:val="22"/>
        </w:rPr>
        <w:t>of</w:t>
      </w:r>
      <w:r w:rsidR="00934CC6" w:rsidRPr="00F7524F">
        <w:rPr>
          <w:sz w:val="22"/>
          <w:szCs w:val="22"/>
        </w:rPr>
        <w:t xml:space="preserve"> all three areas</w:t>
      </w:r>
      <w:r w:rsidR="00543A94" w:rsidRPr="00F7524F">
        <w:rPr>
          <w:sz w:val="22"/>
          <w:szCs w:val="22"/>
        </w:rPr>
        <w:t xml:space="preserve">, </w:t>
      </w:r>
      <w:r w:rsidR="001665C3" w:rsidRPr="00F7524F">
        <w:rPr>
          <w:sz w:val="22"/>
          <w:szCs w:val="22"/>
        </w:rPr>
        <w:t>including the integration of emergency management plans</w:t>
      </w:r>
      <w:r w:rsidR="009C0891" w:rsidRPr="00F7524F">
        <w:rPr>
          <w:sz w:val="22"/>
          <w:szCs w:val="22"/>
        </w:rPr>
        <w:t xml:space="preserve"> with safety and security </w:t>
      </w:r>
      <w:r w:rsidR="00E728F5" w:rsidRPr="00F7524F">
        <w:rPr>
          <w:sz w:val="22"/>
          <w:szCs w:val="22"/>
        </w:rPr>
        <w:t>considerations</w:t>
      </w:r>
      <w:r w:rsidR="009814E8" w:rsidRPr="00F7524F">
        <w:rPr>
          <w:sz w:val="22"/>
          <w:szCs w:val="22"/>
        </w:rPr>
        <w:t>.</w:t>
      </w:r>
      <w:r w:rsidR="001665C3" w:rsidRPr="00F7524F">
        <w:rPr>
          <w:sz w:val="22"/>
          <w:szCs w:val="22"/>
        </w:rPr>
        <w:t xml:space="preserve"> </w:t>
      </w:r>
      <w:r w:rsidR="009814E8" w:rsidRPr="00F7524F">
        <w:rPr>
          <w:sz w:val="22"/>
          <w:szCs w:val="22"/>
        </w:rPr>
        <w:t>T</w:t>
      </w:r>
      <w:r w:rsidR="00543A94" w:rsidRPr="00F7524F">
        <w:rPr>
          <w:sz w:val="22"/>
          <w:szCs w:val="22"/>
        </w:rPr>
        <w:t xml:space="preserve">he licensee’s proposed means of addressing </w:t>
      </w:r>
      <w:r w:rsidR="00380F93" w:rsidRPr="00F7524F">
        <w:rPr>
          <w:sz w:val="22"/>
          <w:szCs w:val="22"/>
        </w:rPr>
        <w:t>these</w:t>
      </w:r>
      <w:r w:rsidR="00543A94" w:rsidRPr="00F7524F">
        <w:rPr>
          <w:sz w:val="22"/>
          <w:szCs w:val="22"/>
        </w:rPr>
        <w:t xml:space="preserve"> </w:t>
      </w:r>
      <w:r w:rsidR="00380F93" w:rsidRPr="00F7524F">
        <w:rPr>
          <w:sz w:val="22"/>
          <w:szCs w:val="22"/>
        </w:rPr>
        <w:t xml:space="preserve">interfaces </w:t>
      </w:r>
      <w:r w:rsidR="00543A94" w:rsidRPr="00F7524F">
        <w:rPr>
          <w:sz w:val="22"/>
          <w:szCs w:val="22"/>
        </w:rPr>
        <w:t>should be evaluated by the regulatory body in the licensing process.</w:t>
      </w:r>
      <w:r w:rsidR="00F30829" w:rsidRPr="00F7524F">
        <w:rPr>
          <w:sz w:val="22"/>
          <w:szCs w:val="22"/>
        </w:rPr>
        <w:t xml:space="preserve"> Special attention should be </w:t>
      </w:r>
      <w:r w:rsidR="0098653F" w:rsidRPr="00F7524F">
        <w:rPr>
          <w:sz w:val="22"/>
          <w:szCs w:val="22"/>
        </w:rPr>
        <w:t xml:space="preserve">paid to cases where different regulatory bodies are involved in these aspects, to ensure there is no gap </w:t>
      </w:r>
      <w:r w:rsidR="008C5F2E">
        <w:rPr>
          <w:sz w:val="22"/>
          <w:szCs w:val="22"/>
        </w:rPr>
        <w:t xml:space="preserve">or overlap </w:t>
      </w:r>
      <w:r w:rsidR="0098653F" w:rsidRPr="00F7524F">
        <w:rPr>
          <w:sz w:val="22"/>
          <w:szCs w:val="22"/>
        </w:rPr>
        <w:t>in responsibilities.</w:t>
      </w:r>
    </w:p>
    <w:p w14:paraId="5665E113" w14:textId="414829F7" w:rsidR="00864281" w:rsidRPr="00F7524F" w:rsidRDefault="00543A94" w:rsidP="00FD722C">
      <w:pPr>
        <w:pStyle w:val="ListParagraph"/>
        <w:numPr>
          <w:ilvl w:val="0"/>
          <w:numId w:val="52"/>
        </w:numPr>
        <w:ind w:left="567" w:hanging="567"/>
        <w:rPr>
          <w:sz w:val="22"/>
          <w:szCs w:val="22"/>
        </w:rPr>
      </w:pPr>
      <w:r w:rsidRPr="00F7524F">
        <w:rPr>
          <w:sz w:val="22"/>
          <w:szCs w:val="22"/>
        </w:rPr>
        <w:t xml:space="preserve">The means of challenging or appealing a </w:t>
      </w:r>
      <w:r w:rsidR="005067EC" w:rsidRPr="00F7524F">
        <w:rPr>
          <w:sz w:val="22"/>
          <w:szCs w:val="22"/>
        </w:rPr>
        <w:t xml:space="preserve">licensing </w:t>
      </w:r>
      <w:r w:rsidR="008F5F4B" w:rsidRPr="00F7524F">
        <w:rPr>
          <w:sz w:val="22"/>
          <w:szCs w:val="22"/>
        </w:rPr>
        <w:t xml:space="preserve">decision </w:t>
      </w:r>
      <w:r w:rsidRPr="00F7524F">
        <w:rPr>
          <w:sz w:val="22"/>
          <w:szCs w:val="22"/>
        </w:rPr>
        <w:t>should be made clear by the regulatory body or within the regulatory framework.</w:t>
      </w:r>
    </w:p>
    <w:p w14:paraId="7CD68E4C" w14:textId="4A2B7203" w:rsidR="00812CE5" w:rsidRPr="00F7524F" w:rsidRDefault="00074581" w:rsidP="00FD722C">
      <w:pPr>
        <w:pStyle w:val="ListParagraph"/>
        <w:numPr>
          <w:ilvl w:val="0"/>
          <w:numId w:val="52"/>
        </w:numPr>
        <w:ind w:left="567" w:hanging="567"/>
        <w:rPr>
          <w:sz w:val="22"/>
          <w:szCs w:val="22"/>
        </w:rPr>
      </w:pPr>
      <w:r w:rsidRPr="00F7524F">
        <w:rPr>
          <w:sz w:val="22"/>
          <w:szCs w:val="22"/>
        </w:rPr>
        <w:t xml:space="preserve">The site </w:t>
      </w:r>
      <w:r w:rsidR="00563676" w:rsidRPr="00F7524F">
        <w:rPr>
          <w:sz w:val="22"/>
          <w:szCs w:val="22"/>
        </w:rPr>
        <w:t xml:space="preserve">boundaries should be clearly defined </w:t>
      </w:r>
      <w:r w:rsidR="009814E8" w:rsidRPr="00F7524F">
        <w:rPr>
          <w:sz w:val="22"/>
          <w:szCs w:val="22"/>
        </w:rPr>
        <w:t xml:space="preserve">in the licensing process </w:t>
      </w:r>
      <w:r w:rsidR="00563676" w:rsidRPr="00F7524F">
        <w:rPr>
          <w:sz w:val="22"/>
          <w:szCs w:val="22"/>
        </w:rPr>
        <w:t xml:space="preserve">and </w:t>
      </w:r>
      <w:r w:rsidR="00680BFA" w:rsidRPr="00F7524F">
        <w:rPr>
          <w:sz w:val="22"/>
          <w:szCs w:val="22"/>
        </w:rPr>
        <w:t xml:space="preserve">justified based on safety </w:t>
      </w:r>
      <w:r w:rsidR="00F5544E" w:rsidRPr="00F7524F">
        <w:rPr>
          <w:sz w:val="22"/>
          <w:szCs w:val="22"/>
        </w:rPr>
        <w:t xml:space="preserve">and security </w:t>
      </w:r>
      <w:r w:rsidR="00680BFA" w:rsidRPr="00F7524F">
        <w:rPr>
          <w:sz w:val="22"/>
          <w:szCs w:val="22"/>
        </w:rPr>
        <w:t>considerations.</w:t>
      </w:r>
    </w:p>
    <w:p w14:paraId="1D787EA8" w14:textId="77777777" w:rsidR="00864281" w:rsidRPr="00F7524F" w:rsidRDefault="00864281" w:rsidP="00FD722C">
      <w:pPr>
        <w:pStyle w:val="BodyText"/>
        <w:rPr>
          <w:sz w:val="22"/>
          <w:szCs w:val="22"/>
        </w:rPr>
      </w:pPr>
    </w:p>
    <w:p w14:paraId="372A6928" w14:textId="37EC667E" w:rsidR="00604504" w:rsidRPr="00F7524F" w:rsidRDefault="00543A94" w:rsidP="00C5600F">
      <w:pPr>
        <w:pStyle w:val="SSG-43-Bodytext"/>
        <w:numPr>
          <w:ilvl w:val="1"/>
          <w:numId w:val="136"/>
        </w:numPr>
        <w:tabs>
          <w:tab w:val="left" w:pos="567"/>
        </w:tabs>
        <w:ind w:left="0" w:firstLine="0"/>
        <w:rPr>
          <w:szCs w:val="22"/>
        </w:rPr>
      </w:pPr>
      <w:r w:rsidRPr="00F7524F">
        <w:rPr>
          <w:szCs w:val="22"/>
        </w:rPr>
        <w:t xml:space="preserve">The </w:t>
      </w:r>
      <w:r w:rsidR="00521757" w:rsidRPr="00F7524F">
        <w:rPr>
          <w:szCs w:val="22"/>
        </w:rPr>
        <w:t>regulatory body</w:t>
      </w:r>
      <w:r w:rsidRPr="00F7524F">
        <w:rPr>
          <w:szCs w:val="22"/>
        </w:rPr>
        <w:t xml:space="preserve"> </w:t>
      </w:r>
      <w:r w:rsidR="005A008F" w:rsidRPr="00F7524F">
        <w:rPr>
          <w:szCs w:val="22"/>
        </w:rPr>
        <w:t xml:space="preserve">is </w:t>
      </w:r>
      <w:r w:rsidRPr="00F7524F">
        <w:rPr>
          <w:szCs w:val="22"/>
        </w:rPr>
        <w:t>require</w:t>
      </w:r>
      <w:r w:rsidR="005A008F" w:rsidRPr="00F7524F">
        <w:rPr>
          <w:szCs w:val="22"/>
        </w:rPr>
        <w:t xml:space="preserve">d to </w:t>
      </w:r>
      <w:r w:rsidR="00521757" w:rsidRPr="00F7524F">
        <w:rPr>
          <w:szCs w:val="22"/>
        </w:rPr>
        <w:t xml:space="preserve">have </w:t>
      </w:r>
      <w:r w:rsidRPr="00F7524F">
        <w:rPr>
          <w:szCs w:val="22"/>
        </w:rPr>
        <w:t xml:space="preserve">unfettered access for regulatory staff to any facility, and any </w:t>
      </w:r>
      <w:r w:rsidR="00521757" w:rsidRPr="00F7524F">
        <w:rPr>
          <w:szCs w:val="22"/>
        </w:rPr>
        <w:t xml:space="preserve">safety related </w:t>
      </w:r>
      <w:r w:rsidRPr="00F7524F">
        <w:rPr>
          <w:szCs w:val="22"/>
        </w:rPr>
        <w:t>documents considered necessary for authorization</w:t>
      </w:r>
      <w:r w:rsidR="00521757" w:rsidRPr="00F7524F">
        <w:rPr>
          <w:szCs w:val="22"/>
        </w:rPr>
        <w:t xml:space="preserve"> purposes</w:t>
      </w:r>
      <w:r w:rsidR="005A008F" w:rsidRPr="00F7524F">
        <w:rPr>
          <w:szCs w:val="22"/>
        </w:rPr>
        <w:t xml:space="preserve"> (see para. 2.13 of GSR Part 1 (Rev. 1) </w:t>
      </w:r>
      <w:r w:rsidR="008D00A6" w:rsidRPr="00F7524F">
        <w:rPr>
          <w:szCs w:val="22"/>
        </w:rPr>
        <w:fldChar w:fldCharType="begin"/>
      </w:r>
      <w:r w:rsidR="008D00A6" w:rsidRPr="00F7524F">
        <w:rPr>
          <w:szCs w:val="22"/>
        </w:rPr>
        <w:instrText xml:space="preserve"> REF _Ref184112076 \n \h </w:instrText>
      </w:r>
      <w:r w:rsidR="004E628C" w:rsidRPr="00F7524F">
        <w:rPr>
          <w:szCs w:val="22"/>
        </w:rPr>
        <w:instrText xml:space="preserve"> \* MERGEFORMAT </w:instrText>
      </w:r>
      <w:r w:rsidR="008D00A6" w:rsidRPr="00F7524F">
        <w:rPr>
          <w:szCs w:val="22"/>
        </w:rPr>
      </w:r>
      <w:r w:rsidR="008D00A6" w:rsidRPr="00F7524F">
        <w:rPr>
          <w:szCs w:val="22"/>
        </w:rPr>
        <w:fldChar w:fldCharType="separate"/>
      </w:r>
      <w:r w:rsidR="000338FB">
        <w:rPr>
          <w:szCs w:val="22"/>
        </w:rPr>
        <w:t>[1]</w:t>
      </w:r>
      <w:r w:rsidR="008D00A6" w:rsidRPr="00F7524F">
        <w:rPr>
          <w:szCs w:val="22"/>
        </w:rPr>
        <w:fldChar w:fldCharType="end"/>
      </w:r>
      <w:r w:rsidR="005A008F" w:rsidRPr="00F7524F">
        <w:rPr>
          <w:szCs w:val="22"/>
        </w:rPr>
        <w:t>)</w:t>
      </w:r>
      <w:r w:rsidRPr="00F7524F">
        <w:rPr>
          <w:szCs w:val="22"/>
        </w:rPr>
        <w:t>.</w:t>
      </w:r>
    </w:p>
    <w:p w14:paraId="12C032AA" w14:textId="0BC7060D" w:rsidR="00864281" w:rsidRPr="00F7524F" w:rsidRDefault="00521757" w:rsidP="00C5600F">
      <w:pPr>
        <w:pStyle w:val="SSG-43-Bodytext"/>
        <w:numPr>
          <w:ilvl w:val="1"/>
          <w:numId w:val="136"/>
        </w:numPr>
        <w:tabs>
          <w:tab w:val="left" w:pos="567"/>
        </w:tabs>
        <w:ind w:left="0" w:firstLine="0"/>
        <w:rPr>
          <w:szCs w:val="22"/>
        </w:rPr>
      </w:pPr>
      <w:r w:rsidRPr="00F7524F">
        <w:rPr>
          <w:szCs w:val="22"/>
        </w:rPr>
        <w:t>C</w:t>
      </w:r>
      <w:r w:rsidR="000C630A" w:rsidRPr="00F7524F">
        <w:rPr>
          <w:szCs w:val="22"/>
        </w:rPr>
        <w:t>hanges or modifications to the site</w:t>
      </w:r>
      <w:r w:rsidR="7F7D7DF9" w:rsidRPr="00F7524F">
        <w:rPr>
          <w:szCs w:val="22"/>
        </w:rPr>
        <w:t xml:space="preserve">, </w:t>
      </w:r>
      <w:r w:rsidR="000C630A" w:rsidRPr="00F7524F">
        <w:rPr>
          <w:szCs w:val="22"/>
        </w:rPr>
        <w:t>nuclear installation, organizational structure</w:t>
      </w:r>
      <w:r w:rsidRPr="00F7524F">
        <w:rPr>
          <w:szCs w:val="22"/>
        </w:rPr>
        <w:t>,</w:t>
      </w:r>
      <w:r w:rsidR="000C630A" w:rsidRPr="00F7524F">
        <w:rPr>
          <w:szCs w:val="22"/>
        </w:rPr>
        <w:t xml:space="preserve"> procedures, processes </w:t>
      </w:r>
      <w:r w:rsidRPr="00F7524F">
        <w:rPr>
          <w:szCs w:val="22"/>
        </w:rPr>
        <w:t xml:space="preserve">and </w:t>
      </w:r>
      <w:r w:rsidR="000C630A" w:rsidRPr="00F7524F">
        <w:rPr>
          <w:szCs w:val="22"/>
        </w:rPr>
        <w:t>plans</w:t>
      </w:r>
      <w:r w:rsidRPr="00F7524F">
        <w:rPr>
          <w:szCs w:val="22"/>
        </w:rPr>
        <w:t xml:space="preserve"> </w:t>
      </w:r>
      <w:r w:rsidR="000C630A" w:rsidRPr="00F7524F">
        <w:rPr>
          <w:szCs w:val="22"/>
        </w:rPr>
        <w:t xml:space="preserve">for future activities (e.g. decommissioning) </w:t>
      </w:r>
      <w:r w:rsidRPr="00F7524F">
        <w:rPr>
          <w:szCs w:val="22"/>
        </w:rPr>
        <w:t xml:space="preserve">of the licensee </w:t>
      </w:r>
      <w:r w:rsidR="000C630A" w:rsidRPr="00F7524F">
        <w:rPr>
          <w:szCs w:val="22"/>
        </w:rPr>
        <w:t xml:space="preserve">may </w:t>
      </w:r>
      <w:r w:rsidR="00ED224E" w:rsidRPr="00F7524F">
        <w:rPr>
          <w:szCs w:val="22"/>
        </w:rPr>
        <w:t>be needed</w:t>
      </w:r>
      <w:r w:rsidRPr="00F7524F">
        <w:rPr>
          <w:szCs w:val="22"/>
        </w:rPr>
        <w:t xml:space="preserve"> at any stage of the nuclear installation’s lifetime</w:t>
      </w:r>
      <w:r w:rsidR="00ED224E" w:rsidRPr="00F7524F">
        <w:rPr>
          <w:szCs w:val="22"/>
        </w:rPr>
        <w:t xml:space="preserve">. </w:t>
      </w:r>
      <w:r w:rsidR="003B2D27" w:rsidRPr="00F7524F">
        <w:rPr>
          <w:szCs w:val="22"/>
        </w:rPr>
        <w:t>The regulatory body should establish when review, assessment and/or approval and revision of the licence or certain licence conditions is needed</w:t>
      </w:r>
      <w:r w:rsidR="000C630A" w:rsidRPr="00F7524F">
        <w:rPr>
          <w:szCs w:val="22"/>
        </w:rPr>
        <w:t xml:space="preserve"> (depending on factors such as the nature of the changes and the magnitude of the risks involved)</w:t>
      </w:r>
      <w:r w:rsidR="00004D73" w:rsidRPr="00F7524F">
        <w:rPr>
          <w:szCs w:val="22"/>
        </w:rPr>
        <w:t>.</w:t>
      </w:r>
      <w:r w:rsidR="000C630A" w:rsidRPr="00F7524F">
        <w:rPr>
          <w:szCs w:val="22"/>
        </w:rPr>
        <w:t xml:space="preserve"> </w:t>
      </w:r>
      <w:r w:rsidR="00015D70" w:rsidRPr="00F7524F">
        <w:rPr>
          <w:szCs w:val="22"/>
        </w:rPr>
        <w:t>Examples of where c</w:t>
      </w:r>
      <w:r w:rsidR="00FD7141" w:rsidRPr="00F7524F">
        <w:rPr>
          <w:szCs w:val="22"/>
        </w:rPr>
        <w:t xml:space="preserve">hanges </w:t>
      </w:r>
      <w:r w:rsidR="004F1B9B" w:rsidRPr="00F7524F">
        <w:rPr>
          <w:szCs w:val="22"/>
        </w:rPr>
        <w:t xml:space="preserve">or modifications to a nuclear installation may </w:t>
      </w:r>
      <w:r w:rsidR="00015D70" w:rsidRPr="00F7524F">
        <w:rPr>
          <w:szCs w:val="22"/>
        </w:rPr>
        <w:t xml:space="preserve">require regulatory </w:t>
      </w:r>
      <w:r w:rsidR="006C1DF5" w:rsidRPr="00F7524F">
        <w:rPr>
          <w:szCs w:val="22"/>
        </w:rPr>
        <w:t xml:space="preserve">review </w:t>
      </w:r>
      <w:r w:rsidR="004F1B9B" w:rsidRPr="00F7524F">
        <w:rPr>
          <w:szCs w:val="22"/>
        </w:rPr>
        <w:t xml:space="preserve">include </w:t>
      </w:r>
      <w:r w:rsidR="00B15410" w:rsidRPr="00F7524F">
        <w:rPr>
          <w:szCs w:val="22"/>
        </w:rPr>
        <w:t xml:space="preserve">licence transfer, </w:t>
      </w:r>
      <w:r w:rsidR="004F1B9B" w:rsidRPr="00F7524F">
        <w:rPr>
          <w:szCs w:val="22"/>
        </w:rPr>
        <w:t>the replacement of major components</w:t>
      </w:r>
      <w:r w:rsidR="005A008F" w:rsidRPr="00F7524F">
        <w:rPr>
          <w:szCs w:val="22"/>
        </w:rPr>
        <w:t xml:space="preserve"> or </w:t>
      </w:r>
      <w:r w:rsidR="004F1B9B" w:rsidRPr="00F7524F">
        <w:rPr>
          <w:szCs w:val="22"/>
        </w:rPr>
        <w:t>subsystems and, in some cases, wholesale replacement of the facility</w:t>
      </w:r>
      <w:r w:rsidR="00833ED9" w:rsidRPr="00F7524F">
        <w:rPr>
          <w:szCs w:val="22"/>
        </w:rPr>
        <w:t>.</w:t>
      </w:r>
    </w:p>
    <w:p w14:paraId="108CF24A" w14:textId="0AD4D923" w:rsidR="00864281" w:rsidRPr="00F7524F" w:rsidRDefault="00521757" w:rsidP="00C5600F">
      <w:pPr>
        <w:pStyle w:val="SSG-43-Bodytext"/>
        <w:numPr>
          <w:ilvl w:val="1"/>
          <w:numId w:val="136"/>
        </w:numPr>
        <w:tabs>
          <w:tab w:val="left" w:pos="567"/>
        </w:tabs>
        <w:ind w:left="0" w:firstLine="0"/>
        <w:rPr>
          <w:szCs w:val="22"/>
        </w:rPr>
      </w:pPr>
      <w:r w:rsidRPr="00F7524F">
        <w:rPr>
          <w:szCs w:val="22"/>
        </w:rPr>
        <w:t>The government is required to ensure that the legal framework contains infrastructural a</w:t>
      </w:r>
      <w:r w:rsidR="005A008F" w:rsidRPr="00F7524F">
        <w:rPr>
          <w:szCs w:val="22"/>
        </w:rPr>
        <w:t>rrangements to address t</w:t>
      </w:r>
      <w:r w:rsidR="00B40895" w:rsidRPr="00F7524F">
        <w:rPr>
          <w:szCs w:val="22"/>
        </w:rPr>
        <w:t>he interfaces between safety, s</w:t>
      </w:r>
      <w:r w:rsidR="00543A94" w:rsidRPr="00F7524F">
        <w:rPr>
          <w:szCs w:val="22"/>
        </w:rPr>
        <w:t xml:space="preserve">ecurity and </w:t>
      </w:r>
      <w:r w:rsidR="00B40895" w:rsidRPr="00F7524F">
        <w:rPr>
          <w:szCs w:val="22"/>
        </w:rPr>
        <w:t xml:space="preserve">safeguards </w:t>
      </w:r>
      <w:r w:rsidR="005A008F" w:rsidRPr="00F7524F">
        <w:rPr>
          <w:szCs w:val="22"/>
        </w:rPr>
        <w:t xml:space="preserve">(see Requirement 12 of GSR Part 1 (Rev. 1) </w:t>
      </w:r>
      <w:r w:rsidR="00154F9E" w:rsidRPr="00F7524F">
        <w:rPr>
          <w:szCs w:val="22"/>
        </w:rPr>
        <w:fldChar w:fldCharType="begin"/>
      </w:r>
      <w:r w:rsidR="00154F9E" w:rsidRPr="00F7524F">
        <w:rPr>
          <w:szCs w:val="22"/>
        </w:rPr>
        <w:instrText xml:space="preserve"> REF _Ref184112076 \n \h </w:instrText>
      </w:r>
      <w:r w:rsidR="004E628C" w:rsidRPr="00F7524F">
        <w:rPr>
          <w:szCs w:val="22"/>
        </w:rPr>
        <w:instrText xml:space="preserve"> \* MERGEFORMAT </w:instrText>
      </w:r>
      <w:r w:rsidR="00154F9E" w:rsidRPr="00F7524F">
        <w:rPr>
          <w:szCs w:val="22"/>
        </w:rPr>
      </w:r>
      <w:r w:rsidR="00154F9E" w:rsidRPr="00F7524F">
        <w:rPr>
          <w:szCs w:val="22"/>
        </w:rPr>
        <w:fldChar w:fldCharType="separate"/>
      </w:r>
      <w:r w:rsidR="000338FB">
        <w:rPr>
          <w:szCs w:val="22"/>
        </w:rPr>
        <w:t>[1]</w:t>
      </w:r>
      <w:r w:rsidR="00154F9E" w:rsidRPr="00F7524F">
        <w:rPr>
          <w:szCs w:val="22"/>
        </w:rPr>
        <w:fldChar w:fldCharType="end"/>
      </w:r>
      <w:r w:rsidR="005A008F" w:rsidRPr="00F7524F">
        <w:rPr>
          <w:szCs w:val="22"/>
        </w:rPr>
        <w:t>).</w:t>
      </w:r>
      <w:r w:rsidR="00543A94" w:rsidRPr="00F7524F">
        <w:rPr>
          <w:szCs w:val="22"/>
        </w:rPr>
        <w:t xml:space="preserve"> Synergies that exist between the processes </w:t>
      </w:r>
      <w:r w:rsidR="005A008F" w:rsidRPr="00F7524F">
        <w:rPr>
          <w:szCs w:val="22"/>
        </w:rPr>
        <w:t>for</w:t>
      </w:r>
      <w:r w:rsidR="00543A94" w:rsidRPr="00F7524F">
        <w:rPr>
          <w:szCs w:val="22"/>
        </w:rPr>
        <w:t xml:space="preserve"> </w:t>
      </w:r>
      <w:r w:rsidR="008161C1" w:rsidRPr="00F7524F">
        <w:rPr>
          <w:szCs w:val="22"/>
        </w:rPr>
        <w:t xml:space="preserve">safety, </w:t>
      </w:r>
      <w:r w:rsidR="00543A94" w:rsidRPr="00F7524F">
        <w:rPr>
          <w:szCs w:val="22"/>
        </w:rPr>
        <w:t xml:space="preserve">security and </w:t>
      </w:r>
      <w:r w:rsidR="008161C1" w:rsidRPr="00F7524F">
        <w:rPr>
          <w:szCs w:val="22"/>
        </w:rPr>
        <w:t xml:space="preserve">safeguards </w:t>
      </w:r>
      <w:r w:rsidR="00543A94" w:rsidRPr="00F7524F">
        <w:rPr>
          <w:szCs w:val="22"/>
        </w:rPr>
        <w:lastRenderedPageBreak/>
        <w:t xml:space="preserve">should be fully exploited. </w:t>
      </w:r>
      <w:r w:rsidR="005A008F" w:rsidRPr="00F7524F">
        <w:rPr>
          <w:szCs w:val="22"/>
        </w:rPr>
        <w:t>S</w:t>
      </w:r>
      <w:r w:rsidR="00543A94" w:rsidRPr="00F7524F">
        <w:rPr>
          <w:szCs w:val="22"/>
        </w:rPr>
        <w:t>afety</w:t>
      </w:r>
      <w:r w:rsidR="008161C1" w:rsidRPr="00F7524F">
        <w:rPr>
          <w:szCs w:val="22"/>
        </w:rPr>
        <w:t>,</w:t>
      </w:r>
      <w:r w:rsidR="00543A94" w:rsidRPr="00F7524F">
        <w:rPr>
          <w:szCs w:val="22"/>
        </w:rPr>
        <w:t xml:space="preserve"> security </w:t>
      </w:r>
      <w:r w:rsidR="008161C1" w:rsidRPr="00F7524F">
        <w:rPr>
          <w:szCs w:val="22"/>
        </w:rPr>
        <w:t xml:space="preserve">and safeguards </w:t>
      </w:r>
      <w:r w:rsidR="005A008F" w:rsidRPr="00F7524F">
        <w:rPr>
          <w:szCs w:val="22"/>
        </w:rPr>
        <w:t xml:space="preserve">measures </w:t>
      </w:r>
      <w:r w:rsidR="00543A94" w:rsidRPr="00F7524F">
        <w:rPr>
          <w:szCs w:val="22"/>
        </w:rPr>
        <w:t xml:space="preserve">should be designed and implemented in an integrated manner so that they do not compromise each other. Potentially conflicting </w:t>
      </w:r>
      <w:r w:rsidR="005A008F" w:rsidRPr="00F7524F">
        <w:rPr>
          <w:szCs w:val="22"/>
        </w:rPr>
        <w:t xml:space="preserve">needs </w:t>
      </w:r>
      <w:r w:rsidR="00543A94" w:rsidRPr="00F7524F">
        <w:rPr>
          <w:szCs w:val="22"/>
        </w:rPr>
        <w:t>resulting from safety</w:t>
      </w:r>
      <w:r w:rsidR="00331499" w:rsidRPr="00F7524F">
        <w:rPr>
          <w:szCs w:val="22"/>
        </w:rPr>
        <w:t>,</w:t>
      </w:r>
      <w:r w:rsidR="00543A94" w:rsidRPr="00F7524F">
        <w:rPr>
          <w:szCs w:val="22"/>
        </w:rPr>
        <w:t xml:space="preserve"> security </w:t>
      </w:r>
      <w:r w:rsidR="00331499" w:rsidRPr="00F7524F">
        <w:rPr>
          <w:szCs w:val="22"/>
        </w:rPr>
        <w:t xml:space="preserve">and safeguards </w:t>
      </w:r>
      <w:r w:rsidR="00543A94" w:rsidRPr="00F7524F">
        <w:rPr>
          <w:szCs w:val="22"/>
        </w:rPr>
        <w:t xml:space="preserve">considerations should be identified as early as possible in the licensing process and should be carefully analysed to provide a </w:t>
      </w:r>
      <w:r w:rsidR="00D02487" w:rsidRPr="00F7524F">
        <w:rPr>
          <w:szCs w:val="22"/>
        </w:rPr>
        <w:t xml:space="preserve">mutually </w:t>
      </w:r>
      <w:r w:rsidR="00543A94" w:rsidRPr="00F7524F">
        <w:rPr>
          <w:szCs w:val="22"/>
        </w:rPr>
        <w:t xml:space="preserve">acceptable solution with respect to </w:t>
      </w:r>
      <w:r w:rsidR="00D02487" w:rsidRPr="00F7524F">
        <w:rPr>
          <w:szCs w:val="22"/>
        </w:rPr>
        <w:t>all three areas</w:t>
      </w:r>
      <w:r w:rsidR="00543A94" w:rsidRPr="00F7524F">
        <w:rPr>
          <w:szCs w:val="22"/>
        </w:rPr>
        <w:t>.</w:t>
      </w:r>
      <w:r w:rsidR="00AE47C5" w:rsidRPr="00F7524F">
        <w:rPr>
          <w:szCs w:val="22"/>
        </w:rPr>
        <w:t xml:space="preserve"> Additional information </w:t>
      </w:r>
      <w:r w:rsidR="009D4076" w:rsidRPr="00F7524F">
        <w:rPr>
          <w:szCs w:val="22"/>
        </w:rPr>
        <w:t xml:space="preserve">on addressing the </w:t>
      </w:r>
      <w:r w:rsidR="00AE47C5" w:rsidRPr="00F7524F">
        <w:rPr>
          <w:szCs w:val="22"/>
        </w:rPr>
        <w:t>safety</w:t>
      </w:r>
      <w:r w:rsidR="009D4076" w:rsidRPr="00F7524F">
        <w:rPr>
          <w:szCs w:val="22"/>
        </w:rPr>
        <w:t>–</w:t>
      </w:r>
      <w:r w:rsidR="00AE47C5" w:rsidRPr="00F7524F">
        <w:rPr>
          <w:szCs w:val="22"/>
        </w:rPr>
        <w:t>security interface is provided in Ref</w:t>
      </w:r>
      <w:r w:rsidR="005A008F" w:rsidRPr="00F7524F">
        <w:rPr>
          <w:szCs w:val="22"/>
        </w:rPr>
        <w:t>s</w:t>
      </w:r>
      <w:r w:rsidR="00DC52C5">
        <w:rPr>
          <w:szCs w:val="22"/>
        </w:rPr>
        <w:t xml:space="preserve"> </w:t>
      </w:r>
      <w:r w:rsidR="00DC52C5">
        <w:rPr>
          <w:szCs w:val="22"/>
        </w:rPr>
        <w:fldChar w:fldCharType="begin"/>
      </w:r>
      <w:r w:rsidR="00DC52C5">
        <w:rPr>
          <w:szCs w:val="22"/>
        </w:rPr>
        <w:instrText xml:space="preserve"> REF _Ref205198024 \r \h </w:instrText>
      </w:r>
      <w:r w:rsidR="00DC52C5">
        <w:rPr>
          <w:szCs w:val="22"/>
        </w:rPr>
      </w:r>
      <w:r w:rsidR="00DC52C5">
        <w:rPr>
          <w:szCs w:val="22"/>
        </w:rPr>
        <w:fldChar w:fldCharType="separate"/>
      </w:r>
      <w:r w:rsidR="00DC52C5">
        <w:rPr>
          <w:szCs w:val="22"/>
        </w:rPr>
        <w:t>[9]</w:t>
      </w:r>
      <w:r w:rsidR="00DC52C5">
        <w:rPr>
          <w:szCs w:val="22"/>
        </w:rPr>
        <w:fldChar w:fldCharType="end"/>
      </w:r>
      <w:r w:rsidR="00DC52C5">
        <w:rPr>
          <w:szCs w:val="22"/>
        </w:rPr>
        <w:t>,</w:t>
      </w:r>
      <w:r w:rsidR="00B12722" w:rsidRPr="00F7524F">
        <w:rPr>
          <w:szCs w:val="22"/>
        </w:rPr>
        <w:t xml:space="preserve"> </w:t>
      </w:r>
      <w:r w:rsidR="00B12722" w:rsidRPr="00F7524F">
        <w:rPr>
          <w:szCs w:val="22"/>
        </w:rPr>
        <w:fldChar w:fldCharType="begin"/>
      </w:r>
      <w:r w:rsidR="00B12722" w:rsidRPr="00F7524F">
        <w:rPr>
          <w:szCs w:val="22"/>
        </w:rPr>
        <w:instrText xml:space="preserve"> REF _Ref184129163 \n \h </w:instrText>
      </w:r>
      <w:r w:rsidR="004E628C" w:rsidRPr="00F7524F">
        <w:rPr>
          <w:szCs w:val="22"/>
        </w:rPr>
        <w:instrText xml:space="preserve"> \* MERGEFORMAT </w:instrText>
      </w:r>
      <w:r w:rsidR="00B12722" w:rsidRPr="00F7524F">
        <w:rPr>
          <w:szCs w:val="22"/>
        </w:rPr>
      </w:r>
      <w:r w:rsidR="00B12722" w:rsidRPr="00F7524F">
        <w:rPr>
          <w:szCs w:val="22"/>
        </w:rPr>
        <w:fldChar w:fldCharType="separate"/>
      </w:r>
      <w:r w:rsidR="000338FB">
        <w:rPr>
          <w:szCs w:val="22"/>
        </w:rPr>
        <w:t>[10]</w:t>
      </w:r>
      <w:r w:rsidR="00B12722" w:rsidRPr="00F7524F">
        <w:rPr>
          <w:szCs w:val="22"/>
        </w:rPr>
        <w:fldChar w:fldCharType="end"/>
      </w:r>
      <w:r w:rsidR="00DC52C5">
        <w:rPr>
          <w:szCs w:val="22"/>
        </w:rPr>
        <w:t xml:space="preserve"> and</w:t>
      </w:r>
      <w:r w:rsidRPr="00F7524F">
        <w:rPr>
          <w:szCs w:val="22"/>
        </w:rPr>
        <w:t xml:space="preserve"> </w:t>
      </w:r>
      <w:r w:rsidR="00EB436B" w:rsidRPr="00F7524F">
        <w:rPr>
          <w:szCs w:val="22"/>
        </w:rPr>
        <w:fldChar w:fldCharType="begin"/>
      </w:r>
      <w:r w:rsidR="00EB436B" w:rsidRPr="00F7524F">
        <w:rPr>
          <w:szCs w:val="22"/>
        </w:rPr>
        <w:instrText xml:space="preserve"> REF _Ref184160824 \n \h </w:instrText>
      </w:r>
      <w:r w:rsidR="004E628C" w:rsidRPr="00F7524F">
        <w:rPr>
          <w:szCs w:val="22"/>
        </w:rPr>
        <w:instrText xml:space="preserve"> \* MERGEFORMAT </w:instrText>
      </w:r>
      <w:r w:rsidR="00EB436B" w:rsidRPr="00F7524F">
        <w:rPr>
          <w:szCs w:val="22"/>
        </w:rPr>
      </w:r>
      <w:r w:rsidR="00EB436B" w:rsidRPr="00F7524F">
        <w:rPr>
          <w:szCs w:val="22"/>
        </w:rPr>
        <w:fldChar w:fldCharType="separate"/>
      </w:r>
      <w:r w:rsidR="000338FB">
        <w:rPr>
          <w:szCs w:val="22"/>
        </w:rPr>
        <w:t>[11]</w:t>
      </w:r>
      <w:r w:rsidR="00EB436B" w:rsidRPr="00F7524F">
        <w:rPr>
          <w:szCs w:val="22"/>
        </w:rPr>
        <w:fldChar w:fldCharType="end"/>
      </w:r>
      <w:r w:rsidR="00741EC0" w:rsidRPr="00F7524F">
        <w:rPr>
          <w:szCs w:val="22"/>
        </w:rPr>
        <w:t>.</w:t>
      </w:r>
    </w:p>
    <w:p w14:paraId="4E9C6693" w14:textId="3F73BF70" w:rsidR="00864281" w:rsidRPr="00F7524F" w:rsidRDefault="00F55FEA"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11" w:name="_Toc215582048"/>
      <w:r w:rsidRPr="00F7524F">
        <w:rPr>
          <w:color w:val="181717"/>
          <w:spacing w:val="0"/>
          <w:sz w:val="22"/>
          <w:lang w:eastAsia="en-GB"/>
        </w:rPr>
        <w:t>R</w:t>
      </w:r>
      <w:r w:rsidR="003D5EF7" w:rsidRPr="00F7524F">
        <w:rPr>
          <w:color w:val="181717"/>
          <w:spacing w:val="0"/>
          <w:sz w:val="22"/>
          <w:lang w:eastAsia="en-GB"/>
        </w:rPr>
        <w:t>oles and responsibilities of the regulatory body</w:t>
      </w:r>
      <w:r w:rsidR="00521757" w:rsidRPr="00F7524F">
        <w:rPr>
          <w:color w:val="181717"/>
          <w:spacing w:val="0"/>
          <w:sz w:val="22"/>
          <w:lang w:eastAsia="en-GB"/>
        </w:rPr>
        <w:t xml:space="preserve"> in the licensing process for nuclear installations</w:t>
      </w:r>
      <w:bookmarkEnd w:id="11"/>
    </w:p>
    <w:p w14:paraId="4F7EABFE" w14:textId="53924B98" w:rsidR="009D4076" w:rsidRPr="00F7524F" w:rsidRDefault="00886BC3" w:rsidP="006A799A">
      <w:pPr>
        <w:pStyle w:val="SSG-43-Bodytext"/>
        <w:numPr>
          <w:ilvl w:val="1"/>
          <w:numId w:val="136"/>
        </w:numPr>
        <w:tabs>
          <w:tab w:val="left" w:pos="567"/>
        </w:tabs>
        <w:ind w:left="0" w:firstLine="0"/>
        <w:rPr>
          <w:szCs w:val="22"/>
        </w:rPr>
      </w:pPr>
      <w:r w:rsidRPr="00F7524F">
        <w:rPr>
          <w:szCs w:val="22"/>
        </w:rPr>
        <w:t xml:space="preserve">The </w:t>
      </w:r>
      <w:r w:rsidR="00CA0054" w:rsidRPr="00F7524F">
        <w:rPr>
          <w:szCs w:val="22"/>
        </w:rPr>
        <w:t xml:space="preserve">government is required to ensure that the </w:t>
      </w:r>
      <w:r w:rsidRPr="00F7524F">
        <w:rPr>
          <w:szCs w:val="22"/>
        </w:rPr>
        <w:t xml:space="preserve">regulatory </w:t>
      </w:r>
      <w:r w:rsidR="000D412A" w:rsidRPr="00F7524F">
        <w:rPr>
          <w:szCs w:val="22"/>
        </w:rPr>
        <w:t>body</w:t>
      </w:r>
      <w:r w:rsidRPr="00F7524F">
        <w:rPr>
          <w:szCs w:val="22"/>
        </w:rPr>
        <w:t xml:space="preserve"> </w:t>
      </w:r>
      <w:r w:rsidR="00CA0054" w:rsidRPr="00F7524F">
        <w:rPr>
          <w:szCs w:val="22"/>
        </w:rPr>
        <w:t>is</w:t>
      </w:r>
      <w:r w:rsidR="000D412A" w:rsidRPr="00F7524F">
        <w:rPr>
          <w:szCs w:val="22"/>
        </w:rPr>
        <w:t xml:space="preserve"> </w:t>
      </w:r>
      <w:r w:rsidRPr="00F7524F">
        <w:rPr>
          <w:szCs w:val="22"/>
        </w:rPr>
        <w:t>empower</w:t>
      </w:r>
      <w:r w:rsidR="000D412A" w:rsidRPr="00F7524F">
        <w:rPr>
          <w:szCs w:val="22"/>
        </w:rPr>
        <w:t>ed</w:t>
      </w:r>
      <w:r w:rsidRPr="00F7524F">
        <w:rPr>
          <w:szCs w:val="22"/>
        </w:rPr>
        <w:t xml:space="preserve"> to make regulatory decisions and to grant, amend, suspend, transfer, or revoke licences, conditions or authorizations, as appropriate</w:t>
      </w:r>
      <w:r w:rsidR="00CA0054" w:rsidRPr="00F7524F">
        <w:rPr>
          <w:szCs w:val="22"/>
        </w:rPr>
        <w:t xml:space="preserve"> (see para. 2.7 of GSR Part 1 (Rev. 1) </w:t>
      </w:r>
      <w:r w:rsidR="00CA0054" w:rsidRPr="00F7524F">
        <w:rPr>
          <w:szCs w:val="22"/>
        </w:rPr>
        <w:fldChar w:fldCharType="begin"/>
      </w:r>
      <w:r w:rsidR="00CA0054" w:rsidRPr="00F7524F">
        <w:rPr>
          <w:szCs w:val="22"/>
        </w:rPr>
        <w:instrText xml:space="preserve"> REF _Ref184112076 \n \h  \* MERGEFORMAT </w:instrText>
      </w:r>
      <w:r w:rsidR="00CA0054" w:rsidRPr="00F7524F">
        <w:rPr>
          <w:szCs w:val="22"/>
        </w:rPr>
      </w:r>
      <w:r w:rsidR="00CA0054" w:rsidRPr="00F7524F">
        <w:rPr>
          <w:szCs w:val="22"/>
        </w:rPr>
        <w:fldChar w:fldCharType="separate"/>
      </w:r>
      <w:r w:rsidR="000338FB">
        <w:rPr>
          <w:szCs w:val="22"/>
        </w:rPr>
        <w:t>[1]</w:t>
      </w:r>
      <w:r w:rsidR="00CA0054" w:rsidRPr="00F7524F">
        <w:rPr>
          <w:szCs w:val="22"/>
        </w:rPr>
        <w:fldChar w:fldCharType="end"/>
      </w:r>
      <w:r w:rsidR="00CA0054" w:rsidRPr="00F7524F">
        <w:rPr>
          <w:szCs w:val="22"/>
        </w:rPr>
        <w:t>)</w:t>
      </w:r>
      <w:r w:rsidRPr="00F7524F">
        <w:rPr>
          <w:szCs w:val="22"/>
        </w:rPr>
        <w:t>.</w:t>
      </w:r>
      <w:r w:rsidR="006A799A" w:rsidRPr="00F7524F">
        <w:rPr>
          <w:szCs w:val="22"/>
        </w:rPr>
        <w:t xml:space="preserve"> </w:t>
      </w:r>
      <w:r w:rsidR="009D4076" w:rsidRPr="00F7524F">
        <w:rPr>
          <w:szCs w:val="22"/>
        </w:rPr>
        <w:t xml:space="preserve">Recommendations </w:t>
      </w:r>
      <w:r w:rsidR="005C3258" w:rsidRPr="00F7524F">
        <w:rPr>
          <w:szCs w:val="22"/>
        </w:rPr>
        <w:t>on the organization</w:t>
      </w:r>
      <w:r w:rsidR="009D4076" w:rsidRPr="00F7524F">
        <w:rPr>
          <w:szCs w:val="22"/>
        </w:rPr>
        <w:t xml:space="preserve"> and functions</w:t>
      </w:r>
      <w:r w:rsidR="005C3258" w:rsidRPr="00F7524F">
        <w:rPr>
          <w:szCs w:val="22"/>
        </w:rPr>
        <w:t xml:space="preserve"> of the regulatory body </w:t>
      </w:r>
      <w:r w:rsidR="009D4076" w:rsidRPr="00F7524F">
        <w:rPr>
          <w:szCs w:val="22"/>
        </w:rPr>
        <w:t xml:space="preserve">are </w:t>
      </w:r>
      <w:r w:rsidR="005C3258" w:rsidRPr="00F7524F">
        <w:rPr>
          <w:szCs w:val="22"/>
        </w:rPr>
        <w:t xml:space="preserve">provided in </w:t>
      </w:r>
      <w:r w:rsidR="009D4076" w:rsidRPr="00F7524F">
        <w:rPr>
          <w:szCs w:val="22"/>
        </w:rPr>
        <w:t xml:space="preserve">IAEA Safety Standards Series Nos GSG-12, Organization, Management and Staffing of the Regulatory Body for Safety </w:t>
      </w:r>
      <w:r w:rsidR="00EB436B" w:rsidRPr="00F7524F">
        <w:rPr>
          <w:szCs w:val="22"/>
        </w:rPr>
        <w:fldChar w:fldCharType="begin"/>
      </w:r>
      <w:r w:rsidR="00EB436B" w:rsidRPr="00F7524F">
        <w:rPr>
          <w:szCs w:val="22"/>
        </w:rPr>
        <w:instrText xml:space="preserve"> REF _Ref184160842 \n \h </w:instrText>
      </w:r>
      <w:r w:rsidR="004E628C" w:rsidRPr="00F7524F">
        <w:rPr>
          <w:szCs w:val="22"/>
        </w:rPr>
        <w:instrText xml:space="preserve"> \* MERGEFORMAT </w:instrText>
      </w:r>
      <w:r w:rsidR="00EB436B" w:rsidRPr="00F7524F">
        <w:rPr>
          <w:szCs w:val="22"/>
        </w:rPr>
      </w:r>
      <w:r w:rsidR="00EB436B" w:rsidRPr="00F7524F">
        <w:rPr>
          <w:szCs w:val="22"/>
        </w:rPr>
        <w:fldChar w:fldCharType="separate"/>
      </w:r>
      <w:r w:rsidR="000338FB">
        <w:rPr>
          <w:szCs w:val="22"/>
        </w:rPr>
        <w:t>[12]</w:t>
      </w:r>
      <w:r w:rsidR="00EB436B" w:rsidRPr="00F7524F">
        <w:rPr>
          <w:szCs w:val="22"/>
        </w:rPr>
        <w:fldChar w:fldCharType="end"/>
      </w:r>
      <w:r w:rsidR="009D4076" w:rsidRPr="00F7524F">
        <w:rPr>
          <w:szCs w:val="22"/>
        </w:rPr>
        <w:t>, and GSG-13</w:t>
      </w:r>
      <w:r w:rsidR="002E4D61" w:rsidRPr="00F7524F">
        <w:rPr>
          <w:szCs w:val="22"/>
        </w:rPr>
        <w:t>,</w:t>
      </w:r>
      <w:r w:rsidR="009D4076" w:rsidRPr="00F7524F">
        <w:rPr>
          <w:szCs w:val="22"/>
        </w:rPr>
        <w:t xml:space="preserve"> Functions and Processes of the Regulatory Body for Safety </w:t>
      </w:r>
      <w:r w:rsidR="00BA5B30" w:rsidRPr="00F7524F">
        <w:rPr>
          <w:szCs w:val="22"/>
        </w:rPr>
        <w:fldChar w:fldCharType="begin"/>
      </w:r>
      <w:r w:rsidR="00BA5B30" w:rsidRPr="00F7524F">
        <w:rPr>
          <w:szCs w:val="22"/>
        </w:rPr>
        <w:instrText xml:space="preserve"> REF _Ref184160859 \n \h </w:instrText>
      </w:r>
      <w:r w:rsidR="004E628C" w:rsidRPr="00F7524F">
        <w:rPr>
          <w:szCs w:val="22"/>
        </w:rPr>
        <w:instrText xml:space="preserve"> \* MERGEFORMAT </w:instrText>
      </w:r>
      <w:r w:rsidR="00BA5B30" w:rsidRPr="00F7524F">
        <w:rPr>
          <w:szCs w:val="22"/>
        </w:rPr>
      </w:r>
      <w:r w:rsidR="00BA5B30" w:rsidRPr="00F7524F">
        <w:rPr>
          <w:szCs w:val="22"/>
        </w:rPr>
        <w:fldChar w:fldCharType="separate"/>
      </w:r>
      <w:r w:rsidR="000338FB">
        <w:rPr>
          <w:szCs w:val="22"/>
        </w:rPr>
        <w:t>[8]</w:t>
      </w:r>
      <w:r w:rsidR="00BA5B30" w:rsidRPr="00F7524F">
        <w:rPr>
          <w:szCs w:val="22"/>
        </w:rPr>
        <w:fldChar w:fldCharType="end"/>
      </w:r>
      <w:r w:rsidR="009D4076" w:rsidRPr="00F7524F">
        <w:rPr>
          <w:szCs w:val="22"/>
        </w:rPr>
        <w:t>.</w:t>
      </w:r>
    </w:p>
    <w:p w14:paraId="678CDD81" w14:textId="0EBA0E59" w:rsidR="00864281" w:rsidRPr="00F7524F" w:rsidRDefault="0045099D" w:rsidP="006A799A">
      <w:pPr>
        <w:pStyle w:val="SSG-43-Bodytext"/>
        <w:numPr>
          <w:ilvl w:val="1"/>
          <w:numId w:val="136"/>
        </w:numPr>
        <w:tabs>
          <w:tab w:val="left" w:pos="567"/>
        </w:tabs>
        <w:ind w:left="0" w:firstLine="0"/>
        <w:rPr>
          <w:szCs w:val="22"/>
        </w:rPr>
      </w:pPr>
      <w:r w:rsidRPr="00F7524F">
        <w:rPr>
          <w:szCs w:val="22"/>
        </w:rPr>
        <w:t xml:space="preserve">The regulatory body should </w:t>
      </w:r>
      <w:r w:rsidR="006A799A" w:rsidRPr="00F7524F">
        <w:rPr>
          <w:szCs w:val="22"/>
        </w:rPr>
        <w:t xml:space="preserve">ensure that </w:t>
      </w:r>
      <w:r w:rsidRPr="00F7524F">
        <w:rPr>
          <w:szCs w:val="22"/>
        </w:rPr>
        <w:t xml:space="preserve">regulations </w:t>
      </w:r>
      <w:r w:rsidR="006A799A" w:rsidRPr="00F7524F">
        <w:rPr>
          <w:szCs w:val="22"/>
        </w:rPr>
        <w:t>address</w:t>
      </w:r>
      <w:r w:rsidRPr="00F7524F">
        <w:rPr>
          <w:szCs w:val="22"/>
        </w:rPr>
        <w:t xml:space="preserve"> the licensing process </w:t>
      </w:r>
      <w:r w:rsidR="006A799A" w:rsidRPr="00F7524F">
        <w:rPr>
          <w:szCs w:val="22"/>
        </w:rPr>
        <w:t xml:space="preserve">for </w:t>
      </w:r>
      <w:r w:rsidRPr="00F7524F">
        <w:rPr>
          <w:szCs w:val="22"/>
        </w:rPr>
        <w:t xml:space="preserve">nuclear installations and should provide </w:t>
      </w:r>
      <w:r w:rsidR="006A799A" w:rsidRPr="00F7524F">
        <w:rPr>
          <w:szCs w:val="22"/>
        </w:rPr>
        <w:t xml:space="preserve">procedures or </w:t>
      </w:r>
      <w:r w:rsidRPr="00F7524F">
        <w:rPr>
          <w:szCs w:val="22"/>
        </w:rPr>
        <w:t>guidelines for applicants in order to provide clarity and transparency in the licensing process.</w:t>
      </w:r>
      <w:r w:rsidR="006A799A" w:rsidRPr="00F7524F">
        <w:rPr>
          <w:szCs w:val="22"/>
        </w:rPr>
        <w:t xml:space="preserve"> </w:t>
      </w:r>
      <w:r w:rsidR="00543A94" w:rsidRPr="00F7524F">
        <w:rPr>
          <w:szCs w:val="22"/>
        </w:rPr>
        <w:t xml:space="preserve">The </w:t>
      </w:r>
      <w:r w:rsidR="001B7885" w:rsidRPr="00F7524F">
        <w:rPr>
          <w:szCs w:val="22"/>
        </w:rPr>
        <w:t xml:space="preserve">procedures </w:t>
      </w:r>
      <w:r w:rsidR="00A87B57" w:rsidRPr="00F7524F">
        <w:rPr>
          <w:szCs w:val="22"/>
        </w:rPr>
        <w:t xml:space="preserve">or guidelines </w:t>
      </w:r>
      <w:r w:rsidR="00543A94" w:rsidRPr="00F7524F">
        <w:rPr>
          <w:szCs w:val="22"/>
        </w:rPr>
        <w:t>for appl</w:t>
      </w:r>
      <w:r w:rsidR="001B7885" w:rsidRPr="00F7524F">
        <w:rPr>
          <w:szCs w:val="22"/>
        </w:rPr>
        <w:t>ying</w:t>
      </w:r>
      <w:r w:rsidR="00543A94" w:rsidRPr="00F7524F">
        <w:rPr>
          <w:szCs w:val="22"/>
        </w:rPr>
        <w:t xml:space="preserve"> for a new licence should be published</w:t>
      </w:r>
      <w:r w:rsidR="001B7885" w:rsidRPr="00F7524F">
        <w:rPr>
          <w:szCs w:val="22"/>
        </w:rPr>
        <w:t xml:space="preserve"> by the regulatory body</w:t>
      </w:r>
      <w:r w:rsidR="00543A94" w:rsidRPr="00F7524F">
        <w:rPr>
          <w:szCs w:val="22"/>
        </w:rPr>
        <w:t xml:space="preserve">. </w:t>
      </w:r>
      <w:r w:rsidR="00821280" w:rsidRPr="00F7524F">
        <w:rPr>
          <w:szCs w:val="22"/>
        </w:rPr>
        <w:t>It should be made clear what the</w:t>
      </w:r>
      <w:r w:rsidR="00543A94" w:rsidRPr="00F7524F">
        <w:rPr>
          <w:szCs w:val="22"/>
        </w:rPr>
        <w:t xml:space="preserve"> application should include, </w:t>
      </w:r>
      <w:r w:rsidR="00821280" w:rsidRPr="00F7524F">
        <w:rPr>
          <w:szCs w:val="22"/>
        </w:rPr>
        <w:t>for example</w:t>
      </w:r>
      <w:r w:rsidR="00543A94" w:rsidRPr="00F7524F">
        <w:rPr>
          <w:szCs w:val="22"/>
        </w:rPr>
        <w:t>:</w:t>
      </w:r>
    </w:p>
    <w:p w14:paraId="7117F064" w14:textId="7F1649D4" w:rsidR="00864281" w:rsidRPr="00F7524F" w:rsidRDefault="00543A94" w:rsidP="00FD722C">
      <w:pPr>
        <w:pStyle w:val="ListParagraph"/>
        <w:numPr>
          <w:ilvl w:val="0"/>
          <w:numId w:val="50"/>
        </w:numPr>
        <w:tabs>
          <w:tab w:val="clear" w:pos="567"/>
          <w:tab w:val="clear" w:pos="1148"/>
        </w:tabs>
        <w:ind w:left="567" w:hanging="567"/>
        <w:rPr>
          <w:sz w:val="22"/>
          <w:szCs w:val="22"/>
        </w:rPr>
      </w:pPr>
      <w:r w:rsidRPr="00F7524F">
        <w:rPr>
          <w:sz w:val="22"/>
          <w:szCs w:val="22"/>
        </w:rPr>
        <w:t>The name, address and any additional contact information of the applicant</w:t>
      </w:r>
      <w:r w:rsidR="008F18F6" w:rsidRPr="00F7524F">
        <w:rPr>
          <w:sz w:val="22"/>
          <w:szCs w:val="22"/>
        </w:rPr>
        <w:t>.</w:t>
      </w:r>
    </w:p>
    <w:p w14:paraId="3E6E15D4" w14:textId="632C6CA3" w:rsidR="00864281" w:rsidRPr="00F7524F" w:rsidRDefault="00717884" w:rsidP="00FD722C">
      <w:pPr>
        <w:pStyle w:val="ListParagraph"/>
        <w:numPr>
          <w:ilvl w:val="0"/>
          <w:numId w:val="50"/>
        </w:numPr>
        <w:ind w:left="567" w:hanging="567"/>
        <w:rPr>
          <w:sz w:val="22"/>
          <w:szCs w:val="22"/>
        </w:rPr>
      </w:pPr>
      <w:r w:rsidRPr="00F7524F">
        <w:rPr>
          <w:sz w:val="22"/>
          <w:szCs w:val="22"/>
        </w:rPr>
        <w:t>A high-level description of t</w:t>
      </w:r>
      <w:r w:rsidR="00543A94" w:rsidRPr="00F7524F">
        <w:rPr>
          <w:sz w:val="22"/>
          <w:szCs w:val="22"/>
        </w:rPr>
        <w:t>he site for which the application is being made</w:t>
      </w:r>
      <w:r w:rsidR="008F18F6" w:rsidRPr="00F7524F">
        <w:rPr>
          <w:sz w:val="22"/>
          <w:szCs w:val="22"/>
        </w:rPr>
        <w:t>.</w:t>
      </w:r>
    </w:p>
    <w:p w14:paraId="20483644" w14:textId="6BCEED4D" w:rsidR="00864281" w:rsidRPr="00F7524F" w:rsidRDefault="00543A94" w:rsidP="00FD722C">
      <w:pPr>
        <w:pStyle w:val="ListParagraph"/>
        <w:numPr>
          <w:ilvl w:val="0"/>
          <w:numId w:val="50"/>
        </w:numPr>
        <w:ind w:left="567" w:hanging="567"/>
        <w:rPr>
          <w:sz w:val="22"/>
          <w:szCs w:val="22"/>
        </w:rPr>
      </w:pPr>
      <w:r w:rsidRPr="00F7524F">
        <w:rPr>
          <w:sz w:val="22"/>
          <w:szCs w:val="22"/>
        </w:rPr>
        <w:t>The nature of the activity that the applicant wishes to undertake</w:t>
      </w:r>
      <w:r w:rsidR="00677BA2" w:rsidRPr="00F7524F">
        <w:rPr>
          <w:sz w:val="22"/>
          <w:szCs w:val="22"/>
        </w:rPr>
        <w:t xml:space="preserve">, the main risks associated with the activity and the </w:t>
      </w:r>
      <w:r w:rsidR="006A799A" w:rsidRPr="00F7524F">
        <w:rPr>
          <w:sz w:val="22"/>
          <w:szCs w:val="22"/>
        </w:rPr>
        <w:t xml:space="preserve">requested </w:t>
      </w:r>
      <w:r w:rsidR="00677BA2" w:rsidRPr="00F7524F">
        <w:rPr>
          <w:sz w:val="22"/>
          <w:szCs w:val="22"/>
        </w:rPr>
        <w:t>time duration for the license</w:t>
      </w:r>
      <w:r w:rsidR="008F18F6" w:rsidRPr="00F7524F">
        <w:rPr>
          <w:sz w:val="22"/>
          <w:szCs w:val="22"/>
        </w:rPr>
        <w:t>.</w:t>
      </w:r>
    </w:p>
    <w:p w14:paraId="0D5696CA" w14:textId="66AF9C0E" w:rsidR="00864281" w:rsidRPr="00F7524F" w:rsidRDefault="00543A94" w:rsidP="00FD722C">
      <w:pPr>
        <w:pStyle w:val="ListParagraph"/>
        <w:numPr>
          <w:ilvl w:val="0"/>
          <w:numId w:val="50"/>
        </w:numPr>
        <w:ind w:left="567" w:hanging="567"/>
        <w:rPr>
          <w:sz w:val="22"/>
          <w:szCs w:val="22"/>
        </w:rPr>
      </w:pPr>
      <w:r w:rsidRPr="00F7524F">
        <w:rPr>
          <w:sz w:val="22"/>
          <w:szCs w:val="22"/>
        </w:rPr>
        <w:t>Details of any relevant existing licence</w:t>
      </w:r>
      <w:r w:rsidR="006A799A" w:rsidRPr="00F7524F">
        <w:rPr>
          <w:sz w:val="22"/>
          <w:szCs w:val="22"/>
        </w:rPr>
        <w:t>(s)</w:t>
      </w:r>
      <w:r w:rsidR="008F18F6" w:rsidRPr="00F7524F">
        <w:rPr>
          <w:sz w:val="22"/>
          <w:szCs w:val="22"/>
        </w:rPr>
        <w:t>.</w:t>
      </w:r>
    </w:p>
    <w:p w14:paraId="4DE36CD1" w14:textId="09D8CAC5" w:rsidR="00864281" w:rsidRPr="00F7524F" w:rsidRDefault="00543A94" w:rsidP="00FD722C">
      <w:pPr>
        <w:pStyle w:val="ListParagraph"/>
        <w:numPr>
          <w:ilvl w:val="0"/>
          <w:numId w:val="50"/>
        </w:numPr>
        <w:ind w:left="567" w:hanging="567"/>
        <w:rPr>
          <w:sz w:val="22"/>
          <w:szCs w:val="22"/>
        </w:rPr>
      </w:pPr>
      <w:r w:rsidRPr="00F7524F">
        <w:rPr>
          <w:sz w:val="22"/>
          <w:szCs w:val="22"/>
        </w:rPr>
        <w:t xml:space="preserve">An environmental assessment report, </w:t>
      </w:r>
      <w:r w:rsidR="006A799A" w:rsidRPr="00F7524F">
        <w:rPr>
          <w:sz w:val="22"/>
          <w:szCs w:val="22"/>
        </w:rPr>
        <w:t>in accordance with</w:t>
      </w:r>
      <w:r w:rsidRPr="00F7524F">
        <w:rPr>
          <w:sz w:val="22"/>
          <w:szCs w:val="22"/>
        </w:rPr>
        <w:t xml:space="preserve"> </w:t>
      </w:r>
      <w:r w:rsidR="006A799A" w:rsidRPr="00F7524F">
        <w:rPr>
          <w:sz w:val="22"/>
          <w:szCs w:val="22"/>
        </w:rPr>
        <w:t xml:space="preserve">regulatory </w:t>
      </w:r>
      <w:r w:rsidRPr="00F7524F">
        <w:rPr>
          <w:sz w:val="22"/>
          <w:szCs w:val="22"/>
        </w:rPr>
        <w:t>require</w:t>
      </w:r>
      <w:r w:rsidR="006A799A" w:rsidRPr="00F7524F">
        <w:rPr>
          <w:sz w:val="22"/>
          <w:szCs w:val="22"/>
        </w:rPr>
        <w:t>ments</w:t>
      </w:r>
      <w:r w:rsidR="008F18F6" w:rsidRPr="00F7524F">
        <w:rPr>
          <w:sz w:val="22"/>
          <w:szCs w:val="22"/>
        </w:rPr>
        <w:t>.</w:t>
      </w:r>
    </w:p>
    <w:p w14:paraId="28D278ED" w14:textId="6A17E8EC" w:rsidR="00864281" w:rsidRPr="00F7524F" w:rsidRDefault="00543A94" w:rsidP="00FD722C">
      <w:pPr>
        <w:pStyle w:val="ListParagraph"/>
        <w:numPr>
          <w:ilvl w:val="0"/>
          <w:numId w:val="50"/>
        </w:numPr>
        <w:ind w:left="567" w:hanging="567"/>
        <w:rPr>
          <w:sz w:val="22"/>
          <w:szCs w:val="22"/>
        </w:rPr>
      </w:pPr>
      <w:r w:rsidRPr="00F7524F">
        <w:rPr>
          <w:sz w:val="22"/>
          <w:szCs w:val="22"/>
        </w:rPr>
        <w:t xml:space="preserve">Information on </w:t>
      </w:r>
      <w:r w:rsidR="0051065E" w:rsidRPr="00F7524F">
        <w:rPr>
          <w:sz w:val="22"/>
          <w:szCs w:val="22"/>
        </w:rPr>
        <w:t xml:space="preserve">the ownership </w:t>
      </w:r>
      <w:r w:rsidR="008F18F6" w:rsidRPr="00F7524F">
        <w:rPr>
          <w:sz w:val="22"/>
          <w:szCs w:val="22"/>
        </w:rPr>
        <w:t>of the installation and the site</w:t>
      </w:r>
      <w:r w:rsidR="00D666E7" w:rsidRPr="00F7524F">
        <w:rPr>
          <w:sz w:val="22"/>
          <w:szCs w:val="22"/>
        </w:rPr>
        <w:t xml:space="preserve">. </w:t>
      </w:r>
      <w:r w:rsidR="0051065E" w:rsidRPr="00F7524F">
        <w:rPr>
          <w:sz w:val="22"/>
          <w:szCs w:val="22"/>
        </w:rPr>
        <w:t>This would include</w:t>
      </w:r>
      <w:r w:rsidRPr="00F7524F">
        <w:rPr>
          <w:sz w:val="22"/>
          <w:szCs w:val="22"/>
        </w:rPr>
        <w:t xml:space="preserve"> whether the installation or activity is fully or primarily owned or controlled by a person from another State or </w:t>
      </w:r>
      <w:r w:rsidR="001B7885" w:rsidRPr="00F7524F">
        <w:rPr>
          <w:sz w:val="22"/>
          <w:szCs w:val="22"/>
        </w:rPr>
        <w:t>organization</w:t>
      </w:r>
      <w:r w:rsidR="008F18F6" w:rsidRPr="00F7524F">
        <w:rPr>
          <w:sz w:val="22"/>
          <w:szCs w:val="22"/>
        </w:rPr>
        <w:t>.</w:t>
      </w:r>
    </w:p>
    <w:p w14:paraId="5C2BD8B1" w14:textId="10253AE4" w:rsidR="001C4149" w:rsidRPr="00F7524F" w:rsidRDefault="001C4149" w:rsidP="00FD722C">
      <w:pPr>
        <w:pStyle w:val="ListParagraph"/>
        <w:numPr>
          <w:ilvl w:val="0"/>
          <w:numId w:val="50"/>
        </w:numPr>
        <w:ind w:left="567" w:hanging="567"/>
        <w:rPr>
          <w:sz w:val="22"/>
          <w:szCs w:val="22"/>
        </w:rPr>
      </w:pPr>
      <w:r w:rsidRPr="00F7524F">
        <w:rPr>
          <w:sz w:val="22"/>
          <w:szCs w:val="22"/>
        </w:rPr>
        <w:t>A preliminary safety analysis report.</w:t>
      </w:r>
    </w:p>
    <w:p w14:paraId="2D75DE43" w14:textId="77777777" w:rsidR="00864281" w:rsidRPr="00F7524F" w:rsidRDefault="00864281" w:rsidP="00FD722C">
      <w:pPr>
        <w:pStyle w:val="BodyText"/>
        <w:rPr>
          <w:sz w:val="22"/>
          <w:szCs w:val="22"/>
        </w:rPr>
      </w:pPr>
    </w:p>
    <w:p w14:paraId="76442547" w14:textId="60247BA5" w:rsidR="00295A29" w:rsidRPr="00F7524F" w:rsidRDefault="00805E97" w:rsidP="00C5600F">
      <w:pPr>
        <w:pStyle w:val="SSG-43-Bodytext"/>
        <w:numPr>
          <w:ilvl w:val="1"/>
          <w:numId w:val="136"/>
        </w:numPr>
        <w:tabs>
          <w:tab w:val="left" w:pos="567"/>
        </w:tabs>
        <w:ind w:left="0" w:firstLine="0"/>
        <w:rPr>
          <w:szCs w:val="22"/>
        </w:rPr>
      </w:pPr>
      <w:r w:rsidRPr="00F7524F">
        <w:rPr>
          <w:szCs w:val="22"/>
        </w:rPr>
        <w:t>T</w:t>
      </w:r>
      <w:r w:rsidR="00543A94" w:rsidRPr="00F7524F">
        <w:rPr>
          <w:szCs w:val="22"/>
        </w:rPr>
        <w:t>he regulatory body should implement a preparatory phase</w:t>
      </w:r>
      <w:r w:rsidRPr="00F7524F">
        <w:rPr>
          <w:szCs w:val="22"/>
        </w:rPr>
        <w:t xml:space="preserve"> before an applicant submits an application</w:t>
      </w:r>
      <w:r w:rsidR="00ED3F42" w:rsidRPr="00F7524F">
        <w:rPr>
          <w:szCs w:val="22"/>
        </w:rPr>
        <w:t>.</w:t>
      </w:r>
      <w:r w:rsidR="00543A94" w:rsidRPr="00F7524F">
        <w:rPr>
          <w:szCs w:val="22"/>
        </w:rPr>
        <w:t xml:space="preserve"> </w:t>
      </w:r>
      <w:r w:rsidR="00ED3F42" w:rsidRPr="00F7524F">
        <w:rPr>
          <w:szCs w:val="22"/>
        </w:rPr>
        <w:t>D</w:t>
      </w:r>
      <w:r w:rsidR="00543A94" w:rsidRPr="00F7524F">
        <w:rPr>
          <w:szCs w:val="22"/>
        </w:rPr>
        <w:t xml:space="preserve">uring </w:t>
      </w:r>
      <w:r w:rsidR="009F4A45" w:rsidRPr="00F7524F">
        <w:rPr>
          <w:szCs w:val="22"/>
        </w:rPr>
        <w:t xml:space="preserve">this phase, </w:t>
      </w:r>
      <w:r w:rsidR="00543A94" w:rsidRPr="00F7524F">
        <w:rPr>
          <w:szCs w:val="22"/>
        </w:rPr>
        <w:t xml:space="preserve">basic </w:t>
      </w:r>
      <w:r w:rsidR="00750F49" w:rsidRPr="00F7524F">
        <w:rPr>
          <w:szCs w:val="22"/>
        </w:rPr>
        <w:t xml:space="preserve">licensing </w:t>
      </w:r>
      <w:r w:rsidR="00543A94" w:rsidRPr="00F7524F">
        <w:rPr>
          <w:szCs w:val="22"/>
        </w:rPr>
        <w:t xml:space="preserve">requirements </w:t>
      </w:r>
      <w:r w:rsidR="008F18F6" w:rsidRPr="00F7524F">
        <w:rPr>
          <w:szCs w:val="22"/>
        </w:rPr>
        <w:t xml:space="preserve">should </w:t>
      </w:r>
      <w:r w:rsidR="00F61A4F" w:rsidRPr="00F7524F">
        <w:rPr>
          <w:szCs w:val="22"/>
        </w:rPr>
        <w:t xml:space="preserve">be </w:t>
      </w:r>
      <w:r w:rsidR="008F18F6" w:rsidRPr="00F7524F">
        <w:rPr>
          <w:szCs w:val="22"/>
        </w:rPr>
        <w:t>defined</w:t>
      </w:r>
      <w:r w:rsidR="00543A94" w:rsidRPr="00F7524F">
        <w:rPr>
          <w:szCs w:val="22"/>
        </w:rPr>
        <w:t xml:space="preserve"> and the process to be followed </w:t>
      </w:r>
      <w:r w:rsidR="008F18F6" w:rsidRPr="00F7524F">
        <w:rPr>
          <w:szCs w:val="22"/>
        </w:rPr>
        <w:t xml:space="preserve">should </w:t>
      </w:r>
      <w:r w:rsidR="001378A4" w:rsidRPr="00F7524F">
        <w:rPr>
          <w:szCs w:val="22"/>
        </w:rPr>
        <w:t xml:space="preserve">be </w:t>
      </w:r>
      <w:r w:rsidR="00543A94" w:rsidRPr="00F7524F">
        <w:rPr>
          <w:szCs w:val="22"/>
        </w:rPr>
        <w:t xml:space="preserve">made clear to the applicant. This </w:t>
      </w:r>
      <w:r w:rsidR="008F18F6" w:rsidRPr="00F7524F">
        <w:rPr>
          <w:szCs w:val="22"/>
        </w:rPr>
        <w:t>could</w:t>
      </w:r>
      <w:r w:rsidR="00B9471A">
        <w:rPr>
          <w:szCs w:val="22"/>
        </w:rPr>
        <w:t xml:space="preserve"> be</w:t>
      </w:r>
      <w:r w:rsidR="008F18F6" w:rsidRPr="00F7524F">
        <w:rPr>
          <w:szCs w:val="22"/>
        </w:rPr>
        <w:t xml:space="preserve">, for example, </w:t>
      </w:r>
      <w:r w:rsidR="009F0D6D" w:rsidRPr="00F7524F">
        <w:rPr>
          <w:szCs w:val="22"/>
        </w:rPr>
        <w:t>specification of the language, units and format of the proposed application. During th</w:t>
      </w:r>
      <w:r w:rsidR="008F18F6" w:rsidRPr="00F7524F">
        <w:rPr>
          <w:szCs w:val="22"/>
        </w:rPr>
        <w:t>e</w:t>
      </w:r>
      <w:r w:rsidR="009F0D6D" w:rsidRPr="00F7524F">
        <w:rPr>
          <w:szCs w:val="22"/>
        </w:rPr>
        <w:t xml:space="preserve"> </w:t>
      </w:r>
      <w:r w:rsidR="008F18F6" w:rsidRPr="00F7524F">
        <w:rPr>
          <w:szCs w:val="22"/>
        </w:rPr>
        <w:t xml:space="preserve">preparatory </w:t>
      </w:r>
      <w:r w:rsidR="009F0D6D" w:rsidRPr="00F7524F">
        <w:rPr>
          <w:szCs w:val="22"/>
        </w:rPr>
        <w:t xml:space="preserve">phase, the staff of the regulatory body should be trained so they have sufficient knowledge of the design of </w:t>
      </w:r>
      <w:r w:rsidR="00543A94" w:rsidRPr="00F7524F">
        <w:rPr>
          <w:szCs w:val="22"/>
        </w:rPr>
        <w:t xml:space="preserve">nuclear installations that may be proposed. </w:t>
      </w:r>
      <w:r w:rsidR="00750F49" w:rsidRPr="00F7524F">
        <w:rPr>
          <w:szCs w:val="22"/>
        </w:rPr>
        <w:t>The b</w:t>
      </w:r>
      <w:r w:rsidR="00543A94" w:rsidRPr="00F7524F">
        <w:rPr>
          <w:szCs w:val="22"/>
        </w:rPr>
        <w:t xml:space="preserve">asic </w:t>
      </w:r>
      <w:r w:rsidR="008F18F6" w:rsidRPr="00F7524F">
        <w:rPr>
          <w:szCs w:val="22"/>
        </w:rPr>
        <w:t xml:space="preserve">licensing </w:t>
      </w:r>
      <w:r w:rsidR="00543A94" w:rsidRPr="00F7524F">
        <w:rPr>
          <w:szCs w:val="22"/>
        </w:rPr>
        <w:t>requirements set out in the preparatory phase should be design</w:t>
      </w:r>
      <w:r w:rsidR="00750F49" w:rsidRPr="00F7524F">
        <w:rPr>
          <w:szCs w:val="22"/>
        </w:rPr>
        <w:t>-</w:t>
      </w:r>
      <w:r w:rsidR="00543A94" w:rsidRPr="00F7524F">
        <w:rPr>
          <w:szCs w:val="22"/>
        </w:rPr>
        <w:t xml:space="preserve">neutral so that several designs may be considered at the beginning of a project. </w:t>
      </w:r>
      <w:r w:rsidR="00EF44A6" w:rsidRPr="00F7524F">
        <w:rPr>
          <w:szCs w:val="22"/>
        </w:rPr>
        <w:t xml:space="preserve">In addition, </w:t>
      </w:r>
      <w:r w:rsidR="008F18F6" w:rsidRPr="00F7524F">
        <w:rPr>
          <w:szCs w:val="22"/>
        </w:rPr>
        <w:t>the applicability of</w:t>
      </w:r>
      <w:r w:rsidR="00EF44A6" w:rsidRPr="00F7524F">
        <w:rPr>
          <w:szCs w:val="22"/>
        </w:rPr>
        <w:t xml:space="preserve"> non-nuclear </w:t>
      </w:r>
      <w:r w:rsidR="008F18F6" w:rsidRPr="00F7524F">
        <w:rPr>
          <w:szCs w:val="22"/>
        </w:rPr>
        <w:t>requirements</w:t>
      </w:r>
      <w:r w:rsidR="00EF44A6" w:rsidRPr="00F7524F">
        <w:rPr>
          <w:szCs w:val="22"/>
        </w:rPr>
        <w:t xml:space="preserve"> (e.g. for civil works, fire regulations, environmental permitting) may be</w:t>
      </w:r>
      <w:r w:rsidR="004B3EA3" w:rsidRPr="00F7524F">
        <w:rPr>
          <w:szCs w:val="22"/>
        </w:rPr>
        <w:t xml:space="preserve"> </w:t>
      </w:r>
      <w:r w:rsidR="00D61D33" w:rsidRPr="00F7524F">
        <w:rPr>
          <w:szCs w:val="22"/>
        </w:rPr>
        <w:t xml:space="preserve">discussed </w:t>
      </w:r>
      <w:r w:rsidR="00EF44A6" w:rsidRPr="00F7524F">
        <w:rPr>
          <w:szCs w:val="22"/>
        </w:rPr>
        <w:t xml:space="preserve">with </w:t>
      </w:r>
      <w:r w:rsidR="008F18F6" w:rsidRPr="00F7524F">
        <w:rPr>
          <w:szCs w:val="22"/>
        </w:rPr>
        <w:t xml:space="preserve">the </w:t>
      </w:r>
      <w:r w:rsidR="00EF44A6" w:rsidRPr="00F7524F">
        <w:rPr>
          <w:szCs w:val="22"/>
        </w:rPr>
        <w:t>regulator</w:t>
      </w:r>
      <w:r w:rsidR="008F18F6" w:rsidRPr="00F7524F">
        <w:rPr>
          <w:szCs w:val="22"/>
        </w:rPr>
        <w:t>y body and other relevant authorities</w:t>
      </w:r>
      <w:r w:rsidR="00EF44A6" w:rsidRPr="00F7524F">
        <w:rPr>
          <w:szCs w:val="22"/>
        </w:rPr>
        <w:t xml:space="preserve"> in the preparatory stage. </w:t>
      </w:r>
      <w:r w:rsidR="008F18F6" w:rsidRPr="00F7524F">
        <w:rPr>
          <w:szCs w:val="22"/>
        </w:rPr>
        <w:t>D</w:t>
      </w:r>
      <w:r w:rsidR="00543A94" w:rsidRPr="00F7524F">
        <w:rPr>
          <w:szCs w:val="22"/>
        </w:rPr>
        <w:t xml:space="preserve">etailed and explicit design requirements should </w:t>
      </w:r>
      <w:r w:rsidR="008F18F6" w:rsidRPr="00F7524F">
        <w:rPr>
          <w:szCs w:val="22"/>
        </w:rPr>
        <w:t xml:space="preserve">then </w:t>
      </w:r>
      <w:r w:rsidR="00543A94" w:rsidRPr="00F7524F">
        <w:rPr>
          <w:szCs w:val="22"/>
        </w:rPr>
        <w:t>be developed during the early phases of the project.</w:t>
      </w:r>
    </w:p>
    <w:p w14:paraId="05E0FEB4" w14:textId="171FA862" w:rsidR="008F18F6" w:rsidRPr="00F7524F" w:rsidRDefault="008F18F6" w:rsidP="00C5600F">
      <w:pPr>
        <w:pStyle w:val="SSG-43-Bodytext"/>
        <w:numPr>
          <w:ilvl w:val="1"/>
          <w:numId w:val="136"/>
        </w:numPr>
        <w:tabs>
          <w:tab w:val="left" w:pos="567"/>
        </w:tabs>
        <w:ind w:left="0" w:firstLine="0"/>
        <w:rPr>
          <w:szCs w:val="22"/>
        </w:rPr>
      </w:pPr>
      <w:r w:rsidRPr="00F7524F">
        <w:rPr>
          <w:szCs w:val="22"/>
        </w:rPr>
        <w:t>The regulatory body should encourage p</w:t>
      </w:r>
      <w:r w:rsidR="00295A29" w:rsidRPr="00F7524F">
        <w:rPr>
          <w:szCs w:val="22"/>
        </w:rPr>
        <w:t>re-</w:t>
      </w:r>
      <w:r w:rsidR="006103C4" w:rsidRPr="00F7524F">
        <w:rPr>
          <w:szCs w:val="22"/>
        </w:rPr>
        <w:t>licensing</w:t>
      </w:r>
      <w:r w:rsidR="00295A29" w:rsidRPr="00F7524F">
        <w:rPr>
          <w:szCs w:val="22"/>
        </w:rPr>
        <w:t xml:space="preserve"> interactions </w:t>
      </w:r>
      <w:r w:rsidR="00750F49" w:rsidRPr="00F7524F">
        <w:rPr>
          <w:szCs w:val="22"/>
        </w:rPr>
        <w:t xml:space="preserve">(see para. </w:t>
      </w:r>
      <w:r w:rsidR="002B1ED6" w:rsidRPr="00F7524F">
        <w:rPr>
          <w:szCs w:val="22"/>
        </w:rPr>
        <w:t>2.8</w:t>
      </w:r>
      <w:r w:rsidR="00750F49" w:rsidRPr="00F7524F">
        <w:rPr>
          <w:szCs w:val="22"/>
        </w:rPr>
        <w:t xml:space="preserve">) </w:t>
      </w:r>
      <w:r w:rsidR="00295A29" w:rsidRPr="00F7524F">
        <w:rPr>
          <w:szCs w:val="22"/>
        </w:rPr>
        <w:t xml:space="preserve">with the vendor and </w:t>
      </w:r>
      <w:r w:rsidR="009262FF">
        <w:rPr>
          <w:szCs w:val="22"/>
        </w:rPr>
        <w:t xml:space="preserve">with </w:t>
      </w:r>
      <w:r w:rsidR="00295A29" w:rsidRPr="00F7524F">
        <w:rPr>
          <w:szCs w:val="22"/>
        </w:rPr>
        <w:t>the potential licensee</w:t>
      </w:r>
      <w:r w:rsidRPr="00F7524F">
        <w:rPr>
          <w:szCs w:val="22"/>
        </w:rPr>
        <w:t>, to</w:t>
      </w:r>
      <w:r w:rsidR="00295A29" w:rsidRPr="00F7524F">
        <w:rPr>
          <w:szCs w:val="22"/>
        </w:rPr>
        <w:t xml:space="preserve"> allow for early identification and </w:t>
      </w:r>
      <w:r w:rsidR="00A6122B" w:rsidRPr="00F7524F">
        <w:rPr>
          <w:szCs w:val="22"/>
        </w:rPr>
        <w:t>understanding</w:t>
      </w:r>
      <w:r w:rsidR="00295A29" w:rsidRPr="00F7524F">
        <w:rPr>
          <w:szCs w:val="22"/>
        </w:rPr>
        <w:t xml:space="preserve"> of technical and policy issues that could affect licensing. This is particularly important for </w:t>
      </w:r>
      <w:r w:rsidR="00A57091" w:rsidRPr="00F7524F">
        <w:rPr>
          <w:szCs w:val="22"/>
        </w:rPr>
        <w:t>first-of-a-kind</w:t>
      </w:r>
      <w:r w:rsidR="009C0E4C" w:rsidRPr="00F7524F">
        <w:rPr>
          <w:szCs w:val="22"/>
        </w:rPr>
        <w:t xml:space="preserve"> installations</w:t>
      </w:r>
      <w:r w:rsidR="009A50EF" w:rsidRPr="00F7524F">
        <w:rPr>
          <w:szCs w:val="22"/>
        </w:rPr>
        <w:t xml:space="preserve">, </w:t>
      </w:r>
      <w:r w:rsidR="003A7063" w:rsidRPr="00F7524F">
        <w:rPr>
          <w:szCs w:val="22"/>
        </w:rPr>
        <w:lastRenderedPageBreak/>
        <w:t>and for matters relating to radioactive waste management and decommissioning</w:t>
      </w:r>
      <w:r w:rsidRPr="00F7524F">
        <w:rPr>
          <w:szCs w:val="22"/>
        </w:rPr>
        <w:t>.</w:t>
      </w:r>
      <w:r w:rsidR="0092313C" w:rsidRPr="00F7524F">
        <w:rPr>
          <w:szCs w:val="22"/>
        </w:rPr>
        <w:t xml:space="preserve"> </w:t>
      </w:r>
      <w:r w:rsidR="00903D71" w:rsidRPr="00F7524F">
        <w:rPr>
          <w:szCs w:val="22"/>
        </w:rPr>
        <w:t>D</w:t>
      </w:r>
      <w:r w:rsidR="00A556F8" w:rsidRPr="00F7524F">
        <w:rPr>
          <w:szCs w:val="22"/>
        </w:rPr>
        <w:t>esign features</w:t>
      </w:r>
      <w:r w:rsidR="0092313C" w:rsidRPr="00F7524F">
        <w:rPr>
          <w:szCs w:val="22"/>
        </w:rPr>
        <w:t xml:space="preserve"> </w:t>
      </w:r>
      <w:r w:rsidRPr="00F7524F">
        <w:rPr>
          <w:szCs w:val="22"/>
        </w:rPr>
        <w:t>within the context</w:t>
      </w:r>
      <w:r w:rsidR="0092313C" w:rsidRPr="00F7524F">
        <w:rPr>
          <w:szCs w:val="22"/>
        </w:rPr>
        <w:t xml:space="preserve"> of safety, security, and safeguards </w:t>
      </w:r>
      <w:r w:rsidR="00406E51" w:rsidRPr="00F7524F">
        <w:rPr>
          <w:szCs w:val="22"/>
        </w:rPr>
        <w:t xml:space="preserve">may </w:t>
      </w:r>
      <w:r w:rsidRPr="00F7524F">
        <w:rPr>
          <w:szCs w:val="22"/>
        </w:rPr>
        <w:t xml:space="preserve">also </w:t>
      </w:r>
      <w:r w:rsidR="00406E51" w:rsidRPr="00F7524F">
        <w:rPr>
          <w:szCs w:val="22"/>
        </w:rPr>
        <w:t>be addressed</w:t>
      </w:r>
      <w:r w:rsidR="0092313C" w:rsidRPr="00F7524F">
        <w:rPr>
          <w:szCs w:val="22"/>
        </w:rPr>
        <w:t xml:space="preserve"> in pre-licensing interactions.</w:t>
      </w:r>
      <w:r w:rsidR="00E613FE" w:rsidRPr="00F7524F">
        <w:rPr>
          <w:szCs w:val="22"/>
        </w:rPr>
        <w:t xml:space="preserve"> </w:t>
      </w:r>
      <w:r w:rsidRPr="00F7524F">
        <w:rPr>
          <w:szCs w:val="22"/>
        </w:rPr>
        <w:t>Early in the</w:t>
      </w:r>
      <w:r w:rsidR="00E613FE" w:rsidRPr="00F7524F">
        <w:rPr>
          <w:szCs w:val="22"/>
        </w:rPr>
        <w:t xml:space="preserve"> pre-licensing stage, the vendor and the potential licensee </w:t>
      </w:r>
      <w:r w:rsidR="00C61197" w:rsidRPr="00F7524F">
        <w:rPr>
          <w:szCs w:val="22"/>
        </w:rPr>
        <w:t xml:space="preserve">might </w:t>
      </w:r>
      <w:r w:rsidR="00E613FE" w:rsidRPr="00F7524F">
        <w:rPr>
          <w:szCs w:val="22"/>
        </w:rPr>
        <w:t xml:space="preserve">not have yet developed </w:t>
      </w:r>
      <w:r w:rsidR="00BC30FF" w:rsidRPr="00F7524F">
        <w:rPr>
          <w:szCs w:val="22"/>
        </w:rPr>
        <w:t>everything</w:t>
      </w:r>
      <w:r w:rsidR="00E613FE" w:rsidRPr="00F7524F">
        <w:rPr>
          <w:szCs w:val="22"/>
        </w:rPr>
        <w:t xml:space="preserve"> that would be needed during the licensing processes.</w:t>
      </w:r>
      <w:r w:rsidR="00637F1B" w:rsidRPr="00F7524F">
        <w:rPr>
          <w:szCs w:val="22"/>
        </w:rPr>
        <w:t xml:space="preserve"> </w:t>
      </w:r>
    </w:p>
    <w:p w14:paraId="3B0BCF09" w14:textId="4960B877" w:rsidR="00864281" w:rsidRPr="00BB3731" w:rsidRDefault="00637F1B" w:rsidP="00BB3731">
      <w:pPr>
        <w:pStyle w:val="SSG-43-Bodytext"/>
        <w:numPr>
          <w:ilvl w:val="1"/>
          <w:numId w:val="136"/>
        </w:numPr>
        <w:tabs>
          <w:tab w:val="left" w:pos="567"/>
        </w:tabs>
        <w:ind w:left="0" w:firstLine="0"/>
        <w:rPr>
          <w:szCs w:val="22"/>
        </w:rPr>
      </w:pPr>
      <w:r w:rsidRPr="00BB3731">
        <w:rPr>
          <w:szCs w:val="22"/>
        </w:rPr>
        <w:t xml:space="preserve">Regulatory bodies should publicly acknowledge </w:t>
      </w:r>
      <w:r w:rsidR="005954EC" w:rsidRPr="00BB3731">
        <w:rPr>
          <w:szCs w:val="22"/>
        </w:rPr>
        <w:t>that pre-licensing interactions with</w:t>
      </w:r>
      <w:r w:rsidR="009B7BCF" w:rsidRPr="00BB3731">
        <w:rPr>
          <w:szCs w:val="22"/>
        </w:rPr>
        <w:t xml:space="preserve"> the vendor and potential license</w:t>
      </w:r>
      <w:r w:rsidR="000A7A87" w:rsidRPr="00BB3731">
        <w:rPr>
          <w:szCs w:val="22"/>
        </w:rPr>
        <w:t>e are taking place</w:t>
      </w:r>
      <w:r w:rsidR="007974F7" w:rsidRPr="00BB3731">
        <w:rPr>
          <w:szCs w:val="22"/>
        </w:rPr>
        <w:t>, including the high-level activities, goals and objectives of the review as these interactions proceed, and should also provide, as applicable, a summary of the outcomes once the activities have been completed or have reached an appropriate milestone</w:t>
      </w:r>
      <w:r w:rsidR="009C332E" w:rsidRPr="00BB3731">
        <w:rPr>
          <w:szCs w:val="22"/>
        </w:rPr>
        <w:t>.</w:t>
      </w:r>
    </w:p>
    <w:p w14:paraId="3C28F665" w14:textId="0CAFE8F7" w:rsidR="00864281" w:rsidRPr="00F7524F" w:rsidRDefault="00543A94" w:rsidP="00C5600F">
      <w:pPr>
        <w:pStyle w:val="SSG-43-Bodytext"/>
        <w:numPr>
          <w:ilvl w:val="1"/>
          <w:numId w:val="136"/>
        </w:numPr>
        <w:tabs>
          <w:tab w:val="left" w:pos="567"/>
        </w:tabs>
        <w:ind w:left="0" w:firstLine="0"/>
        <w:rPr>
          <w:szCs w:val="22"/>
        </w:rPr>
      </w:pPr>
      <w:r w:rsidRPr="00F7524F">
        <w:rPr>
          <w:szCs w:val="22"/>
        </w:rPr>
        <w:t>The regulatory framework should empower the regulatory body to conduct reviews</w:t>
      </w:r>
      <w:r w:rsidR="00B95C4D" w:rsidRPr="00F7524F">
        <w:rPr>
          <w:szCs w:val="22"/>
        </w:rPr>
        <w:t xml:space="preserve"> and</w:t>
      </w:r>
      <w:r w:rsidRPr="00F7524F">
        <w:rPr>
          <w:szCs w:val="22"/>
        </w:rPr>
        <w:t xml:space="preserve"> assessments of:</w:t>
      </w:r>
    </w:p>
    <w:p w14:paraId="1CBD84A3" w14:textId="1E31771F" w:rsidR="00864281" w:rsidRPr="00F7524F" w:rsidRDefault="00543A94" w:rsidP="00FD722C">
      <w:pPr>
        <w:pStyle w:val="ListParagraph"/>
        <w:numPr>
          <w:ilvl w:val="0"/>
          <w:numId w:val="49"/>
        </w:numPr>
        <w:tabs>
          <w:tab w:val="clear" w:pos="567"/>
          <w:tab w:val="clear" w:pos="1148"/>
          <w:tab w:val="left" w:pos="0"/>
        </w:tabs>
        <w:ind w:left="567" w:hanging="567"/>
        <w:rPr>
          <w:sz w:val="22"/>
          <w:szCs w:val="22"/>
        </w:rPr>
      </w:pPr>
      <w:r w:rsidRPr="00F7524F">
        <w:rPr>
          <w:sz w:val="22"/>
          <w:szCs w:val="22"/>
        </w:rPr>
        <w:t>The applicant’s evidence of</w:t>
      </w:r>
      <w:r w:rsidR="00B95C4D" w:rsidRPr="00F7524F">
        <w:rPr>
          <w:sz w:val="22"/>
          <w:szCs w:val="22"/>
        </w:rPr>
        <w:t xml:space="preserve"> (</w:t>
      </w:r>
      <w:r w:rsidRPr="00F7524F">
        <w:rPr>
          <w:sz w:val="22"/>
          <w:szCs w:val="22"/>
        </w:rPr>
        <w:t xml:space="preserve">and plans </w:t>
      </w:r>
      <w:r w:rsidR="00B95C4D" w:rsidRPr="00F7524F">
        <w:rPr>
          <w:sz w:val="22"/>
          <w:szCs w:val="22"/>
        </w:rPr>
        <w:t>for)</w:t>
      </w:r>
      <w:r w:rsidRPr="00F7524F">
        <w:rPr>
          <w:sz w:val="22"/>
          <w:szCs w:val="22"/>
        </w:rPr>
        <w:t xml:space="preserve"> regulatory </w:t>
      </w:r>
      <w:r w:rsidR="00B95C4D" w:rsidRPr="00F7524F">
        <w:rPr>
          <w:sz w:val="22"/>
          <w:szCs w:val="22"/>
        </w:rPr>
        <w:t xml:space="preserve">compliance with </w:t>
      </w:r>
      <w:r w:rsidRPr="00F7524F">
        <w:rPr>
          <w:sz w:val="22"/>
          <w:szCs w:val="22"/>
        </w:rPr>
        <w:t>regard</w:t>
      </w:r>
      <w:r w:rsidR="00B95C4D" w:rsidRPr="00F7524F">
        <w:rPr>
          <w:sz w:val="22"/>
          <w:szCs w:val="22"/>
        </w:rPr>
        <w:t xml:space="preserve"> to</w:t>
      </w:r>
      <w:r w:rsidRPr="00F7524F">
        <w:rPr>
          <w:sz w:val="22"/>
          <w:szCs w:val="22"/>
        </w:rPr>
        <w:t xml:space="preserve"> its </w:t>
      </w:r>
      <w:r w:rsidR="003023E0" w:rsidRPr="00F7524F">
        <w:rPr>
          <w:sz w:val="22"/>
          <w:szCs w:val="22"/>
        </w:rPr>
        <w:t xml:space="preserve">organizational capability </w:t>
      </w:r>
      <w:r w:rsidRPr="00F7524F">
        <w:rPr>
          <w:sz w:val="22"/>
          <w:szCs w:val="22"/>
        </w:rPr>
        <w:t>(including the competence of contractors) and the safety case for the nuclear installation and related activities;</w:t>
      </w:r>
    </w:p>
    <w:p w14:paraId="2D961C56" w14:textId="42CAFBAC" w:rsidR="00864281" w:rsidRPr="00F7524F" w:rsidRDefault="00543A94" w:rsidP="004346EC">
      <w:pPr>
        <w:pStyle w:val="ListParagraph"/>
        <w:numPr>
          <w:ilvl w:val="0"/>
          <w:numId w:val="49"/>
        </w:numPr>
        <w:ind w:left="567" w:hanging="567"/>
        <w:rPr>
          <w:sz w:val="22"/>
          <w:szCs w:val="22"/>
        </w:rPr>
      </w:pPr>
      <w:r w:rsidRPr="00F7524F">
        <w:rPr>
          <w:sz w:val="22"/>
          <w:szCs w:val="22"/>
        </w:rPr>
        <w:t xml:space="preserve">The descriptions and claims in the </w:t>
      </w:r>
      <w:r w:rsidR="00B95C4D" w:rsidRPr="00F7524F">
        <w:rPr>
          <w:sz w:val="22"/>
          <w:szCs w:val="22"/>
        </w:rPr>
        <w:t xml:space="preserve">licensing </w:t>
      </w:r>
      <w:r w:rsidRPr="00F7524F">
        <w:rPr>
          <w:sz w:val="22"/>
          <w:szCs w:val="22"/>
        </w:rPr>
        <w:t xml:space="preserve">documentation </w:t>
      </w:r>
      <w:r w:rsidR="00B95C4D" w:rsidRPr="00F7524F">
        <w:rPr>
          <w:sz w:val="22"/>
          <w:szCs w:val="22"/>
        </w:rPr>
        <w:t>submitted</w:t>
      </w:r>
      <w:r w:rsidR="00EE1C0E">
        <w:rPr>
          <w:sz w:val="22"/>
          <w:szCs w:val="22"/>
        </w:rPr>
        <w:t xml:space="preserve"> by</w:t>
      </w:r>
      <w:r w:rsidR="00B95C4D" w:rsidRPr="00F7524F">
        <w:rPr>
          <w:sz w:val="22"/>
          <w:szCs w:val="22"/>
        </w:rPr>
        <w:t xml:space="preserve"> </w:t>
      </w:r>
      <w:r w:rsidRPr="00F7524F">
        <w:rPr>
          <w:sz w:val="22"/>
          <w:szCs w:val="22"/>
        </w:rPr>
        <w:t>the applicant or licensee;</w:t>
      </w:r>
    </w:p>
    <w:p w14:paraId="430EA9B2" w14:textId="77B9679A" w:rsidR="00864281" w:rsidRPr="00F7524F" w:rsidRDefault="00543A94" w:rsidP="004346EC">
      <w:pPr>
        <w:pStyle w:val="ListParagraph"/>
        <w:numPr>
          <w:ilvl w:val="0"/>
          <w:numId w:val="49"/>
        </w:numPr>
        <w:ind w:left="567" w:hanging="567"/>
        <w:rPr>
          <w:sz w:val="22"/>
          <w:szCs w:val="22"/>
        </w:rPr>
      </w:pPr>
      <w:r w:rsidRPr="00F7524F">
        <w:rPr>
          <w:sz w:val="22"/>
          <w:szCs w:val="22"/>
        </w:rPr>
        <w:t xml:space="preserve">The continued </w:t>
      </w:r>
      <w:r w:rsidR="00A27423" w:rsidRPr="00F7524F">
        <w:rPr>
          <w:sz w:val="22"/>
          <w:szCs w:val="22"/>
        </w:rPr>
        <w:t>organizational</w:t>
      </w:r>
      <w:r w:rsidRPr="00F7524F">
        <w:rPr>
          <w:sz w:val="22"/>
          <w:szCs w:val="22"/>
        </w:rPr>
        <w:t xml:space="preserve"> capability of the licensee (and of its contractors and subcontractors) to meet the </w:t>
      </w:r>
      <w:r w:rsidR="00B95C4D" w:rsidRPr="00F7524F">
        <w:rPr>
          <w:sz w:val="22"/>
          <w:szCs w:val="22"/>
        </w:rPr>
        <w:t xml:space="preserve">conditions of the </w:t>
      </w:r>
      <w:r w:rsidRPr="00F7524F">
        <w:rPr>
          <w:sz w:val="22"/>
          <w:szCs w:val="22"/>
        </w:rPr>
        <w:t xml:space="preserve">licence </w:t>
      </w:r>
      <w:r w:rsidR="00B95C4D" w:rsidRPr="00F7524F">
        <w:rPr>
          <w:sz w:val="22"/>
          <w:szCs w:val="22"/>
        </w:rPr>
        <w:t>and</w:t>
      </w:r>
      <w:r w:rsidRPr="00F7524F">
        <w:rPr>
          <w:sz w:val="22"/>
          <w:szCs w:val="22"/>
        </w:rPr>
        <w:t xml:space="preserve"> regulatory requirements.</w:t>
      </w:r>
    </w:p>
    <w:p w14:paraId="2490DFD1" w14:textId="77777777" w:rsidR="00864281" w:rsidRPr="00F7524F" w:rsidRDefault="00864281" w:rsidP="00FD722C">
      <w:pPr>
        <w:pStyle w:val="BodyText"/>
        <w:rPr>
          <w:sz w:val="22"/>
          <w:szCs w:val="22"/>
        </w:rPr>
      </w:pPr>
    </w:p>
    <w:p w14:paraId="60AFED56" w14:textId="2B4F4390" w:rsidR="009F0D6D" w:rsidRPr="00F7524F" w:rsidRDefault="00543A94" w:rsidP="00C5600F">
      <w:pPr>
        <w:pStyle w:val="SSG-43-Bodytext"/>
        <w:numPr>
          <w:ilvl w:val="1"/>
          <w:numId w:val="136"/>
        </w:numPr>
        <w:tabs>
          <w:tab w:val="left" w:pos="567"/>
        </w:tabs>
        <w:ind w:left="0" w:firstLine="0"/>
        <w:rPr>
          <w:szCs w:val="22"/>
        </w:rPr>
      </w:pPr>
      <w:r w:rsidRPr="00F7524F">
        <w:rPr>
          <w:szCs w:val="22"/>
        </w:rPr>
        <w:t xml:space="preserve">Early assessment of the competence and capability of the applicant should be conducted </w:t>
      </w:r>
      <w:r w:rsidR="00026719" w:rsidRPr="00F7524F">
        <w:rPr>
          <w:szCs w:val="22"/>
        </w:rPr>
        <w:t xml:space="preserve">by the regulatory body </w:t>
      </w:r>
      <w:r w:rsidRPr="00F7524F">
        <w:rPr>
          <w:szCs w:val="22"/>
        </w:rPr>
        <w:t>to ensure that the applicant will be able to manage the later phases of the project</w:t>
      </w:r>
      <w:r w:rsidR="00750F49" w:rsidRPr="00F7524F">
        <w:rPr>
          <w:szCs w:val="22"/>
        </w:rPr>
        <w:t xml:space="preserve"> for the nuclear installation</w:t>
      </w:r>
      <w:r w:rsidRPr="00F7524F">
        <w:rPr>
          <w:szCs w:val="22"/>
        </w:rPr>
        <w:t xml:space="preserve">. The applicant should be encouraged to conduct a </w:t>
      </w:r>
      <w:r w:rsidR="00235EE4" w:rsidRPr="00F7524F">
        <w:rPr>
          <w:szCs w:val="22"/>
        </w:rPr>
        <w:t xml:space="preserve">resourcing </w:t>
      </w:r>
      <w:r w:rsidR="00026719" w:rsidRPr="00F7524F">
        <w:rPr>
          <w:szCs w:val="22"/>
        </w:rPr>
        <w:t xml:space="preserve">assessment </w:t>
      </w:r>
      <w:r w:rsidRPr="00F7524F">
        <w:rPr>
          <w:szCs w:val="22"/>
        </w:rPr>
        <w:t xml:space="preserve">at the </w:t>
      </w:r>
      <w:r w:rsidR="00026719" w:rsidRPr="00F7524F">
        <w:rPr>
          <w:szCs w:val="22"/>
        </w:rPr>
        <w:t>start</w:t>
      </w:r>
      <w:r w:rsidRPr="00F7524F">
        <w:rPr>
          <w:szCs w:val="22"/>
        </w:rPr>
        <w:t xml:space="preserve"> of the project to evaluate the staff and competencies </w:t>
      </w:r>
      <w:r w:rsidR="000B606C" w:rsidRPr="00F7524F">
        <w:rPr>
          <w:szCs w:val="22"/>
        </w:rPr>
        <w:t xml:space="preserve">that </w:t>
      </w:r>
      <w:r w:rsidRPr="00F7524F">
        <w:rPr>
          <w:szCs w:val="22"/>
        </w:rPr>
        <w:t xml:space="preserve">will </w:t>
      </w:r>
      <w:r w:rsidR="000B606C" w:rsidRPr="00F7524F">
        <w:rPr>
          <w:szCs w:val="22"/>
        </w:rPr>
        <w:t xml:space="preserve">be </w:t>
      </w:r>
      <w:r w:rsidRPr="00F7524F">
        <w:rPr>
          <w:szCs w:val="22"/>
        </w:rPr>
        <w:t>need</w:t>
      </w:r>
      <w:r w:rsidR="000B606C" w:rsidRPr="00F7524F">
        <w:rPr>
          <w:szCs w:val="22"/>
        </w:rPr>
        <w:t>ed</w:t>
      </w:r>
      <w:r w:rsidRPr="00F7524F">
        <w:rPr>
          <w:szCs w:val="22"/>
        </w:rPr>
        <w:t xml:space="preserve"> during the different project phases</w:t>
      </w:r>
      <w:r w:rsidR="002773F3" w:rsidRPr="00F7524F">
        <w:rPr>
          <w:szCs w:val="22"/>
        </w:rPr>
        <w:t>.</w:t>
      </w:r>
      <w:r w:rsidRPr="00F7524F">
        <w:rPr>
          <w:szCs w:val="22"/>
        </w:rPr>
        <w:t xml:space="preserve"> </w:t>
      </w:r>
      <w:r w:rsidR="002773F3" w:rsidRPr="00F7524F">
        <w:rPr>
          <w:szCs w:val="22"/>
        </w:rPr>
        <w:t xml:space="preserve">The applicant </w:t>
      </w:r>
      <w:r w:rsidRPr="00F7524F">
        <w:rPr>
          <w:szCs w:val="22"/>
        </w:rPr>
        <w:t>should give consideration to how and from where it will recruit such staff</w:t>
      </w:r>
      <w:r w:rsidR="00406466" w:rsidRPr="00F7524F">
        <w:rPr>
          <w:szCs w:val="22"/>
        </w:rPr>
        <w:t xml:space="preserve"> and</w:t>
      </w:r>
      <w:r w:rsidR="002773F3" w:rsidRPr="00F7524F">
        <w:rPr>
          <w:szCs w:val="22"/>
        </w:rPr>
        <w:t xml:space="preserve"> how it will</w:t>
      </w:r>
      <w:r w:rsidR="00406466" w:rsidRPr="00F7524F">
        <w:rPr>
          <w:szCs w:val="22"/>
        </w:rPr>
        <w:t xml:space="preserve"> find additional external technical support and advice when needed</w:t>
      </w:r>
      <w:r w:rsidRPr="00F7524F">
        <w:rPr>
          <w:szCs w:val="22"/>
        </w:rPr>
        <w:t>.</w:t>
      </w:r>
      <w:r w:rsidR="006B72D9" w:rsidRPr="00F7524F">
        <w:rPr>
          <w:szCs w:val="22"/>
        </w:rPr>
        <w:t xml:space="preserve"> This is particularly relevant for applicants that have not previously</w:t>
      </w:r>
      <w:r w:rsidR="00B21FB3" w:rsidRPr="00F7524F">
        <w:rPr>
          <w:szCs w:val="22"/>
        </w:rPr>
        <w:t xml:space="preserve"> applied for or held a licence for a nuclear installation</w:t>
      </w:r>
      <w:r w:rsidR="006B72D9" w:rsidRPr="00F7524F">
        <w:rPr>
          <w:szCs w:val="22"/>
        </w:rPr>
        <w:t>.</w:t>
      </w:r>
    </w:p>
    <w:p w14:paraId="22B2BFC0" w14:textId="7C7AA07E" w:rsidR="00864281" w:rsidRPr="00F7524F" w:rsidRDefault="00E6528C" w:rsidP="00C5600F">
      <w:pPr>
        <w:pStyle w:val="SSG-43-Bodytext"/>
        <w:numPr>
          <w:ilvl w:val="1"/>
          <w:numId w:val="136"/>
        </w:numPr>
        <w:tabs>
          <w:tab w:val="left" w:pos="567"/>
        </w:tabs>
        <w:ind w:left="0" w:firstLine="0"/>
        <w:rPr>
          <w:szCs w:val="22"/>
        </w:rPr>
      </w:pPr>
      <w:r w:rsidRPr="00F7524F">
        <w:rPr>
          <w:szCs w:val="22"/>
        </w:rPr>
        <w:t xml:space="preserve">The regulatory body </w:t>
      </w:r>
      <w:r w:rsidR="00D6384C" w:rsidRPr="00F7524F">
        <w:rPr>
          <w:szCs w:val="22"/>
        </w:rPr>
        <w:t xml:space="preserve">is required to </w:t>
      </w:r>
      <w:r w:rsidRPr="00F7524F">
        <w:rPr>
          <w:szCs w:val="22"/>
        </w:rPr>
        <w:t xml:space="preserve">establish a management system </w:t>
      </w:r>
      <w:r w:rsidR="00D6384C" w:rsidRPr="00F7524F">
        <w:rPr>
          <w:szCs w:val="22"/>
        </w:rPr>
        <w:t xml:space="preserve">(see </w:t>
      </w:r>
      <w:r w:rsidR="00026719" w:rsidRPr="00F7524F">
        <w:rPr>
          <w:szCs w:val="22"/>
        </w:rPr>
        <w:t>Requirement 3</w:t>
      </w:r>
      <w:r w:rsidR="00D6384C" w:rsidRPr="00F7524F">
        <w:rPr>
          <w:szCs w:val="22"/>
        </w:rPr>
        <w:t xml:space="preserve"> of IAEA Safety Standards Series No. GSR Part 2</w:t>
      </w:r>
      <w:r w:rsidR="00D27E78" w:rsidRPr="00F7524F">
        <w:rPr>
          <w:szCs w:val="22"/>
        </w:rPr>
        <w:t>, Leadership and Management for Safety</w:t>
      </w:r>
      <w:r w:rsidR="00D6384C" w:rsidRPr="00F7524F">
        <w:rPr>
          <w:szCs w:val="22"/>
        </w:rPr>
        <w:t xml:space="preserve"> </w:t>
      </w:r>
      <w:r w:rsidR="00BA5B30" w:rsidRPr="00F7524F">
        <w:rPr>
          <w:szCs w:val="22"/>
        </w:rPr>
        <w:fldChar w:fldCharType="begin"/>
      </w:r>
      <w:r w:rsidR="00BA5B30" w:rsidRPr="00F7524F">
        <w:rPr>
          <w:szCs w:val="22"/>
        </w:rPr>
        <w:instrText xml:space="preserve"> REF _Ref184160873 \n \h </w:instrText>
      </w:r>
      <w:r w:rsidR="004E628C" w:rsidRPr="00F7524F">
        <w:rPr>
          <w:szCs w:val="22"/>
        </w:rPr>
        <w:instrText xml:space="preserve"> \* MERGEFORMAT </w:instrText>
      </w:r>
      <w:r w:rsidR="00BA5B30" w:rsidRPr="00F7524F">
        <w:rPr>
          <w:szCs w:val="22"/>
        </w:rPr>
      </w:r>
      <w:r w:rsidR="00BA5B30" w:rsidRPr="00F7524F">
        <w:rPr>
          <w:szCs w:val="22"/>
        </w:rPr>
        <w:fldChar w:fldCharType="separate"/>
      </w:r>
      <w:r w:rsidR="000338FB">
        <w:rPr>
          <w:szCs w:val="22"/>
        </w:rPr>
        <w:t>[13]</w:t>
      </w:r>
      <w:r w:rsidR="00BA5B30" w:rsidRPr="00F7524F">
        <w:rPr>
          <w:szCs w:val="22"/>
        </w:rPr>
        <w:fldChar w:fldCharType="end"/>
      </w:r>
      <w:r w:rsidR="00D6384C" w:rsidRPr="00F7524F">
        <w:rPr>
          <w:szCs w:val="22"/>
        </w:rPr>
        <w:t>)</w:t>
      </w:r>
      <w:r w:rsidR="00026719" w:rsidRPr="00F7524F">
        <w:rPr>
          <w:szCs w:val="22"/>
        </w:rPr>
        <w:t>.</w:t>
      </w:r>
      <w:r w:rsidR="00D6384C" w:rsidRPr="00F7524F">
        <w:rPr>
          <w:szCs w:val="22"/>
        </w:rPr>
        <w:t xml:space="preserve"> </w:t>
      </w:r>
      <w:r w:rsidR="00026719" w:rsidRPr="00F7524F">
        <w:rPr>
          <w:szCs w:val="22"/>
        </w:rPr>
        <w:t>T</w:t>
      </w:r>
      <w:r w:rsidR="00D6384C" w:rsidRPr="00F7524F">
        <w:rPr>
          <w:szCs w:val="22"/>
        </w:rPr>
        <w:t xml:space="preserve">his </w:t>
      </w:r>
      <w:r w:rsidR="00026719" w:rsidRPr="00F7524F">
        <w:rPr>
          <w:szCs w:val="22"/>
        </w:rPr>
        <w:t xml:space="preserve">management system </w:t>
      </w:r>
      <w:r w:rsidR="00D6384C" w:rsidRPr="00F7524F">
        <w:rPr>
          <w:szCs w:val="22"/>
        </w:rPr>
        <w:t>should include</w:t>
      </w:r>
      <w:r w:rsidRPr="00F7524F">
        <w:rPr>
          <w:szCs w:val="22"/>
        </w:rPr>
        <w:t xml:space="preserve"> </w:t>
      </w:r>
      <w:r w:rsidR="00026719" w:rsidRPr="00F7524F">
        <w:rPr>
          <w:szCs w:val="22"/>
        </w:rPr>
        <w:t xml:space="preserve">the processes for </w:t>
      </w:r>
      <w:r w:rsidRPr="00F7524F">
        <w:rPr>
          <w:szCs w:val="22"/>
        </w:rPr>
        <w:t xml:space="preserve">dealing with licence applications, both initial applications and subsequent applications. The system should set out arrangements for requesting further </w:t>
      </w:r>
      <w:r w:rsidR="00543A94" w:rsidRPr="00F7524F">
        <w:rPr>
          <w:szCs w:val="22"/>
        </w:rPr>
        <w:t>information from the licensee, for carrying out review and assessment of the licensee’s application and for carrying out inspections, as appropriate</w:t>
      </w:r>
      <w:r w:rsidR="0052084A" w:rsidRPr="00F7524F">
        <w:rPr>
          <w:szCs w:val="22"/>
        </w:rPr>
        <w:t xml:space="preserve">, including any external resources </w:t>
      </w:r>
      <w:r w:rsidR="00026719" w:rsidRPr="00F7524F">
        <w:rPr>
          <w:szCs w:val="22"/>
        </w:rPr>
        <w:t xml:space="preserve">that are </w:t>
      </w:r>
      <w:r w:rsidR="0052084A" w:rsidRPr="00F7524F">
        <w:rPr>
          <w:szCs w:val="22"/>
        </w:rPr>
        <w:t>needed</w:t>
      </w:r>
      <w:r w:rsidR="00543A94" w:rsidRPr="00F7524F">
        <w:rPr>
          <w:szCs w:val="22"/>
        </w:rPr>
        <w:t xml:space="preserve">. The </w:t>
      </w:r>
      <w:r w:rsidR="00026719" w:rsidRPr="00F7524F">
        <w:rPr>
          <w:szCs w:val="22"/>
        </w:rPr>
        <w:t xml:space="preserve">management </w:t>
      </w:r>
      <w:r w:rsidR="00543A94" w:rsidRPr="00F7524F">
        <w:rPr>
          <w:szCs w:val="22"/>
        </w:rPr>
        <w:t xml:space="preserve">system should define responsibilities within the regulatory body for making the decision on whether to accept the application. The applicant or licensee should be informed of the decision in an appropriate manner, in accordance with the legal framework. All documentation relevant to the issuing of a licence or authorization should be recorded and kept for the lifetime of the installation or activity, and for a specified period beyond </w:t>
      </w:r>
      <w:r w:rsidR="00026719" w:rsidRPr="00F7524F">
        <w:rPr>
          <w:szCs w:val="22"/>
        </w:rPr>
        <w:t xml:space="preserve">the </w:t>
      </w:r>
      <w:r w:rsidR="00543A94" w:rsidRPr="00F7524F">
        <w:rPr>
          <w:szCs w:val="22"/>
        </w:rPr>
        <w:t xml:space="preserve">lifetime, in accordance with </w:t>
      </w:r>
      <w:r w:rsidR="00026719" w:rsidRPr="00F7524F">
        <w:rPr>
          <w:szCs w:val="22"/>
        </w:rPr>
        <w:t xml:space="preserve">regulatory </w:t>
      </w:r>
      <w:r w:rsidR="00543A94" w:rsidRPr="00F7524F">
        <w:rPr>
          <w:szCs w:val="22"/>
        </w:rPr>
        <w:t>requirements.</w:t>
      </w:r>
    </w:p>
    <w:p w14:paraId="33105080" w14:textId="7D909BC9" w:rsidR="00864281" w:rsidRPr="00F7524F" w:rsidRDefault="00543A94" w:rsidP="00C5600F">
      <w:pPr>
        <w:pStyle w:val="SSG-43-Bodytext"/>
        <w:numPr>
          <w:ilvl w:val="1"/>
          <w:numId w:val="136"/>
        </w:numPr>
        <w:tabs>
          <w:tab w:val="left" w:pos="567"/>
        </w:tabs>
        <w:ind w:left="0" w:firstLine="0"/>
        <w:rPr>
          <w:szCs w:val="22"/>
        </w:rPr>
      </w:pPr>
      <w:r w:rsidRPr="00F7524F">
        <w:rPr>
          <w:szCs w:val="22"/>
        </w:rPr>
        <w:t xml:space="preserve">The regulatory body </w:t>
      </w:r>
      <w:r w:rsidR="00F55165" w:rsidRPr="00F7524F">
        <w:rPr>
          <w:szCs w:val="22"/>
        </w:rPr>
        <w:t>should consider whether</w:t>
      </w:r>
      <w:r w:rsidRPr="00F7524F">
        <w:rPr>
          <w:szCs w:val="22"/>
        </w:rPr>
        <w:t xml:space="preserve"> a reassessment of safety at the nuclear installation </w:t>
      </w:r>
      <w:r w:rsidR="00F55165" w:rsidRPr="00F7524F">
        <w:rPr>
          <w:szCs w:val="22"/>
        </w:rPr>
        <w:t>is necessary, for example, due to</w:t>
      </w:r>
      <w:r w:rsidRPr="00F7524F">
        <w:rPr>
          <w:szCs w:val="22"/>
        </w:rPr>
        <w:t xml:space="preserve"> the following:</w:t>
      </w:r>
    </w:p>
    <w:p w14:paraId="09DCD281" w14:textId="285D6B92" w:rsidR="00864281" w:rsidRPr="00F7524F" w:rsidRDefault="00543A94" w:rsidP="00852C0B">
      <w:pPr>
        <w:pStyle w:val="Subparas"/>
        <w:ind w:left="567" w:hanging="567"/>
        <w:rPr>
          <w:sz w:val="22"/>
          <w:szCs w:val="22"/>
        </w:rPr>
      </w:pPr>
      <w:r w:rsidRPr="00F7524F">
        <w:rPr>
          <w:sz w:val="22"/>
          <w:szCs w:val="22"/>
        </w:rPr>
        <w:t>Experience relevant to safety that has been gained at the nuclear installation, at similar nuclear installations and</w:t>
      </w:r>
      <w:r w:rsidR="00F55165" w:rsidRPr="00F7524F">
        <w:rPr>
          <w:sz w:val="22"/>
          <w:szCs w:val="22"/>
        </w:rPr>
        <w:t>/or</w:t>
      </w:r>
      <w:r w:rsidRPr="00F7524F">
        <w:rPr>
          <w:sz w:val="22"/>
          <w:szCs w:val="22"/>
        </w:rPr>
        <w:t xml:space="preserve"> at other relevant nuclear and non-nuclear installations;</w:t>
      </w:r>
    </w:p>
    <w:p w14:paraId="77845F86" w14:textId="77777777" w:rsidR="00864281" w:rsidRPr="00F7524F" w:rsidRDefault="00543A94" w:rsidP="00852C0B">
      <w:pPr>
        <w:pStyle w:val="Subparas"/>
        <w:ind w:left="567" w:hanging="567"/>
        <w:rPr>
          <w:sz w:val="22"/>
          <w:szCs w:val="22"/>
        </w:rPr>
      </w:pPr>
      <w:r w:rsidRPr="00F7524F">
        <w:rPr>
          <w:sz w:val="22"/>
          <w:szCs w:val="22"/>
        </w:rPr>
        <w:t>Information from relevant tests and from research and development programmes, and new knowledge of technical matters;</w:t>
      </w:r>
    </w:p>
    <w:p w14:paraId="3B968835" w14:textId="42028578" w:rsidR="009012AB" w:rsidRPr="00F7524F" w:rsidRDefault="009012AB" w:rsidP="00852C0B">
      <w:pPr>
        <w:pStyle w:val="Subparas"/>
        <w:ind w:left="567" w:hanging="567"/>
        <w:rPr>
          <w:sz w:val="22"/>
          <w:szCs w:val="22"/>
        </w:rPr>
      </w:pPr>
      <w:r w:rsidRPr="00F7524F">
        <w:rPr>
          <w:sz w:val="22"/>
          <w:szCs w:val="22"/>
        </w:rPr>
        <w:lastRenderedPageBreak/>
        <w:t>Changes in or modifications to the licensed activities important to the safety of a nuclear installation</w:t>
      </w:r>
      <w:r w:rsidR="00F55165" w:rsidRPr="00F7524F">
        <w:rPr>
          <w:sz w:val="22"/>
          <w:szCs w:val="22"/>
        </w:rPr>
        <w:t>;</w:t>
      </w:r>
    </w:p>
    <w:p w14:paraId="2C518E84" w14:textId="77777777" w:rsidR="00864281" w:rsidRPr="00F7524F" w:rsidRDefault="00543A94" w:rsidP="00852C0B">
      <w:pPr>
        <w:pStyle w:val="Subparas"/>
        <w:ind w:left="567" w:hanging="567"/>
        <w:rPr>
          <w:sz w:val="22"/>
          <w:szCs w:val="22"/>
        </w:rPr>
      </w:pPr>
      <w:r w:rsidRPr="00F7524F">
        <w:rPr>
          <w:sz w:val="22"/>
          <w:szCs w:val="22"/>
        </w:rPr>
        <w:t>Changes in the regulatory framework, regulations and guides;</w:t>
      </w:r>
    </w:p>
    <w:p w14:paraId="274F3BCD" w14:textId="05D69D5D" w:rsidR="39E64CB5" w:rsidRPr="00F7524F" w:rsidRDefault="39E64CB5" w:rsidP="00852C0B">
      <w:pPr>
        <w:pStyle w:val="Subparas"/>
        <w:ind w:left="567" w:hanging="567"/>
        <w:rPr>
          <w:sz w:val="22"/>
          <w:szCs w:val="22"/>
        </w:rPr>
      </w:pPr>
      <w:r w:rsidRPr="00F7524F">
        <w:rPr>
          <w:sz w:val="22"/>
          <w:szCs w:val="22"/>
        </w:rPr>
        <w:t>Changes in the licens</w:t>
      </w:r>
      <w:r w:rsidR="00C678F6" w:rsidRPr="00F7524F">
        <w:rPr>
          <w:sz w:val="22"/>
          <w:szCs w:val="22"/>
        </w:rPr>
        <w:t>e</w:t>
      </w:r>
      <w:r w:rsidRPr="00F7524F">
        <w:rPr>
          <w:sz w:val="22"/>
          <w:szCs w:val="22"/>
        </w:rPr>
        <w:t>e;</w:t>
      </w:r>
    </w:p>
    <w:p w14:paraId="4FD53B17" w14:textId="7D28749B" w:rsidR="00864281" w:rsidRPr="00F7524F" w:rsidRDefault="00543A94" w:rsidP="00CF7A76">
      <w:pPr>
        <w:pStyle w:val="Subparas"/>
        <w:ind w:left="567" w:hanging="567"/>
        <w:rPr>
          <w:sz w:val="22"/>
          <w:szCs w:val="22"/>
        </w:rPr>
      </w:pPr>
      <w:r w:rsidRPr="00F7524F">
        <w:rPr>
          <w:sz w:val="22"/>
          <w:szCs w:val="22"/>
        </w:rPr>
        <w:t>Changes in the site</w:t>
      </w:r>
      <w:r w:rsidR="00D666E7" w:rsidRPr="00F7524F">
        <w:rPr>
          <w:sz w:val="22"/>
          <w:szCs w:val="22"/>
        </w:rPr>
        <w:t xml:space="preserve"> </w:t>
      </w:r>
      <w:r w:rsidRPr="00F7524F">
        <w:rPr>
          <w:sz w:val="22"/>
          <w:szCs w:val="22"/>
        </w:rPr>
        <w:t>conditions</w:t>
      </w:r>
      <w:r w:rsidR="00FE5DD7" w:rsidRPr="00F7524F">
        <w:rPr>
          <w:sz w:val="22"/>
          <w:szCs w:val="22"/>
        </w:rPr>
        <w:t>, such as those due to climate change or newly identified geotechnical conditions</w:t>
      </w:r>
      <w:r w:rsidR="00392639" w:rsidRPr="00F7524F">
        <w:rPr>
          <w:sz w:val="22"/>
          <w:szCs w:val="22"/>
        </w:rPr>
        <w:t>;</w:t>
      </w:r>
    </w:p>
    <w:p w14:paraId="5F8AE7DF" w14:textId="20FBF853" w:rsidR="003938E5" w:rsidRPr="00F7524F" w:rsidRDefault="003938E5" w:rsidP="00CF7A76">
      <w:pPr>
        <w:pStyle w:val="Subparas"/>
        <w:ind w:left="567" w:hanging="567"/>
        <w:rPr>
          <w:sz w:val="22"/>
          <w:szCs w:val="22"/>
        </w:rPr>
      </w:pPr>
      <w:r w:rsidRPr="00F7524F">
        <w:rPr>
          <w:sz w:val="22"/>
          <w:szCs w:val="22"/>
        </w:rPr>
        <w:t xml:space="preserve">Changes in the facility’s </w:t>
      </w:r>
      <w:r w:rsidR="00F55165" w:rsidRPr="00F7524F">
        <w:rPr>
          <w:sz w:val="22"/>
          <w:szCs w:val="22"/>
        </w:rPr>
        <w:t xml:space="preserve">arrangements for emergency </w:t>
      </w:r>
      <w:r w:rsidRPr="00F7524F">
        <w:rPr>
          <w:sz w:val="22"/>
          <w:szCs w:val="22"/>
        </w:rPr>
        <w:t>preparedn</w:t>
      </w:r>
      <w:r w:rsidR="00B613B4" w:rsidRPr="00F7524F">
        <w:rPr>
          <w:sz w:val="22"/>
          <w:szCs w:val="22"/>
        </w:rPr>
        <w:t xml:space="preserve">ess </w:t>
      </w:r>
      <w:r w:rsidR="00F55165" w:rsidRPr="00F7524F">
        <w:rPr>
          <w:sz w:val="22"/>
          <w:szCs w:val="22"/>
        </w:rPr>
        <w:t>and response</w:t>
      </w:r>
      <w:r w:rsidR="00B613B4" w:rsidRPr="00F7524F">
        <w:rPr>
          <w:sz w:val="22"/>
          <w:szCs w:val="22"/>
        </w:rPr>
        <w:t>;</w:t>
      </w:r>
    </w:p>
    <w:p w14:paraId="49B1B935" w14:textId="4C12DC58" w:rsidR="00324316" w:rsidRPr="00F7524F" w:rsidRDefault="00F55165" w:rsidP="00CF7A76">
      <w:pPr>
        <w:pStyle w:val="Subparas"/>
        <w:ind w:left="567" w:hanging="567"/>
        <w:rPr>
          <w:sz w:val="22"/>
          <w:szCs w:val="22"/>
        </w:rPr>
      </w:pPr>
      <w:r w:rsidRPr="00F7524F">
        <w:rPr>
          <w:sz w:val="22"/>
          <w:szCs w:val="22"/>
        </w:rPr>
        <w:t>The lessons learned from</w:t>
      </w:r>
      <w:r w:rsidR="00E02D62" w:rsidRPr="00F7524F">
        <w:rPr>
          <w:sz w:val="22"/>
          <w:szCs w:val="22"/>
        </w:rPr>
        <w:t xml:space="preserve"> a</w:t>
      </w:r>
      <w:r w:rsidR="004B453A" w:rsidRPr="00F7524F">
        <w:rPr>
          <w:sz w:val="22"/>
          <w:szCs w:val="22"/>
        </w:rPr>
        <w:t xml:space="preserve"> safety</w:t>
      </w:r>
      <w:r w:rsidRPr="00F7524F">
        <w:rPr>
          <w:sz w:val="22"/>
          <w:szCs w:val="22"/>
        </w:rPr>
        <w:t xml:space="preserve"> </w:t>
      </w:r>
      <w:r w:rsidR="004B453A" w:rsidRPr="00F7524F">
        <w:rPr>
          <w:sz w:val="22"/>
          <w:szCs w:val="22"/>
        </w:rPr>
        <w:t xml:space="preserve">significant </w:t>
      </w:r>
      <w:r w:rsidR="00E02D62" w:rsidRPr="00F7524F">
        <w:rPr>
          <w:sz w:val="22"/>
          <w:szCs w:val="22"/>
        </w:rPr>
        <w:t>event</w:t>
      </w:r>
      <w:r w:rsidR="00D12682" w:rsidRPr="00F7524F">
        <w:rPr>
          <w:sz w:val="22"/>
          <w:szCs w:val="22"/>
        </w:rPr>
        <w:t>;</w:t>
      </w:r>
    </w:p>
    <w:p w14:paraId="4BD3DB99" w14:textId="7CCB443F" w:rsidR="00A874CD" w:rsidRPr="00F7524F" w:rsidRDefault="00F55165" w:rsidP="00CF7A76">
      <w:pPr>
        <w:pStyle w:val="Subparas"/>
        <w:ind w:left="567" w:hanging="567"/>
        <w:rPr>
          <w:sz w:val="22"/>
          <w:szCs w:val="22"/>
        </w:rPr>
      </w:pPr>
      <w:r w:rsidRPr="00F7524F">
        <w:rPr>
          <w:sz w:val="22"/>
          <w:szCs w:val="22"/>
        </w:rPr>
        <w:t>I</w:t>
      </w:r>
      <w:r w:rsidR="00AD70B4" w:rsidRPr="00F7524F">
        <w:rPr>
          <w:sz w:val="22"/>
          <w:szCs w:val="22"/>
        </w:rPr>
        <w:t xml:space="preserve">dentification of non-compliance with </w:t>
      </w:r>
      <w:r w:rsidR="003475FC" w:rsidRPr="00F7524F">
        <w:rPr>
          <w:sz w:val="22"/>
          <w:szCs w:val="22"/>
        </w:rPr>
        <w:t xml:space="preserve">the </w:t>
      </w:r>
      <w:r w:rsidR="00842D1A" w:rsidRPr="00F7524F">
        <w:rPr>
          <w:sz w:val="22"/>
          <w:szCs w:val="22"/>
        </w:rPr>
        <w:t>licensing basis</w:t>
      </w:r>
      <w:r w:rsidR="00D12682" w:rsidRPr="00F7524F">
        <w:rPr>
          <w:sz w:val="22"/>
          <w:szCs w:val="22"/>
        </w:rPr>
        <w:t>.</w:t>
      </w:r>
    </w:p>
    <w:p w14:paraId="6CCE0B73" w14:textId="77777777" w:rsidR="00D45D5C" w:rsidRPr="00F7524F" w:rsidRDefault="00D45D5C" w:rsidP="00D45D5C">
      <w:pPr>
        <w:pStyle w:val="Subparas"/>
        <w:numPr>
          <w:ilvl w:val="0"/>
          <w:numId w:val="0"/>
        </w:numPr>
        <w:ind w:left="567"/>
        <w:rPr>
          <w:sz w:val="22"/>
          <w:szCs w:val="22"/>
        </w:rPr>
      </w:pPr>
    </w:p>
    <w:p w14:paraId="0A5CB37E" w14:textId="73E765DA" w:rsidR="00864281" w:rsidRPr="00F7524F" w:rsidRDefault="00543A94" w:rsidP="00676419">
      <w:pPr>
        <w:pStyle w:val="SSG-43-Bodytext"/>
        <w:numPr>
          <w:ilvl w:val="0"/>
          <w:numId w:val="0"/>
        </w:numPr>
        <w:tabs>
          <w:tab w:val="left" w:pos="567"/>
        </w:tabs>
        <w:rPr>
          <w:szCs w:val="22"/>
        </w:rPr>
      </w:pPr>
      <w:r w:rsidRPr="00F7524F">
        <w:rPr>
          <w:szCs w:val="22"/>
        </w:rPr>
        <w:t xml:space="preserve">Following such a reassessment, </w:t>
      </w:r>
      <w:r w:rsidR="00D6384C" w:rsidRPr="00F7524F">
        <w:rPr>
          <w:szCs w:val="22"/>
        </w:rPr>
        <w:t>the stage in the lifetime of the nuclear installation</w:t>
      </w:r>
      <w:r w:rsidRPr="00F7524F">
        <w:rPr>
          <w:szCs w:val="22"/>
        </w:rPr>
        <w:t xml:space="preserve"> may be halted or made subject to specific conditions, depending on the safety issue involved; </w:t>
      </w:r>
      <w:r w:rsidR="00D6384C" w:rsidRPr="00F7524F">
        <w:rPr>
          <w:szCs w:val="22"/>
        </w:rPr>
        <w:t xml:space="preserve">the stage </w:t>
      </w:r>
      <w:r w:rsidRPr="00F7524F">
        <w:rPr>
          <w:szCs w:val="22"/>
        </w:rPr>
        <w:t>should be authorized to continue only once the regulatory body is satisfied with the licensee’s demonstration of safety. Specific conditions set by the regulatory body may include measures to be taken within a specified time frame.</w:t>
      </w:r>
    </w:p>
    <w:p w14:paraId="215E8CAB" w14:textId="3DD621D3" w:rsidR="00864281" w:rsidRPr="00F7524F" w:rsidRDefault="007829C1" w:rsidP="00C5600F">
      <w:pPr>
        <w:pStyle w:val="SSG-43-Bodytext"/>
        <w:numPr>
          <w:ilvl w:val="1"/>
          <w:numId w:val="136"/>
        </w:numPr>
        <w:tabs>
          <w:tab w:val="left" w:pos="567"/>
        </w:tabs>
        <w:ind w:left="0" w:firstLine="0"/>
        <w:rPr>
          <w:szCs w:val="22"/>
        </w:rPr>
      </w:pPr>
      <w:r w:rsidRPr="00F7524F">
        <w:rPr>
          <w:szCs w:val="22"/>
        </w:rPr>
        <w:t>As part of the licensing process and b</w:t>
      </w:r>
      <w:r w:rsidR="00543A94" w:rsidRPr="00F7524F">
        <w:rPr>
          <w:szCs w:val="22"/>
        </w:rPr>
        <w:t xml:space="preserve">efore a licence is granted, the regulatory body should </w:t>
      </w:r>
      <w:r w:rsidR="0004453C" w:rsidRPr="00F7524F">
        <w:rPr>
          <w:szCs w:val="22"/>
        </w:rPr>
        <w:t xml:space="preserve">monitor </w:t>
      </w:r>
      <w:r w:rsidR="00543A94" w:rsidRPr="00F7524F">
        <w:rPr>
          <w:szCs w:val="22"/>
        </w:rPr>
        <w:t xml:space="preserve">the applicant or licensee </w:t>
      </w:r>
      <w:r w:rsidR="00EA73DF" w:rsidRPr="00F7524F">
        <w:rPr>
          <w:szCs w:val="22"/>
        </w:rPr>
        <w:t xml:space="preserve">to verify that it </w:t>
      </w:r>
      <w:r w:rsidR="00543A94" w:rsidRPr="00F7524F">
        <w:rPr>
          <w:szCs w:val="22"/>
        </w:rPr>
        <w:t>has, as appropriate:</w:t>
      </w:r>
    </w:p>
    <w:p w14:paraId="1D0271DE" w14:textId="7954679B" w:rsidR="00864281" w:rsidRPr="00F7524F" w:rsidRDefault="00D6384C" w:rsidP="00852C0B">
      <w:pPr>
        <w:pStyle w:val="Subparas"/>
        <w:numPr>
          <w:ilvl w:val="0"/>
          <w:numId w:val="93"/>
        </w:numPr>
        <w:ind w:left="567" w:hanging="567"/>
        <w:rPr>
          <w:sz w:val="22"/>
          <w:szCs w:val="22"/>
        </w:rPr>
      </w:pPr>
      <w:r w:rsidRPr="00F7524F">
        <w:rPr>
          <w:sz w:val="22"/>
          <w:szCs w:val="22"/>
        </w:rPr>
        <w:t xml:space="preserve">A suitable </w:t>
      </w:r>
      <w:r w:rsidR="00543A94" w:rsidRPr="00F7524F">
        <w:rPr>
          <w:sz w:val="22"/>
          <w:szCs w:val="22"/>
        </w:rPr>
        <w:t>management system</w:t>
      </w:r>
      <w:r w:rsidR="0073487C" w:rsidRPr="00F7524F">
        <w:rPr>
          <w:sz w:val="22"/>
          <w:szCs w:val="22"/>
        </w:rPr>
        <w:t xml:space="preserve"> (see</w:t>
      </w:r>
      <w:r w:rsidRPr="00F7524F">
        <w:rPr>
          <w:sz w:val="22"/>
          <w:szCs w:val="22"/>
        </w:rPr>
        <w:t xml:space="preserve"> GSR Part 2</w:t>
      </w:r>
      <w:r w:rsidR="0073487C" w:rsidRPr="00F7524F">
        <w:rPr>
          <w:sz w:val="22"/>
          <w:szCs w:val="22"/>
        </w:rPr>
        <w:t xml:space="preserve"> </w:t>
      </w:r>
      <w:r w:rsidR="00B57BD7" w:rsidRPr="00F7524F">
        <w:rPr>
          <w:sz w:val="22"/>
          <w:szCs w:val="22"/>
        </w:rPr>
        <w:fldChar w:fldCharType="begin"/>
      </w:r>
      <w:r w:rsidR="00B57BD7" w:rsidRPr="00F7524F">
        <w:instrText xml:space="preserve"> REF _Ref184160873 \n \h </w:instrText>
      </w:r>
      <w:r w:rsidR="004E628C" w:rsidRPr="00F7524F">
        <w:instrText xml:space="preserve"> \* MERGEFORMAT </w:instrText>
      </w:r>
      <w:r w:rsidR="00B57BD7" w:rsidRPr="00F7524F">
        <w:rPr>
          <w:sz w:val="22"/>
          <w:szCs w:val="22"/>
        </w:rPr>
      </w:r>
      <w:r w:rsidR="00B57BD7" w:rsidRPr="00F7524F">
        <w:rPr>
          <w:sz w:val="22"/>
          <w:szCs w:val="22"/>
        </w:rPr>
        <w:fldChar w:fldCharType="separate"/>
      </w:r>
      <w:r w:rsidR="000338FB" w:rsidRPr="0086406C">
        <w:rPr>
          <w:sz w:val="22"/>
          <w:szCs w:val="22"/>
        </w:rPr>
        <w:t>[13]</w:t>
      </w:r>
      <w:r w:rsidR="00B57BD7" w:rsidRPr="00F7524F">
        <w:rPr>
          <w:sz w:val="22"/>
          <w:szCs w:val="22"/>
        </w:rPr>
        <w:fldChar w:fldCharType="end"/>
      </w:r>
      <w:r w:rsidR="0073487C" w:rsidRPr="00F7524F">
        <w:rPr>
          <w:sz w:val="22"/>
          <w:szCs w:val="22"/>
        </w:rPr>
        <w:t>)</w:t>
      </w:r>
      <w:r w:rsidR="00543A94" w:rsidRPr="00F7524F">
        <w:rPr>
          <w:sz w:val="22"/>
          <w:szCs w:val="22"/>
        </w:rPr>
        <w:t>;</w:t>
      </w:r>
    </w:p>
    <w:p w14:paraId="28F96F4A" w14:textId="77777777" w:rsidR="00FD628F" w:rsidRPr="00F7524F" w:rsidRDefault="00FD628F" w:rsidP="00FD628F">
      <w:pPr>
        <w:pStyle w:val="Subparas"/>
        <w:numPr>
          <w:ilvl w:val="0"/>
          <w:numId w:val="93"/>
        </w:numPr>
        <w:ind w:left="567" w:hanging="567"/>
        <w:rPr>
          <w:sz w:val="22"/>
          <w:szCs w:val="22"/>
        </w:rPr>
      </w:pPr>
      <w:r w:rsidRPr="00F7524F">
        <w:rPr>
          <w:sz w:val="22"/>
          <w:szCs w:val="22"/>
        </w:rPr>
        <w:t>An established and suitable safety culture programme.</w:t>
      </w:r>
    </w:p>
    <w:p w14:paraId="5D1B3FB7" w14:textId="08F6B9D4" w:rsidR="00864281" w:rsidRPr="00F7524F" w:rsidRDefault="00543A94" w:rsidP="00852C0B">
      <w:pPr>
        <w:pStyle w:val="Subparas"/>
        <w:numPr>
          <w:ilvl w:val="0"/>
          <w:numId w:val="93"/>
        </w:numPr>
        <w:ind w:left="567" w:hanging="567"/>
        <w:rPr>
          <w:sz w:val="22"/>
          <w:szCs w:val="22"/>
        </w:rPr>
      </w:pPr>
      <w:r w:rsidRPr="00F7524F">
        <w:rPr>
          <w:sz w:val="22"/>
          <w:szCs w:val="22"/>
        </w:rPr>
        <w:t>Clear procedures</w:t>
      </w:r>
      <w:r w:rsidR="00A1430B" w:rsidRPr="00F7524F">
        <w:rPr>
          <w:sz w:val="22"/>
          <w:szCs w:val="22"/>
        </w:rPr>
        <w:t xml:space="preserve"> </w:t>
      </w:r>
      <w:r w:rsidRPr="00F7524F">
        <w:rPr>
          <w:sz w:val="22"/>
          <w:szCs w:val="22"/>
        </w:rPr>
        <w:t>for analy</w:t>
      </w:r>
      <w:r w:rsidR="00D6384C" w:rsidRPr="00F7524F">
        <w:rPr>
          <w:sz w:val="22"/>
          <w:szCs w:val="22"/>
        </w:rPr>
        <w:t>s</w:t>
      </w:r>
      <w:r w:rsidRPr="00F7524F">
        <w:rPr>
          <w:sz w:val="22"/>
          <w:szCs w:val="22"/>
        </w:rPr>
        <w:t xml:space="preserve">ing and </w:t>
      </w:r>
      <w:r w:rsidR="00F55165" w:rsidRPr="00F7524F">
        <w:rPr>
          <w:sz w:val="22"/>
          <w:szCs w:val="22"/>
        </w:rPr>
        <w:t xml:space="preserve">approving </w:t>
      </w:r>
      <w:r w:rsidRPr="00F7524F">
        <w:rPr>
          <w:sz w:val="22"/>
          <w:szCs w:val="22"/>
        </w:rPr>
        <w:t xml:space="preserve">any modifications (including temporary modifications) having an impact on safety </w:t>
      </w:r>
      <w:r w:rsidR="00A1430B" w:rsidRPr="00F7524F">
        <w:rPr>
          <w:sz w:val="22"/>
          <w:szCs w:val="22"/>
        </w:rPr>
        <w:t>(see also para. 2.3</w:t>
      </w:r>
      <w:r w:rsidR="0091409D">
        <w:rPr>
          <w:sz w:val="22"/>
          <w:szCs w:val="22"/>
        </w:rPr>
        <w:t>2</w:t>
      </w:r>
      <w:r w:rsidR="00A1430B" w:rsidRPr="00F7524F">
        <w:rPr>
          <w:sz w:val="22"/>
          <w:szCs w:val="22"/>
        </w:rPr>
        <w:t>)</w:t>
      </w:r>
      <w:bookmarkStart w:id="12" w:name="OBLIGATIONS,_ROLES_AND_RESPONSIBILITIES_"/>
      <w:bookmarkEnd w:id="12"/>
      <w:r w:rsidRPr="00F7524F">
        <w:rPr>
          <w:sz w:val="22"/>
          <w:szCs w:val="22"/>
        </w:rPr>
        <w:t>;</w:t>
      </w:r>
    </w:p>
    <w:p w14:paraId="7968415E" w14:textId="4AAF5C06" w:rsidR="00864281" w:rsidRPr="00F7524F" w:rsidRDefault="00543A94" w:rsidP="00852C0B">
      <w:pPr>
        <w:pStyle w:val="Subparas"/>
        <w:numPr>
          <w:ilvl w:val="0"/>
          <w:numId w:val="93"/>
        </w:numPr>
        <w:ind w:left="567" w:hanging="567"/>
        <w:rPr>
          <w:sz w:val="22"/>
          <w:szCs w:val="22"/>
        </w:rPr>
      </w:pPr>
      <w:r w:rsidRPr="00F7524F">
        <w:rPr>
          <w:sz w:val="22"/>
          <w:szCs w:val="22"/>
        </w:rPr>
        <w:t>Certificates of sufficient liability insurance or other financial security;</w:t>
      </w:r>
    </w:p>
    <w:p w14:paraId="2FA0B6F3" w14:textId="4806CF9C" w:rsidR="00864281" w:rsidRPr="00F7524F" w:rsidRDefault="00543A94" w:rsidP="00852C0B">
      <w:pPr>
        <w:pStyle w:val="Subparas"/>
        <w:numPr>
          <w:ilvl w:val="0"/>
          <w:numId w:val="93"/>
        </w:numPr>
        <w:ind w:left="567" w:hanging="567"/>
        <w:rPr>
          <w:sz w:val="22"/>
          <w:szCs w:val="22"/>
        </w:rPr>
      </w:pPr>
      <w:r w:rsidRPr="00F7524F">
        <w:rPr>
          <w:sz w:val="22"/>
          <w:szCs w:val="22"/>
        </w:rPr>
        <w:t>Proof of trustworthiness of all staff who will be engaged in responsible or sensitive positions</w:t>
      </w:r>
      <w:r w:rsidR="0069334C" w:rsidRPr="00F7524F">
        <w:rPr>
          <w:sz w:val="22"/>
          <w:szCs w:val="22"/>
        </w:rPr>
        <w:t xml:space="preserve"> </w:t>
      </w:r>
      <w:r w:rsidR="008F28FA" w:rsidRPr="00F7524F">
        <w:rPr>
          <w:sz w:val="22"/>
          <w:szCs w:val="22"/>
        </w:rPr>
        <w:t>(further information is available in IAEA Nuclear Security Series</w:t>
      </w:r>
      <w:r w:rsidR="008E397B" w:rsidRPr="00F7524F">
        <w:rPr>
          <w:sz w:val="22"/>
          <w:szCs w:val="22"/>
        </w:rPr>
        <w:t xml:space="preserve"> No. </w:t>
      </w:r>
      <w:r w:rsidR="00E56DEB">
        <w:rPr>
          <w:sz w:val="22"/>
          <w:szCs w:val="22"/>
        </w:rPr>
        <w:t>51-T</w:t>
      </w:r>
      <w:r w:rsidR="008F28FA" w:rsidRPr="00F7524F">
        <w:rPr>
          <w:sz w:val="22"/>
          <w:szCs w:val="22"/>
        </w:rPr>
        <w:t>, Establishment and Implementation of a Trustworthiness Programme in Nuclear Security</w:t>
      </w:r>
      <w:r w:rsidR="00C66FDB" w:rsidRPr="00F7524F">
        <w:rPr>
          <w:sz w:val="22"/>
          <w:szCs w:val="22"/>
        </w:rPr>
        <w:t xml:space="preserve"> </w:t>
      </w:r>
      <w:r w:rsidR="00C66FDB" w:rsidRPr="00F7524F">
        <w:rPr>
          <w:sz w:val="22"/>
          <w:szCs w:val="22"/>
        </w:rPr>
        <w:fldChar w:fldCharType="begin"/>
      </w:r>
      <w:r w:rsidR="00C66FDB" w:rsidRPr="00F7524F">
        <w:instrText xml:space="preserve"> REF _Ref184206734 \n \h </w:instrText>
      </w:r>
      <w:r w:rsidR="004E628C" w:rsidRPr="00F7524F">
        <w:instrText xml:space="preserve"> \* MERGEFORMAT </w:instrText>
      </w:r>
      <w:r w:rsidR="00C66FDB" w:rsidRPr="00F7524F">
        <w:rPr>
          <w:sz w:val="22"/>
          <w:szCs w:val="22"/>
        </w:rPr>
      </w:r>
      <w:r w:rsidR="00C66FDB" w:rsidRPr="00F7524F">
        <w:rPr>
          <w:sz w:val="22"/>
          <w:szCs w:val="22"/>
        </w:rPr>
        <w:fldChar w:fldCharType="separate"/>
      </w:r>
      <w:r w:rsidR="000338FB" w:rsidRPr="0086406C">
        <w:rPr>
          <w:sz w:val="22"/>
          <w:szCs w:val="22"/>
        </w:rPr>
        <w:t>[14]</w:t>
      </w:r>
      <w:r w:rsidR="00C66FDB" w:rsidRPr="00F7524F">
        <w:rPr>
          <w:sz w:val="22"/>
          <w:szCs w:val="22"/>
        </w:rPr>
        <w:fldChar w:fldCharType="end"/>
      </w:r>
      <w:r w:rsidR="008F28FA" w:rsidRPr="00F7524F">
        <w:rPr>
          <w:sz w:val="22"/>
          <w:szCs w:val="22"/>
        </w:rPr>
        <w:t>)</w:t>
      </w:r>
      <w:r w:rsidR="00143FBA" w:rsidRPr="00F7524F">
        <w:rPr>
          <w:sz w:val="22"/>
          <w:szCs w:val="22"/>
        </w:rPr>
        <w:t>;</w:t>
      </w:r>
    </w:p>
    <w:p w14:paraId="43974F3C" w14:textId="77777777" w:rsidR="00864281" w:rsidRPr="00F7524F" w:rsidRDefault="00864281" w:rsidP="00FD722C">
      <w:pPr>
        <w:pStyle w:val="BodyText"/>
        <w:rPr>
          <w:sz w:val="22"/>
          <w:szCs w:val="22"/>
        </w:rPr>
      </w:pPr>
    </w:p>
    <w:p w14:paraId="68327FFB" w14:textId="715AD6B8" w:rsidR="00864281" w:rsidRPr="00F7524F" w:rsidRDefault="00217101" w:rsidP="00C5600F">
      <w:pPr>
        <w:pStyle w:val="SSG-43-Bodytext"/>
        <w:numPr>
          <w:ilvl w:val="1"/>
          <w:numId w:val="136"/>
        </w:numPr>
        <w:tabs>
          <w:tab w:val="left" w:pos="567"/>
        </w:tabs>
        <w:ind w:left="0" w:firstLine="0"/>
        <w:rPr>
          <w:szCs w:val="22"/>
        </w:rPr>
      </w:pPr>
      <w:r w:rsidRPr="00F7524F">
        <w:rPr>
          <w:szCs w:val="22"/>
        </w:rPr>
        <w:t>After granting of the first licen</w:t>
      </w:r>
      <w:r w:rsidR="00F7789E" w:rsidRPr="00F7524F">
        <w:rPr>
          <w:szCs w:val="22"/>
        </w:rPr>
        <w:t>c</w:t>
      </w:r>
      <w:r w:rsidRPr="00F7524F">
        <w:rPr>
          <w:szCs w:val="22"/>
        </w:rPr>
        <w:t>e (e.g. the construction license)</w:t>
      </w:r>
      <w:r w:rsidR="00543A94" w:rsidRPr="00F7524F">
        <w:rPr>
          <w:szCs w:val="22"/>
        </w:rPr>
        <w:t xml:space="preserve">, the regulatory body should ensure that proposed modifications are categorized by the licensee </w:t>
      </w:r>
      <w:r w:rsidR="00C678F6" w:rsidRPr="00F7524F">
        <w:rPr>
          <w:szCs w:val="22"/>
        </w:rPr>
        <w:t xml:space="preserve">in </w:t>
      </w:r>
      <w:r w:rsidR="00543A94" w:rsidRPr="00F7524F">
        <w:rPr>
          <w:szCs w:val="22"/>
        </w:rPr>
        <w:t>accord</w:t>
      </w:r>
      <w:r w:rsidR="00C678F6" w:rsidRPr="00F7524F">
        <w:rPr>
          <w:szCs w:val="22"/>
        </w:rPr>
        <w:t>ance</w:t>
      </w:r>
      <w:r w:rsidR="00543A94" w:rsidRPr="00F7524F">
        <w:rPr>
          <w:szCs w:val="22"/>
        </w:rPr>
        <w:t xml:space="preserve"> </w:t>
      </w:r>
      <w:r w:rsidR="00C678F6" w:rsidRPr="00F7524F">
        <w:rPr>
          <w:szCs w:val="22"/>
        </w:rPr>
        <w:t>with</w:t>
      </w:r>
      <w:r w:rsidR="00543A94" w:rsidRPr="00F7524F">
        <w:rPr>
          <w:szCs w:val="22"/>
        </w:rPr>
        <w:t xml:space="preserve"> their safety significance. This categorization should follow an established procedure, which </w:t>
      </w:r>
      <w:r w:rsidR="00284FB4" w:rsidRPr="00F7524F">
        <w:rPr>
          <w:szCs w:val="22"/>
        </w:rPr>
        <w:t xml:space="preserve">may </w:t>
      </w:r>
      <w:r w:rsidR="00543A94" w:rsidRPr="00F7524F">
        <w:rPr>
          <w:szCs w:val="22"/>
        </w:rPr>
        <w:t xml:space="preserve">be subject to approval by the regulatory body. Modifications that are categorized as significant to safety should be submitted to the regulatory body for review and approval. The regulatory body should inspect compliance with procedures </w:t>
      </w:r>
      <w:r w:rsidR="00F55FEA" w:rsidRPr="00F7524F">
        <w:rPr>
          <w:szCs w:val="22"/>
        </w:rPr>
        <w:t xml:space="preserve">for categorization of modifications </w:t>
      </w:r>
      <w:r w:rsidR="00543A94" w:rsidRPr="00F7524F">
        <w:rPr>
          <w:szCs w:val="22"/>
        </w:rPr>
        <w:t>on a regular basis.</w:t>
      </w:r>
      <w:r w:rsidR="00A1430B" w:rsidRPr="00F7524F">
        <w:rPr>
          <w:szCs w:val="22"/>
        </w:rPr>
        <w:t xml:space="preserve"> </w:t>
      </w:r>
      <w:r w:rsidR="00F55FEA" w:rsidRPr="00F7524F">
        <w:rPr>
          <w:szCs w:val="22"/>
        </w:rPr>
        <w:t>R</w:t>
      </w:r>
      <w:r w:rsidR="00A1430B" w:rsidRPr="00F7524F">
        <w:rPr>
          <w:szCs w:val="22"/>
        </w:rPr>
        <w:t xml:space="preserve">ecommendations </w:t>
      </w:r>
      <w:r w:rsidR="00F55FEA" w:rsidRPr="00F7524F">
        <w:rPr>
          <w:szCs w:val="22"/>
        </w:rPr>
        <w:t>on</w:t>
      </w:r>
      <w:r w:rsidR="002722D5" w:rsidRPr="00F7524F">
        <w:rPr>
          <w:szCs w:val="22"/>
        </w:rPr>
        <w:t xml:space="preserve"> </w:t>
      </w:r>
      <w:r w:rsidR="00F55FEA" w:rsidRPr="00F7524F">
        <w:rPr>
          <w:szCs w:val="22"/>
        </w:rPr>
        <w:t xml:space="preserve">modifications in </w:t>
      </w:r>
      <w:r w:rsidR="002722D5" w:rsidRPr="00F7524F">
        <w:rPr>
          <w:szCs w:val="22"/>
        </w:rPr>
        <w:t>nuclear power plant</w:t>
      </w:r>
      <w:r w:rsidR="00F55FEA" w:rsidRPr="00F7524F">
        <w:rPr>
          <w:szCs w:val="22"/>
        </w:rPr>
        <w:t>s</w:t>
      </w:r>
      <w:r w:rsidR="00D0059C" w:rsidRPr="00F7524F">
        <w:rPr>
          <w:szCs w:val="22"/>
        </w:rPr>
        <w:t xml:space="preserve"> </w:t>
      </w:r>
      <w:r w:rsidR="00B50777" w:rsidRPr="00F7524F">
        <w:rPr>
          <w:szCs w:val="22"/>
        </w:rPr>
        <w:t>and research reactor</w:t>
      </w:r>
      <w:r w:rsidR="00F55FEA" w:rsidRPr="00F7524F">
        <w:rPr>
          <w:szCs w:val="22"/>
        </w:rPr>
        <w:t>s</w:t>
      </w:r>
      <w:r w:rsidR="00B50777" w:rsidRPr="00F7524F">
        <w:rPr>
          <w:szCs w:val="22"/>
        </w:rPr>
        <w:t xml:space="preserve"> </w:t>
      </w:r>
      <w:r w:rsidR="00A1430B" w:rsidRPr="00F7524F">
        <w:rPr>
          <w:szCs w:val="22"/>
        </w:rPr>
        <w:t xml:space="preserve">are provided in </w:t>
      </w:r>
      <w:r w:rsidR="00D6384C" w:rsidRPr="00F7524F">
        <w:rPr>
          <w:szCs w:val="22"/>
        </w:rPr>
        <w:t>IAEA Safety Standards Series No</w:t>
      </w:r>
      <w:r w:rsidR="00F55FEA" w:rsidRPr="00F7524F">
        <w:rPr>
          <w:szCs w:val="22"/>
        </w:rPr>
        <w:t>s</w:t>
      </w:r>
      <w:r w:rsidR="00D6384C" w:rsidRPr="00F7524F">
        <w:rPr>
          <w:szCs w:val="22"/>
        </w:rPr>
        <w:t xml:space="preserve"> SSG-71</w:t>
      </w:r>
      <w:r w:rsidR="00D6384C" w:rsidRPr="00F7524F" w:rsidDel="009B0604">
        <w:rPr>
          <w:szCs w:val="22"/>
        </w:rPr>
        <w:t>,</w:t>
      </w:r>
      <w:r w:rsidR="00A1430B" w:rsidRPr="00F7524F">
        <w:rPr>
          <w:szCs w:val="22"/>
        </w:rPr>
        <w:t xml:space="preserve"> </w:t>
      </w:r>
      <w:r w:rsidR="00D6384C" w:rsidRPr="00F7524F">
        <w:rPr>
          <w:szCs w:val="22"/>
        </w:rPr>
        <w:t xml:space="preserve">Modifications to Nuclear Power Plants </w:t>
      </w:r>
      <w:r w:rsidR="004A3CAE" w:rsidRPr="00F7524F">
        <w:rPr>
          <w:szCs w:val="22"/>
        </w:rPr>
        <w:fldChar w:fldCharType="begin"/>
      </w:r>
      <w:r w:rsidR="004A3CAE" w:rsidRPr="00F7524F">
        <w:rPr>
          <w:szCs w:val="22"/>
        </w:rPr>
        <w:instrText xml:space="preserve"> REF _Ref184220921 \n \h </w:instrText>
      </w:r>
      <w:r w:rsidR="004E628C" w:rsidRPr="00F7524F">
        <w:rPr>
          <w:szCs w:val="22"/>
        </w:rPr>
        <w:instrText xml:space="preserve"> \* MERGEFORMAT </w:instrText>
      </w:r>
      <w:r w:rsidR="004A3CAE" w:rsidRPr="00F7524F">
        <w:rPr>
          <w:szCs w:val="22"/>
        </w:rPr>
      </w:r>
      <w:r w:rsidR="004A3CAE" w:rsidRPr="00F7524F">
        <w:rPr>
          <w:szCs w:val="22"/>
        </w:rPr>
        <w:fldChar w:fldCharType="separate"/>
      </w:r>
      <w:r w:rsidR="000338FB">
        <w:rPr>
          <w:szCs w:val="22"/>
        </w:rPr>
        <w:t>[15]</w:t>
      </w:r>
      <w:r w:rsidR="004A3CAE" w:rsidRPr="00F7524F">
        <w:rPr>
          <w:szCs w:val="22"/>
        </w:rPr>
        <w:fldChar w:fldCharType="end"/>
      </w:r>
      <w:r w:rsidR="00F55FEA" w:rsidRPr="00F7524F">
        <w:rPr>
          <w:szCs w:val="22"/>
        </w:rPr>
        <w:t>,</w:t>
      </w:r>
      <w:r w:rsidR="00AC74E4" w:rsidRPr="00F7524F">
        <w:rPr>
          <w:szCs w:val="22"/>
        </w:rPr>
        <w:t xml:space="preserve"> and SSG-24, Safety in the Utilization and Modification of Research Reactors </w:t>
      </w:r>
      <w:r w:rsidR="00C75886" w:rsidRPr="00F7524F">
        <w:rPr>
          <w:szCs w:val="22"/>
        </w:rPr>
        <w:fldChar w:fldCharType="begin"/>
      </w:r>
      <w:r w:rsidR="00C75886" w:rsidRPr="00F7524F">
        <w:rPr>
          <w:szCs w:val="22"/>
        </w:rPr>
        <w:instrText xml:space="preserve"> REF _Ref202542439 \r \h </w:instrText>
      </w:r>
      <w:r w:rsidR="00511979" w:rsidRPr="00F7524F">
        <w:rPr>
          <w:szCs w:val="22"/>
        </w:rPr>
        <w:instrText xml:space="preserve"> \* MERGEFORMAT </w:instrText>
      </w:r>
      <w:r w:rsidR="00C75886" w:rsidRPr="00F7524F">
        <w:rPr>
          <w:szCs w:val="22"/>
        </w:rPr>
      </w:r>
      <w:r w:rsidR="00C75886" w:rsidRPr="00F7524F">
        <w:rPr>
          <w:szCs w:val="22"/>
        </w:rPr>
        <w:fldChar w:fldCharType="separate"/>
      </w:r>
      <w:r w:rsidR="00C75886" w:rsidRPr="00F7524F">
        <w:rPr>
          <w:szCs w:val="22"/>
        </w:rPr>
        <w:fldChar w:fldCharType="end"/>
      </w:r>
      <w:r w:rsidR="00AC74E4" w:rsidRPr="00F7524F">
        <w:rPr>
          <w:szCs w:val="22"/>
        </w:rPr>
        <w:t>, respectively</w:t>
      </w:r>
      <w:r w:rsidR="00A1430B" w:rsidRPr="00F7524F">
        <w:rPr>
          <w:szCs w:val="22"/>
        </w:rPr>
        <w:t>.</w:t>
      </w:r>
    </w:p>
    <w:p w14:paraId="7464A316" w14:textId="61DC15F6" w:rsidR="00864281" w:rsidRPr="00F7524F" w:rsidRDefault="00543A94" w:rsidP="00C5600F">
      <w:pPr>
        <w:pStyle w:val="SSG-43-Bodytext"/>
        <w:numPr>
          <w:ilvl w:val="1"/>
          <w:numId w:val="136"/>
        </w:numPr>
        <w:tabs>
          <w:tab w:val="left" w:pos="567"/>
        </w:tabs>
        <w:ind w:left="0" w:firstLine="0"/>
        <w:rPr>
          <w:szCs w:val="22"/>
        </w:rPr>
      </w:pPr>
      <w:r w:rsidRPr="00F7524F">
        <w:rPr>
          <w:szCs w:val="22"/>
        </w:rPr>
        <w:t>Throughout the licensing process, the regulatory body should ensure that the licensee has an established feedback system for learning from experience (regarding engineering, human and organizational aspects). Review, assessment and inspections performed by the regulatory body to confirm the existence and the application of such experience feedback should also be considered</w:t>
      </w:r>
      <w:r w:rsidR="00F55FEA" w:rsidRPr="00F7524F">
        <w:rPr>
          <w:szCs w:val="22"/>
        </w:rPr>
        <w:t>. F</w:t>
      </w:r>
      <w:r w:rsidR="00E31904" w:rsidRPr="00F7524F">
        <w:rPr>
          <w:szCs w:val="22"/>
        </w:rPr>
        <w:t xml:space="preserve">urther </w:t>
      </w:r>
      <w:r w:rsidR="00F55FEA" w:rsidRPr="00F7524F">
        <w:rPr>
          <w:szCs w:val="22"/>
        </w:rPr>
        <w:t>recommendations are provided</w:t>
      </w:r>
      <w:r w:rsidR="00E31904" w:rsidRPr="00F7524F">
        <w:rPr>
          <w:szCs w:val="22"/>
        </w:rPr>
        <w:t xml:space="preserve"> in </w:t>
      </w:r>
      <w:bookmarkStart w:id="13" w:name="_Hlk184221047"/>
      <w:r w:rsidR="00F55FEA" w:rsidRPr="00F7524F">
        <w:rPr>
          <w:szCs w:val="22"/>
        </w:rPr>
        <w:t xml:space="preserve">IAEA Safety Standards Series No. </w:t>
      </w:r>
      <w:r w:rsidR="00E31904" w:rsidRPr="00F7524F">
        <w:rPr>
          <w:szCs w:val="22"/>
        </w:rPr>
        <w:t>SSG-50, Operating Experience Feedback for Nuclear Installations</w:t>
      </w:r>
      <w:bookmarkEnd w:id="13"/>
      <w:r w:rsidR="00A76314" w:rsidRPr="00F7524F">
        <w:rPr>
          <w:szCs w:val="22"/>
        </w:rPr>
        <w:t xml:space="preserve"> </w:t>
      </w:r>
      <w:r w:rsidR="00365D58" w:rsidRPr="00F7524F">
        <w:rPr>
          <w:szCs w:val="22"/>
        </w:rPr>
        <w:fldChar w:fldCharType="begin"/>
      </w:r>
      <w:r w:rsidR="00365D58" w:rsidRPr="00F7524F">
        <w:rPr>
          <w:szCs w:val="22"/>
        </w:rPr>
        <w:instrText xml:space="preserve"> REF _Ref184221321 \n \h </w:instrText>
      </w:r>
      <w:r w:rsidR="004E628C" w:rsidRPr="00F7524F">
        <w:rPr>
          <w:szCs w:val="22"/>
        </w:rPr>
        <w:instrText xml:space="preserve"> \* MERGEFORMAT </w:instrText>
      </w:r>
      <w:r w:rsidR="00365D58" w:rsidRPr="00F7524F">
        <w:rPr>
          <w:szCs w:val="22"/>
        </w:rPr>
      </w:r>
      <w:r w:rsidR="00365D58" w:rsidRPr="00F7524F">
        <w:rPr>
          <w:szCs w:val="22"/>
        </w:rPr>
        <w:fldChar w:fldCharType="separate"/>
      </w:r>
      <w:r w:rsidR="000338FB">
        <w:rPr>
          <w:szCs w:val="22"/>
        </w:rPr>
        <w:t>[17]</w:t>
      </w:r>
      <w:r w:rsidR="00365D58" w:rsidRPr="00F7524F">
        <w:rPr>
          <w:szCs w:val="22"/>
        </w:rPr>
        <w:fldChar w:fldCharType="end"/>
      </w:r>
      <w:r w:rsidR="008216BB" w:rsidRPr="00F7524F">
        <w:rPr>
          <w:szCs w:val="22"/>
        </w:rPr>
        <w:t>)</w:t>
      </w:r>
      <w:r w:rsidRPr="00F7524F">
        <w:rPr>
          <w:szCs w:val="22"/>
        </w:rPr>
        <w:t>.</w:t>
      </w:r>
    </w:p>
    <w:p w14:paraId="503022B1" w14:textId="356E5159" w:rsidR="00D1619E" w:rsidRPr="00F7524F" w:rsidRDefault="00D1619E" w:rsidP="00C5600F">
      <w:pPr>
        <w:pStyle w:val="SSG-43-Bodytext"/>
        <w:numPr>
          <w:ilvl w:val="1"/>
          <w:numId w:val="136"/>
        </w:numPr>
        <w:tabs>
          <w:tab w:val="left" w:pos="567"/>
        </w:tabs>
        <w:ind w:left="0" w:firstLine="0"/>
        <w:rPr>
          <w:szCs w:val="22"/>
        </w:rPr>
      </w:pPr>
      <w:r w:rsidRPr="00F7524F">
        <w:rPr>
          <w:szCs w:val="22"/>
        </w:rPr>
        <w:t xml:space="preserve">For each stage of the </w:t>
      </w:r>
      <w:r w:rsidR="00F55FEA" w:rsidRPr="00F7524F">
        <w:rPr>
          <w:szCs w:val="22"/>
        </w:rPr>
        <w:t xml:space="preserve">lifetime of a nuclear </w:t>
      </w:r>
      <w:r w:rsidRPr="00F7524F">
        <w:rPr>
          <w:szCs w:val="22"/>
        </w:rPr>
        <w:t xml:space="preserve">installation, the regulatory body should </w:t>
      </w:r>
      <w:r w:rsidR="00F55FEA" w:rsidRPr="00F7524F">
        <w:rPr>
          <w:szCs w:val="22"/>
        </w:rPr>
        <w:t>specify the</w:t>
      </w:r>
      <w:r w:rsidRPr="00F7524F">
        <w:rPr>
          <w:szCs w:val="22"/>
        </w:rPr>
        <w:t xml:space="preserve"> kind of information and reports </w:t>
      </w:r>
      <w:r w:rsidR="00F55FEA" w:rsidRPr="00F7524F">
        <w:rPr>
          <w:szCs w:val="22"/>
        </w:rPr>
        <w:t xml:space="preserve">that </w:t>
      </w:r>
      <w:r w:rsidRPr="00F7524F">
        <w:rPr>
          <w:szCs w:val="22"/>
        </w:rPr>
        <w:t>should be sent to the regulator body</w:t>
      </w:r>
      <w:r w:rsidR="00F55FEA" w:rsidRPr="00F7524F">
        <w:rPr>
          <w:szCs w:val="22"/>
        </w:rPr>
        <w:t>,</w:t>
      </w:r>
      <w:r w:rsidRPr="00F7524F">
        <w:rPr>
          <w:szCs w:val="22"/>
        </w:rPr>
        <w:t xml:space="preserve"> and the</w:t>
      </w:r>
      <w:r w:rsidR="00F55FEA" w:rsidRPr="00F7524F">
        <w:rPr>
          <w:szCs w:val="22"/>
        </w:rPr>
        <w:t xml:space="preserve"> frequency of reporting</w:t>
      </w:r>
      <w:r w:rsidRPr="00F7524F">
        <w:rPr>
          <w:szCs w:val="22"/>
        </w:rPr>
        <w:t>.</w:t>
      </w:r>
    </w:p>
    <w:p w14:paraId="2649F66F" w14:textId="040BB51F" w:rsidR="00864281" w:rsidRPr="00F7524F" w:rsidRDefault="00543A94" w:rsidP="00C5600F">
      <w:pPr>
        <w:pStyle w:val="SSG-43-Bodytext"/>
        <w:numPr>
          <w:ilvl w:val="1"/>
          <w:numId w:val="136"/>
        </w:numPr>
        <w:tabs>
          <w:tab w:val="left" w:pos="567"/>
        </w:tabs>
        <w:ind w:left="0" w:firstLine="0"/>
        <w:rPr>
          <w:szCs w:val="22"/>
        </w:rPr>
      </w:pPr>
      <w:r w:rsidRPr="00F7524F">
        <w:rPr>
          <w:szCs w:val="22"/>
        </w:rPr>
        <w:lastRenderedPageBreak/>
        <w:t xml:space="preserve">Regulatory provisions should be </w:t>
      </w:r>
      <w:r w:rsidR="00C678F6" w:rsidRPr="00F7524F">
        <w:rPr>
          <w:szCs w:val="22"/>
        </w:rPr>
        <w:t>established</w:t>
      </w:r>
      <w:r w:rsidRPr="00F7524F">
        <w:rPr>
          <w:szCs w:val="22"/>
        </w:rPr>
        <w:t xml:space="preserve"> to ensure that, if licence expiry dates are established, they are such that the person or organization in charge of the nuclear installation is not relieved of the prime responsibility for safety until the regulatory body so decides.</w:t>
      </w:r>
    </w:p>
    <w:p w14:paraId="7150E483" w14:textId="3C64BB6E" w:rsidR="00864281" w:rsidRPr="00F7524F" w:rsidRDefault="00F55FEA"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14" w:name="_Toc215582049"/>
      <w:r w:rsidRPr="00F7524F">
        <w:rPr>
          <w:color w:val="181717"/>
          <w:spacing w:val="0"/>
          <w:sz w:val="22"/>
          <w:lang w:eastAsia="en-GB"/>
        </w:rPr>
        <w:t>R</w:t>
      </w:r>
      <w:r w:rsidR="003D5EF7" w:rsidRPr="00F7524F">
        <w:rPr>
          <w:color w:val="181717"/>
          <w:spacing w:val="0"/>
          <w:sz w:val="22"/>
          <w:lang w:eastAsia="en-GB"/>
        </w:rPr>
        <w:t>oles and responsibilities of the applicant</w:t>
      </w:r>
      <w:bookmarkEnd w:id="14"/>
    </w:p>
    <w:p w14:paraId="1BCE1265" w14:textId="7AC65E0B" w:rsidR="00864281" w:rsidRPr="00F7524F" w:rsidRDefault="00543A94" w:rsidP="00C5600F">
      <w:pPr>
        <w:pStyle w:val="SSG-43-Bodytext"/>
        <w:numPr>
          <w:ilvl w:val="1"/>
          <w:numId w:val="136"/>
        </w:numPr>
        <w:tabs>
          <w:tab w:val="left" w:pos="567"/>
        </w:tabs>
        <w:ind w:left="0" w:firstLine="0"/>
        <w:rPr>
          <w:szCs w:val="22"/>
        </w:rPr>
      </w:pPr>
      <w:r w:rsidRPr="00F7524F">
        <w:rPr>
          <w:szCs w:val="22"/>
        </w:rPr>
        <w:t xml:space="preserve">The applicant </w:t>
      </w:r>
      <w:r w:rsidR="00A723AF" w:rsidRPr="00F7524F">
        <w:rPr>
          <w:szCs w:val="22"/>
        </w:rPr>
        <w:t xml:space="preserve">for a </w:t>
      </w:r>
      <w:r w:rsidR="00F55FEA" w:rsidRPr="00F7524F">
        <w:rPr>
          <w:szCs w:val="22"/>
        </w:rPr>
        <w:t xml:space="preserve">licence for a </w:t>
      </w:r>
      <w:r w:rsidR="00A723AF" w:rsidRPr="00F7524F">
        <w:rPr>
          <w:szCs w:val="22"/>
        </w:rPr>
        <w:t xml:space="preserve">nuclear installation </w:t>
      </w:r>
      <w:r w:rsidRPr="00F7524F">
        <w:rPr>
          <w:szCs w:val="22"/>
        </w:rPr>
        <w:t xml:space="preserve">has the following </w:t>
      </w:r>
      <w:r w:rsidR="00503FFB" w:rsidRPr="00F7524F">
        <w:rPr>
          <w:szCs w:val="22"/>
        </w:rPr>
        <w:t>roles and responsibilities</w:t>
      </w:r>
      <w:r w:rsidRPr="00F7524F">
        <w:rPr>
          <w:szCs w:val="22"/>
        </w:rPr>
        <w:t>:</w:t>
      </w:r>
    </w:p>
    <w:p w14:paraId="7C07436B" w14:textId="348979A4" w:rsidR="00864281" w:rsidRPr="00F7524F" w:rsidRDefault="00543A94" w:rsidP="00293060">
      <w:pPr>
        <w:pStyle w:val="SSG-43-Listabc"/>
        <w:numPr>
          <w:ilvl w:val="0"/>
          <w:numId w:val="45"/>
        </w:numPr>
        <w:ind w:left="567" w:hanging="567"/>
      </w:pPr>
      <w:r w:rsidRPr="00F7524F">
        <w:t>The applicant should prepare and submit a comprehensive application to the regulatory body that demonstrates that priority is given to safety</w:t>
      </w:r>
      <w:r w:rsidR="00E374EE" w:rsidRPr="00F7524F">
        <w:t>, security and safeguards</w:t>
      </w:r>
      <w:r w:rsidR="001635C1">
        <w:t>, if applicable</w:t>
      </w:r>
      <w:r w:rsidR="007F2DE0" w:rsidRPr="00F7524F">
        <w:t>, ensuring that regulatory requirements are met</w:t>
      </w:r>
      <w:r w:rsidRPr="00F7524F">
        <w:t xml:space="preserve"> and that </w:t>
      </w:r>
      <w:r w:rsidR="00F55FEA" w:rsidRPr="00F7524F">
        <w:t xml:space="preserve">a high level of compliance with the requirements for </w:t>
      </w:r>
      <w:r w:rsidRPr="00F7524F">
        <w:t>safety</w:t>
      </w:r>
      <w:r w:rsidR="008150D7" w:rsidRPr="00F7524F">
        <w:t>, security and safeguards</w:t>
      </w:r>
      <w:r w:rsidRPr="00F7524F">
        <w:t xml:space="preserve"> will be maintained for the lifetime of the nuclear installation.</w:t>
      </w:r>
    </w:p>
    <w:p w14:paraId="3236ADF6" w14:textId="4F369ABD" w:rsidR="00BA13F9" w:rsidRPr="00F7524F" w:rsidRDefault="00BA13F9" w:rsidP="00293060">
      <w:pPr>
        <w:pStyle w:val="SSG-43-Listabc"/>
        <w:numPr>
          <w:ilvl w:val="0"/>
          <w:numId w:val="45"/>
        </w:numPr>
        <w:ind w:left="567" w:hanging="567"/>
      </w:pPr>
      <w:r w:rsidRPr="00F7524F">
        <w:t xml:space="preserve">The applicant should </w:t>
      </w:r>
      <w:r w:rsidR="00C23C9F" w:rsidRPr="00F7524F">
        <w:t>perform</w:t>
      </w:r>
      <w:r w:rsidRPr="00F7524F">
        <w:t xml:space="preserve"> an independent verification of the safety assessment before it is submitted to the regulatory body for review.</w:t>
      </w:r>
    </w:p>
    <w:p w14:paraId="20774770" w14:textId="3E43698F" w:rsidR="00864281" w:rsidRPr="00F7524F" w:rsidRDefault="00EC31A5" w:rsidP="00293060">
      <w:pPr>
        <w:pStyle w:val="SSG-43-Listabc"/>
        <w:numPr>
          <w:ilvl w:val="0"/>
          <w:numId w:val="45"/>
        </w:numPr>
        <w:ind w:left="567" w:hanging="567"/>
      </w:pPr>
      <w:r w:rsidRPr="00F7524F">
        <w:t>The applicant should have the capability within its own organization</w:t>
      </w:r>
      <w:r w:rsidR="00F91774" w:rsidRPr="00F7524F">
        <w:t xml:space="preserve"> </w:t>
      </w:r>
      <w:r w:rsidRPr="00F7524F">
        <w:t>(either on-site or within the organization as a whole)</w:t>
      </w:r>
      <w:r w:rsidR="394FCE26" w:rsidRPr="00F7524F">
        <w:t>,</w:t>
      </w:r>
      <w:r w:rsidR="23EA077F" w:rsidRPr="00F7524F">
        <w:t xml:space="preserve"> </w:t>
      </w:r>
      <w:r w:rsidR="00071952" w:rsidRPr="00F7524F">
        <w:t xml:space="preserve">even when outsourcing licensed activities, </w:t>
      </w:r>
      <w:r w:rsidRPr="00F7524F">
        <w:t xml:space="preserve">to understand the design basis and safety analyses for the nuclear installation, and the </w:t>
      </w:r>
      <w:r w:rsidR="00F55FEA" w:rsidRPr="00F7524F">
        <w:t xml:space="preserve">associated operational </w:t>
      </w:r>
      <w:r w:rsidRPr="00F7524F">
        <w:t>limits and conditions.</w:t>
      </w:r>
    </w:p>
    <w:p w14:paraId="1AFC4E0F" w14:textId="02E8BBC9" w:rsidR="00864281" w:rsidRPr="00F7524F" w:rsidRDefault="00543A94" w:rsidP="00293060">
      <w:pPr>
        <w:pStyle w:val="SSG-43-Listabc"/>
        <w:numPr>
          <w:ilvl w:val="0"/>
          <w:numId w:val="45"/>
        </w:numPr>
        <w:ind w:left="567" w:hanging="567"/>
      </w:pPr>
      <w:r w:rsidRPr="00F7524F">
        <w:t xml:space="preserve">The applicant should exercise </w:t>
      </w:r>
      <w:r w:rsidR="00D22AD9" w:rsidRPr="00F7524F">
        <w:t xml:space="preserve">oversight </w:t>
      </w:r>
      <w:r w:rsidRPr="00F7524F">
        <w:t>over</w:t>
      </w:r>
      <w:r w:rsidR="00634C8D" w:rsidRPr="00F7524F">
        <w:t xml:space="preserve"> all of</w:t>
      </w:r>
      <w:r w:rsidRPr="00F7524F">
        <w:t xml:space="preserve"> the work of contractors</w:t>
      </w:r>
      <w:r w:rsidR="00634C8D" w:rsidRPr="00F7524F">
        <w:t>, especially</w:t>
      </w:r>
      <w:r w:rsidRPr="00F7524F">
        <w:t xml:space="preserve"> </w:t>
      </w:r>
      <w:r w:rsidR="12BFDC7D" w:rsidRPr="00F7524F">
        <w:t>when outsourcing licensed activities,</w:t>
      </w:r>
      <w:r w:rsidR="6945F64D" w:rsidRPr="00F7524F">
        <w:t xml:space="preserve"> </w:t>
      </w:r>
      <w:r w:rsidRPr="00F7524F">
        <w:t>understand the safety significance of this work and take responsibility for its implementation.</w:t>
      </w:r>
    </w:p>
    <w:p w14:paraId="5C4B5C08" w14:textId="70036C47" w:rsidR="00864281" w:rsidRPr="00F7524F" w:rsidRDefault="00543A94" w:rsidP="00293060">
      <w:pPr>
        <w:pStyle w:val="SSG-43-Listabc"/>
        <w:numPr>
          <w:ilvl w:val="0"/>
          <w:numId w:val="45"/>
        </w:numPr>
        <w:ind w:left="567" w:hanging="567"/>
      </w:pPr>
      <w:r w:rsidRPr="00F7524F">
        <w:t xml:space="preserve">The applicant should submit a procedure or description to the regulatory body of the process for </w:t>
      </w:r>
      <w:r w:rsidR="00296528" w:rsidRPr="00F7524F">
        <w:t>configuration management</w:t>
      </w:r>
      <w:r w:rsidR="00E20EF1" w:rsidRPr="00F7524F">
        <w:t xml:space="preserve">, including </w:t>
      </w:r>
      <w:r w:rsidR="00F11D89" w:rsidRPr="00F7524F">
        <w:t xml:space="preserve">for </w:t>
      </w:r>
      <w:r w:rsidR="00E20EF1" w:rsidRPr="00F7524F">
        <w:t>managing</w:t>
      </w:r>
      <w:r w:rsidRPr="00F7524F">
        <w:t xml:space="preserve"> modifications, which may be subject to approval by the regulatory body. Alternatively, requirements </w:t>
      </w:r>
      <w:r w:rsidR="00A723AF" w:rsidRPr="00F7524F">
        <w:t xml:space="preserve">for </w:t>
      </w:r>
      <w:r w:rsidRPr="00F7524F">
        <w:t xml:space="preserve">dealing with modifications may be established directly in the regulations, and the regulatory body may then </w:t>
      </w:r>
      <w:r w:rsidR="00FB24E5" w:rsidRPr="00F7524F">
        <w:t xml:space="preserve">perform </w:t>
      </w:r>
      <w:r w:rsidRPr="00F7524F">
        <w:t>inspections to verify that the licensee meets such requirements.</w:t>
      </w:r>
    </w:p>
    <w:p w14:paraId="52167CCA" w14:textId="226B1183" w:rsidR="00864281" w:rsidRPr="00F7524F" w:rsidRDefault="00543A94" w:rsidP="00293060">
      <w:pPr>
        <w:pStyle w:val="SSG-43-Listabc"/>
        <w:numPr>
          <w:ilvl w:val="0"/>
          <w:numId w:val="45"/>
        </w:numPr>
        <w:ind w:left="567" w:hanging="567"/>
      </w:pPr>
      <w:r w:rsidRPr="00F7524F">
        <w:t xml:space="preserve">The applicant should have capability </w:t>
      </w:r>
      <w:r w:rsidR="003939D1" w:rsidRPr="00F7524F">
        <w:t>of an informed customer</w:t>
      </w:r>
      <w:r w:rsidR="008F5B0A">
        <w:rPr>
          <w:rStyle w:val="FootnoteReference"/>
        </w:rPr>
        <w:footnoteReference w:id="5"/>
      </w:r>
      <w:r w:rsidR="00266B18" w:rsidRPr="00F7524F">
        <w:t xml:space="preserve"> </w:t>
      </w:r>
      <w:r w:rsidRPr="00F7524F">
        <w:t>and a formal and effective external relationship with the original design organization or an acceptable alternative.</w:t>
      </w:r>
    </w:p>
    <w:p w14:paraId="43BE4213" w14:textId="47935511" w:rsidR="00864281" w:rsidRPr="00F7524F" w:rsidRDefault="00543A94" w:rsidP="00293060">
      <w:pPr>
        <w:pStyle w:val="SSG-43-Listabc"/>
        <w:numPr>
          <w:ilvl w:val="0"/>
          <w:numId w:val="45"/>
        </w:numPr>
        <w:ind w:left="567" w:hanging="567"/>
      </w:pPr>
      <w:r w:rsidRPr="00F7524F">
        <w:t>The applicant should assess safety in a systematic manner on a regular basis</w:t>
      </w:r>
      <w:r w:rsidR="00DE254E" w:rsidRPr="00F7524F">
        <w:t xml:space="preserve"> and perform improvements, as </w:t>
      </w:r>
      <w:r w:rsidR="00F11D89" w:rsidRPr="00F7524F">
        <w:t xml:space="preserve">necessary </w:t>
      </w:r>
      <w:r w:rsidR="00DE254E" w:rsidRPr="00F7524F">
        <w:t xml:space="preserve">to maintain </w:t>
      </w:r>
      <w:r w:rsidR="000E2AEF">
        <w:t>an adequate</w:t>
      </w:r>
      <w:r w:rsidR="00DE254E" w:rsidRPr="00F7524F">
        <w:t xml:space="preserve"> level of safety</w:t>
      </w:r>
      <w:r w:rsidRPr="00F7524F">
        <w:t>.</w:t>
      </w:r>
    </w:p>
    <w:p w14:paraId="74F9B3EE" w14:textId="6E2DEA21" w:rsidR="00864281" w:rsidRPr="00F7524F" w:rsidRDefault="00543A94" w:rsidP="00293060">
      <w:pPr>
        <w:pStyle w:val="SSG-43-Listabc"/>
        <w:numPr>
          <w:ilvl w:val="0"/>
          <w:numId w:val="45"/>
        </w:numPr>
        <w:ind w:left="567" w:hanging="567"/>
      </w:pPr>
      <w:r w:rsidRPr="00F7524F">
        <w:t xml:space="preserve">The applicant should </w:t>
      </w:r>
      <w:r w:rsidR="000F3FDC" w:rsidRPr="00F7524F">
        <w:t xml:space="preserve">demonstrate that </w:t>
      </w:r>
      <w:r w:rsidR="00F11D89" w:rsidRPr="00F7524F">
        <w:t>adequate</w:t>
      </w:r>
      <w:r w:rsidR="005B6EC5" w:rsidRPr="00F7524F">
        <w:t xml:space="preserve"> </w:t>
      </w:r>
      <w:r w:rsidR="00F11D89" w:rsidRPr="00F7524F">
        <w:t xml:space="preserve">arrangements for </w:t>
      </w:r>
      <w:r w:rsidR="005B6EC5" w:rsidRPr="00F7524F">
        <w:t xml:space="preserve">nuclear security </w:t>
      </w:r>
      <w:r w:rsidR="008733BD" w:rsidRPr="00F7524F">
        <w:t xml:space="preserve">and emergency preparedness </w:t>
      </w:r>
      <w:r w:rsidR="00F11D89" w:rsidRPr="00F7524F">
        <w:t>and response are planned for</w:t>
      </w:r>
      <w:r w:rsidRPr="00F7524F">
        <w:t xml:space="preserve"> the nuclear installation.</w:t>
      </w:r>
    </w:p>
    <w:p w14:paraId="72813CEC" w14:textId="43372E64" w:rsidR="001A09B9" w:rsidRPr="00F7524F" w:rsidRDefault="001A09B9" w:rsidP="00293060">
      <w:pPr>
        <w:pStyle w:val="SSG-43-Listabc"/>
        <w:numPr>
          <w:ilvl w:val="0"/>
          <w:numId w:val="45"/>
        </w:numPr>
        <w:ind w:left="567" w:hanging="567"/>
      </w:pPr>
      <w:r w:rsidRPr="00F7524F">
        <w:t xml:space="preserve">The applicant should </w:t>
      </w:r>
      <w:r w:rsidR="00A723AF" w:rsidRPr="00F7524F">
        <w:t>understand the</w:t>
      </w:r>
      <w:r w:rsidRPr="00F7524F">
        <w:t xml:space="preserve"> obligations </w:t>
      </w:r>
      <w:r w:rsidR="00F11D89" w:rsidRPr="00F7524F">
        <w:t>of the</w:t>
      </w:r>
      <w:r w:rsidRPr="00F7524F">
        <w:t xml:space="preserve"> nuclear installation</w:t>
      </w:r>
      <w:r w:rsidR="00A723AF" w:rsidRPr="00F7524F">
        <w:t xml:space="preserve"> for accounting for, and control of, nuclear material</w:t>
      </w:r>
      <w:r w:rsidR="005228D5" w:rsidRPr="00F7524F">
        <w:t xml:space="preserve"> and radioactive material</w:t>
      </w:r>
      <w:r w:rsidRPr="00F7524F">
        <w:t>.</w:t>
      </w:r>
    </w:p>
    <w:p w14:paraId="2A78BA48" w14:textId="3D97631F" w:rsidR="00864281" w:rsidRPr="00F7524F" w:rsidRDefault="00543A94" w:rsidP="00293060">
      <w:pPr>
        <w:pStyle w:val="SSG-43-Listabc"/>
        <w:numPr>
          <w:ilvl w:val="0"/>
          <w:numId w:val="45"/>
        </w:numPr>
        <w:ind w:left="567" w:hanging="567"/>
      </w:pPr>
      <w:r w:rsidRPr="00F7524F">
        <w:t>The applicant should demonstrate in its application for a licence that it has</w:t>
      </w:r>
      <w:r w:rsidR="009C5AF8" w:rsidRPr="00F7524F">
        <w:t>, or will have when necessary,</w:t>
      </w:r>
      <w:r w:rsidRPr="00F7524F">
        <w:t xml:space="preserve"> and will continue to maintain:</w:t>
      </w:r>
    </w:p>
    <w:p w14:paraId="0D0C1061" w14:textId="7DEB84C9" w:rsidR="007F4481" w:rsidRPr="00F7524F" w:rsidRDefault="00543A94" w:rsidP="007F4481">
      <w:pPr>
        <w:pStyle w:val="SSG-43-Listiii"/>
        <w:numPr>
          <w:ilvl w:val="1"/>
          <w:numId w:val="94"/>
        </w:numPr>
        <w:ind w:left="1134" w:hanging="567"/>
      </w:pPr>
      <w:r w:rsidRPr="00F7524F">
        <w:t>Adequate financial resources (e.g. for regulatory fees and liability insurance</w:t>
      </w:r>
      <w:r w:rsidR="00F11D89" w:rsidRPr="00F7524F">
        <w:t xml:space="preserve"> (depending on the legal framework)</w:t>
      </w:r>
      <w:r w:rsidRPr="00F7524F">
        <w:t>, and for funding of the construction, operation and decommissioning stages and of maintenance)</w:t>
      </w:r>
      <w:r w:rsidR="00B53E0C" w:rsidRPr="00F7524F">
        <w:t>.</w:t>
      </w:r>
    </w:p>
    <w:p w14:paraId="333FDE85" w14:textId="621CFC68" w:rsidR="00864281" w:rsidRPr="00F7524F" w:rsidRDefault="00543A94" w:rsidP="007F4481">
      <w:pPr>
        <w:pStyle w:val="SSG-43-Listiii"/>
        <w:numPr>
          <w:ilvl w:val="1"/>
          <w:numId w:val="94"/>
        </w:numPr>
        <w:ind w:left="1134" w:hanging="567"/>
      </w:pPr>
      <w:r w:rsidRPr="00F7524F">
        <w:rPr>
          <w:szCs w:val="22"/>
        </w:rPr>
        <w:t>Adequate human resources to safely construct, maintain, operate and decommission the nuclear installation, and to ensure that regulatory requirements and safety standards are met and will continue to be met.</w:t>
      </w:r>
    </w:p>
    <w:p w14:paraId="760C2EEF" w14:textId="16647786" w:rsidR="00060061" w:rsidRPr="00F7524F" w:rsidRDefault="00D666E7" w:rsidP="0039125E">
      <w:pPr>
        <w:pStyle w:val="SSG-43-Listabc"/>
        <w:numPr>
          <w:ilvl w:val="0"/>
          <w:numId w:val="45"/>
        </w:numPr>
        <w:ind w:left="567" w:hanging="567"/>
      </w:pPr>
      <w:r w:rsidRPr="00F7524F">
        <w:lastRenderedPageBreak/>
        <w:t>T</w:t>
      </w:r>
      <w:r w:rsidR="00130C1E" w:rsidRPr="00F7524F">
        <w:t>he applicant should</w:t>
      </w:r>
      <w:r w:rsidR="004A6C49" w:rsidRPr="00F7524F">
        <w:t xml:space="preserve"> be able to</w:t>
      </w:r>
      <w:r w:rsidR="00130C1E" w:rsidRPr="00F7524F">
        <w:t xml:space="preserve"> demonstrate that</w:t>
      </w:r>
      <w:r w:rsidR="00AD79B7" w:rsidRPr="00F7524F">
        <w:t xml:space="preserve"> contractual arrangements </w:t>
      </w:r>
      <w:r w:rsidR="007A2854" w:rsidRPr="00F7524F">
        <w:t>do</w:t>
      </w:r>
      <w:r w:rsidR="00AD79B7" w:rsidRPr="00F7524F">
        <w:t xml:space="preserve"> not compromise the independence </w:t>
      </w:r>
      <w:r w:rsidR="00BF7B41" w:rsidRPr="00F7524F">
        <w:t>or</w:t>
      </w:r>
      <w:r w:rsidR="00AD79B7" w:rsidRPr="00F7524F">
        <w:t xml:space="preserve"> safety </w:t>
      </w:r>
      <w:r w:rsidR="00F0519D" w:rsidRPr="00F7524F">
        <w:t xml:space="preserve">of </w:t>
      </w:r>
      <w:r w:rsidR="00233FAB" w:rsidRPr="00F7524F">
        <w:t>its</w:t>
      </w:r>
      <w:r w:rsidR="00AD79B7" w:rsidRPr="00F7524F">
        <w:t xml:space="preserve"> </w:t>
      </w:r>
      <w:r w:rsidR="00694C36" w:rsidRPr="00F7524F">
        <w:t>decision</w:t>
      </w:r>
      <w:r w:rsidR="00F11D89" w:rsidRPr="00F7524F">
        <w:t xml:space="preserve"> </w:t>
      </w:r>
      <w:r w:rsidR="00694C36" w:rsidRPr="00F7524F">
        <w:t>making</w:t>
      </w:r>
      <w:r w:rsidR="00AD79B7" w:rsidRPr="00F7524F">
        <w:t xml:space="preserve"> process. </w:t>
      </w:r>
    </w:p>
    <w:p w14:paraId="5777E011" w14:textId="579DFA43" w:rsidR="00864281" w:rsidRPr="00F7524F" w:rsidRDefault="00543A94" w:rsidP="00A46032">
      <w:pPr>
        <w:pStyle w:val="SSG-43-Bodytext"/>
        <w:numPr>
          <w:ilvl w:val="1"/>
          <w:numId w:val="136"/>
        </w:numPr>
        <w:tabs>
          <w:tab w:val="left" w:pos="567"/>
        </w:tabs>
        <w:ind w:left="0" w:firstLine="0"/>
        <w:rPr>
          <w:szCs w:val="22"/>
        </w:rPr>
      </w:pPr>
      <w:r w:rsidRPr="00F7524F">
        <w:rPr>
          <w:szCs w:val="22"/>
        </w:rPr>
        <w:t xml:space="preserve">The </w:t>
      </w:r>
      <w:r w:rsidR="0086709A" w:rsidRPr="00F7524F">
        <w:rPr>
          <w:szCs w:val="22"/>
        </w:rPr>
        <w:t xml:space="preserve">applicant </w:t>
      </w:r>
      <w:r w:rsidRPr="00F7524F">
        <w:rPr>
          <w:szCs w:val="22"/>
        </w:rPr>
        <w:t xml:space="preserve">should </w:t>
      </w:r>
      <w:r w:rsidR="0086709A" w:rsidRPr="00F7524F">
        <w:rPr>
          <w:szCs w:val="22"/>
        </w:rPr>
        <w:t>demonstrate that it will have</w:t>
      </w:r>
      <w:r w:rsidR="005B5E86" w:rsidRPr="00F7524F">
        <w:rPr>
          <w:szCs w:val="22"/>
        </w:rPr>
        <w:t xml:space="preserve"> </w:t>
      </w:r>
      <w:r w:rsidRPr="00F7524F">
        <w:rPr>
          <w:szCs w:val="22"/>
        </w:rPr>
        <w:t xml:space="preserve">procedures within its management system for each stage of the lifetime of the nuclear installation, including, where appropriate, procedures for </w:t>
      </w:r>
      <w:r w:rsidR="00F11D89" w:rsidRPr="00F7524F">
        <w:rPr>
          <w:szCs w:val="22"/>
        </w:rPr>
        <w:t>obtaining</w:t>
      </w:r>
      <w:r w:rsidRPr="00F7524F">
        <w:rPr>
          <w:szCs w:val="22"/>
        </w:rPr>
        <w:t xml:space="preserve"> independent advice. Throughout the licensing process, the regulatory body should </w:t>
      </w:r>
      <w:r w:rsidR="00F11D89" w:rsidRPr="00F7524F">
        <w:rPr>
          <w:szCs w:val="22"/>
        </w:rPr>
        <w:t xml:space="preserve">confirm </w:t>
      </w:r>
      <w:r w:rsidRPr="00F7524F">
        <w:rPr>
          <w:szCs w:val="22"/>
        </w:rPr>
        <w:t xml:space="preserve">that the </w:t>
      </w:r>
      <w:r w:rsidR="0024327F">
        <w:rPr>
          <w:szCs w:val="22"/>
        </w:rPr>
        <w:t xml:space="preserve">applicant </w:t>
      </w:r>
      <w:r w:rsidRPr="00F7524F">
        <w:rPr>
          <w:szCs w:val="22"/>
        </w:rPr>
        <w:t xml:space="preserve">properly </w:t>
      </w:r>
      <w:r w:rsidR="00F11D89" w:rsidRPr="00F7524F">
        <w:rPr>
          <w:szCs w:val="22"/>
        </w:rPr>
        <w:t>implements these procedures</w:t>
      </w:r>
      <w:r w:rsidRPr="00F7524F">
        <w:rPr>
          <w:szCs w:val="22"/>
        </w:rPr>
        <w:t xml:space="preserve">. </w:t>
      </w:r>
      <w:r w:rsidR="00A46032" w:rsidRPr="00F7524F">
        <w:rPr>
          <w:szCs w:val="22"/>
        </w:rPr>
        <w:t xml:space="preserve">The </w:t>
      </w:r>
      <w:r w:rsidR="00916733">
        <w:rPr>
          <w:szCs w:val="22"/>
        </w:rPr>
        <w:t xml:space="preserve">applicant </w:t>
      </w:r>
      <w:r w:rsidR="00A46032" w:rsidRPr="00F7524F">
        <w:rPr>
          <w:szCs w:val="22"/>
        </w:rPr>
        <w:t>should also demo</w:t>
      </w:r>
      <w:r w:rsidR="009262FF">
        <w:rPr>
          <w:szCs w:val="22"/>
        </w:rPr>
        <w:t>nstrate</w:t>
      </w:r>
      <w:r w:rsidR="00A46032" w:rsidRPr="00F7524F">
        <w:rPr>
          <w:szCs w:val="22"/>
        </w:rPr>
        <w:t xml:space="preserve"> that it will have the following p</w:t>
      </w:r>
      <w:r w:rsidRPr="00F7524F">
        <w:rPr>
          <w:szCs w:val="22"/>
        </w:rPr>
        <w:t>rocedures</w:t>
      </w:r>
      <w:r w:rsidR="004537C9">
        <w:rPr>
          <w:szCs w:val="22"/>
        </w:rPr>
        <w:t>, at a minimum</w:t>
      </w:r>
      <w:r w:rsidR="00A46032" w:rsidRPr="00F7524F">
        <w:rPr>
          <w:szCs w:val="22"/>
        </w:rPr>
        <w:t>:</w:t>
      </w:r>
    </w:p>
    <w:p w14:paraId="08FFF9D5" w14:textId="09CB9E5F" w:rsidR="00864281" w:rsidRPr="00F7524F" w:rsidRDefault="00543A94" w:rsidP="00B32927">
      <w:pPr>
        <w:pStyle w:val="SSG-43-Listabc"/>
        <w:numPr>
          <w:ilvl w:val="0"/>
          <w:numId w:val="187"/>
        </w:numPr>
        <w:ind w:left="567" w:hanging="567"/>
      </w:pPr>
      <w:r w:rsidRPr="00F7524F">
        <w:t>For controlling the nuclear installation within the limits specified in regulations</w:t>
      </w:r>
      <w:r w:rsidR="00A723AF" w:rsidRPr="00F7524F">
        <w:t xml:space="preserve"> and licence conditions</w:t>
      </w:r>
      <w:r w:rsidRPr="00F7524F">
        <w:t>;</w:t>
      </w:r>
    </w:p>
    <w:p w14:paraId="5F20138E" w14:textId="77777777" w:rsidR="00864281" w:rsidRPr="00F7524F" w:rsidRDefault="00543A94" w:rsidP="00B32927">
      <w:pPr>
        <w:pStyle w:val="SSG-43-Listabc"/>
        <w:numPr>
          <w:ilvl w:val="0"/>
          <w:numId w:val="187"/>
        </w:numPr>
        <w:ind w:left="567" w:hanging="567"/>
      </w:pPr>
      <w:r w:rsidRPr="00F7524F">
        <w:t>For managing anticipated operational occurrences and accident conditions;</w:t>
      </w:r>
    </w:p>
    <w:p w14:paraId="6C9B0ABF" w14:textId="77777777" w:rsidR="00864281" w:rsidRPr="00F7524F" w:rsidRDefault="00543A94" w:rsidP="00B32927">
      <w:pPr>
        <w:pStyle w:val="SSG-43-Listabc"/>
        <w:numPr>
          <w:ilvl w:val="0"/>
          <w:numId w:val="187"/>
        </w:numPr>
        <w:ind w:left="567" w:hanging="567"/>
      </w:pPr>
      <w:r w:rsidRPr="00F7524F">
        <w:t>For responding to a nuclear or radiological emergency.</w:t>
      </w:r>
    </w:p>
    <w:p w14:paraId="71D73837" w14:textId="40002BF2" w:rsidR="00864281" w:rsidRPr="00F7524F" w:rsidRDefault="003D5EF7"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15" w:name="MAIN_CONTENTS_OF_A_LICENCE"/>
      <w:bookmarkStart w:id="16" w:name="_Toc215582050"/>
      <w:bookmarkEnd w:id="15"/>
      <w:r w:rsidRPr="00F7524F">
        <w:rPr>
          <w:color w:val="181717"/>
          <w:spacing w:val="0"/>
          <w:sz w:val="22"/>
          <w:lang w:eastAsia="en-GB"/>
        </w:rPr>
        <w:t>Main contents of a licence</w:t>
      </w:r>
      <w:r w:rsidR="001E5F1F" w:rsidRPr="00F7524F">
        <w:rPr>
          <w:color w:val="181717"/>
          <w:spacing w:val="0"/>
          <w:sz w:val="22"/>
          <w:lang w:eastAsia="en-GB"/>
        </w:rPr>
        <w:t xml:space="preserve"> for a nuclear installation</w:t>
      </w:r>
      <w:bookmarkEnd w:id="16"/>
    </w:p>
    <w:p w14:paraId="250DB4F2" w14:textId="2143AE06" w:rsidR="00864281" w:rsidRPr="00F7524F" w:rsidRDefault="00543A94" w:rsidP="0039125E">
      <w:pPr>
        <w:pStyle w:val="SSG-43-Bodytext"/>
        <w:numPr>
          <w:ilvl w:val="1"/>
          <w:numId w:val="136"/>
        </w:numPr>
        <w:tabs>
          <w:tab w:val="left" w:pos="567"/>
        </w:tabs>
        <w:ind w:left="0" w:firstLine="0"/>
        <w:rPr>
          <w:szCs w:val="22"/>
        </w:rPr>
      </w:pPr>
      <w:r w:rsidRPr="00F7524F">
        <w:rPr>
          <w:szCs w:val="22"/>
        </w:rPr>
        <w:t xml:space="preserve">The licence </w:t>
      </w:r>
      <w:r w:rsidR="00F26101" w:rsidRPr="00F7524F">
        <w:rPr>
          <w:szCs w:val="22"/>
        </w:rPr>
        <w:t xml:space="preserve">for a nuclear installation </w:t>
      </w:r>
      <w:r w:rsidRPr="00F7524F">
        <w:rPr>
          <w:szCs w:val="22"/>
        </w:rPr>
        <w:t>should include</w:t>
      </w:r>
      <w:r w:rsidR="00576C43" w:rsidRPr="00F7524F">
        <w:rPr>
          <w:szCs w:val="22"/>
        </w:rPr>
        <w:t xml:space="preserve"> the following elements</w:t>
      </w:r>
      <w:r w:rsidRPr="00F7524F">
        <w:rPr>
          <w:szCs w:val="22"/>
        </w:rPr>
        <w:t xml:space="preserve"> (unless specified elsewhere in the leg</w:t>
      </w:r>
      <w:r w:rsidR="00F26101" w:rsidRPr="00F7524F">
        <w:rPr>
          <w:szCs w:val="22"/>
        </w:rPr>
        <w:t>al and regulatory framework</w:t>
      </w:r>
      <w:r w:rsidRPr="00F7524F">
        <w:rPr>
          <w:szCs w:val="22"/>
        </w:rPr>
        <w:t>):</w:t>
      </w:r>
    </w:p>
    <w:p w14:paraId="47350373" w14:textId="77777777" w:rsidR="00864281" w:rsidRPr="00F7524F" w:rsidRDefault="00543A94" w:rsidP="00B32927">
      <w:pPr>
        <w:pStyle w:val="SSG-43-Listabc"/>
        <w:numPr>
          <w:ilvl w:val="0"/>
          <w:numId w:val="190"/>
        </w:numPr>
        <w:ind w:left="567" w:hanging="567"/>
      </w:pPr>
      <w:r w:rsidRPr="00F7524F">
        <w:t>A unique licence identification.</w:t>
      </w:r>
    </w:p>
    <w:p w14:paraId="57D233BC" w14:textId="1D755C63" w:rsidR="00864281" w:rsidRPr="00F7524F" w:rsidRDefault="00543A94" w:rsidP="00B32927">
      <w:pPr>
        <w:pStyle w:val="SSG-43-Listabc"/>
        <w:numPr>
          <w:ilvl w:val="0"/>
          <w:numId w:val="190"/>
        </w:numPr>
        <w:ind w:left="567" w:hanging="567"/>
      </w:pPr>
      <w:r w:rsidRPr="00F7524F">
        <w:t xml:space="preserve">The </w:t>
      </w:r>
      <w:r w:rsidR="00A46032" w:rsidRPr="00F7524F">
        <w:t xml:space="preserve">name of the </w:t>
      </w:r>
      <w:r w:rsidRPr="00F7524F">
        <w:t>issuing authority</w:t>
      </w:r>
      <w:r w:rsidR="00A46032" w:rsidRPr="00F7524F">
        <w:t>,</w:t>
      </w:r>
      <w:r w:rsidRPr="00F7524F">
        <w:t xml:space="preserve"> the laws and regulations under which the licence is issued</w:t>
      </w:r>
      <w:r w:rsidR="00A46032" w:rsidRPr="00F7524F">
        <w:t>,</w:t>
      </w:r>
      <w:r w:rsidRPr="00F7524F">
        <w:t xml:space="preserve"> the official designations of those who are empowered to issue the licence</w:t>
      </w:r>
      <w:r w:rsidR="00E84240" w:rsidRPr="00F7524F">
        <w:t xml:space="preserve"> </w:t>
      </w:r>
      <w:r w:rsidR="00A46032" w:rsidRPr="00F7524F">
        <w:t>(</w:t>
      </w:r>
      <w:r w:rsidR="00E84240" w:rsidRPr="00F7524F">
        <w:t>e.g.</w:t>
      </w:r>
      <w:r w:rsidR="00932829" w:rsidRPr="00F7524F">
        <w:t xml:space="preserve"> </w:t>
      </w:r>
      <w:r w:rsidRPr="00F7524F">
        <w:t xml:space="preserve">whose signature </w:t>
      </w:r>
      <w:r w:rsidR="00A46032" w:rsidRPr="00F7524F">
        <w:t>is</w:t>
      </w:r>
      <w:r w:rsidRPr="00F7524F">
        <w:t xml:space="preserve"> on the licence</w:t>
      </w:r>
      <w:r w:rsidR="00A46032" w:rsidRPr="00F7524F">
        <w:t>)</w:t>
      </w:r>
      <w:r w:rsidRPr="00F7524F">
        <w:t xml:space="preserve"> and the authority to which the licensee will be accountable</w:t>
      </w:r>
      <w:r w:rsidR="00A46032" w:rsidRPr="00F7524F">
        <w:t>.</w:t>
      </w:r>
    </w:p>
    <w:p w14:paraId="36178EC9" w14:textId="78A0A24B" w:rsidR="00864281" w:rsidRPr="00F7524F" w:rsidRDefault="00A46032" w:rsidP="00B32927">
      <w:pPr>
        <w:pStyle w:val="SSG-43-Listabc"/>
        <w:numPr>
          <w:ilvl w:val="0"/>
          <w:numId w:val="190"/>
        </w:numPr>
        <w:ind w:left="567" w:hanging="567"/>
      </w:pPr>
      <w:r w:rsidRPr="00F7524F">
        <w:t xml:space="preserve">The name </w:t>
      </w:r>
      <w:r w:rsidR="00543A94" w:rsidRPr="00F7524F">
        <w:t>of the individual or organization legally responsible for the licensed installation or activity.</w:t>
      </w:r>
    </w:p>
    <w:p w14:paraId="40CD868B" w14:textId="0654C242" w:rsidR="00864281" w:rsidRPr="00F7524F" w:rsidRDefault="00543A94" w:rsidP="00B32927">
      <w:pPr>
        <w:pStyle w:val="SSG-43-Listabc"/>
        <w:numPr>
          <w:ilvl w:val="0"/>
          <w:numId w:val="190"/>
        </w:numPr>
        <w:ind w:left="567" w:hanging="567"/>
      </w:pPr>
      <w:r w:rsidRPr="00F7524F">
        <w:t xml:space="preserve">A sufficiently detailed description of the nuclear installation, its location and its activities, including a clear depiction and description of the site boundaries, and </w:t>
      </w:r>
      <w:r w:rsidR="00191E86" w:rsidRPr="00F7524F">
        <w:t xml:space="preserve">supporting </w:t>
      </w:r>
      <w:r w:rsidRPr="00F7524F">
        <w:t>drawings, as appropriate.</w:t>
      </w:r>
    </w:p>
    <w:p w14:paraId="27AF4DF3" w14:textId="7D78BEA5" w:rsidR="00864281" w:rsidRPr="00F7524F" w:rsidRDefault="00543A94" w:rsidP="00B32927">
      <w:pPr>
        <w:pStyle w:val="SSG-43-Listabc"/>
        <w:numPr>
          <w:ilvl w:val="0"/>
          <w:numId w:val="190"/>
        </w:numPr>
        <w:ind w:left="567" w:hanging="567"/>
      </w:pPr>
      <w:r w:rsidRPr="00F7524F">
        <w:t xml:space="preserve">The maximum allowable inventories of </w:t>
      </w:r>
      <w:r w:rsidR="00A7365D" w:rsidRPr="00F7524F">
        <w:t xml:space="preserve">radioactive </w:t>
      </w:r>
      <w:r w:rsidRPr="00F7524F">
        <w:t>sources</w:t>
      </w:r>
      <w:r w:rsidR="00BE0409" w:rsidRPr="00F7524F">
        <w:t xml:space="preserve">, including </w:t>
      </w:r>
      <w:r w:rsidR="00A46032" w:rsidRPr="00F7524F">
        <w:t xml:space="preserve">for </w:t>
      </w:r>
      <w:r w:rsidR="00886E80" w:rsidRPr="00F7524F">
        <w:t>any authorized</w:t>
      </w:r>
      <w:r w:rsidR="004F3B83" w:rsidRPr="00F7524F">
        <w:t xml:space="preserve"> </w:t>
      </w:r>
      <w:r w:rsidR="00BE0409" w:rsidRPr="00F7524F">
        <w:t xml:space="preserve">future </w:t>
      </w:r>
      <w:r w:rsidR="003B105C" w:rsidRPr="00F7524F">
        <w:t>expansion</w:t>
      </w:r>
      <w:r w:rsidR="00BE0409" w:rsidRPr="00F7524F">
        <w:t xml:space="preserve"> of the installation</w:t>
      </w:r>
      <w:r w:rsidRPr="00F7524F">
        <w:t>.</w:t>
      </w:r>
    </w:p>
    <w:p w14:paraId="0B4E39C0" w14:textId="14138F65" w:rsidR="00864281" w:rsidRPr="00F7524F" w:rsidRDefault="00543A94" w:rsidP="00B32927">
      <w:pPr>
        <w:pStyle w:val="SSG-43-Listabc"/>
        <w:numPr>
          <w:ilvl w:val="0"/>
          <w:numId w:val="190"/>
        </w:numPr>
        <w:ind w:left="567" w:hanging="567"/>
      </w:pPr>
      <w:r w:rsidRPr="00F7524F">
        <w:t xml:space="preserve">The </w:t>
      </w:r>
      <w:r w:rsidR="00F26101" w:rsidRPr="00F7524F">
        <w:t xml:space="preserve">procedure </w:t>
      </w:r>
      <w:r w:rsidRPr="00F7524F">
        <w:t>for notifying the regulatory body of any modifications that are significant to safety.</w:t>
      </w:r>
    </w:p>
    <w:p w14:paraId="530A1F64" w14:textId="113DB234" w:rsidR="00864281" w:rsidRPr="00F7524F" w:rsidRDefault="00543A94" w:rsidP="00B32927">
      <w:pPr>
        <w:pStyle w:val="SSG-43-Listabc"/>
        <w:numPr>
          <w:ilvl w:val="0"/>
          <w:numId w:val="190"/>
        </w:numPr>
        <w:ind w:left="567" w:hanging="567"/>
      </w:pPr>
      <w:r w:rsidRPr="00F7524F">
        <w:t>The obligations of the licensee with respect to both safety at the installation and the safety of its equipment, radiation sources, personnel, the public and the environment.</w:t>
      </w:r>
    </w:p>
    <w:p w14:paraId="46631259" w14:textId="17D0295C" w:rsidR="00864281" w:rsidRPr="00F7524F" w:rsidRDefault="00543A94" w:rsidP="00B32927">
      <w:pPr>
        <w:pStyle w:val="SSG-43-Listabc"/>
        <w:numPr>
          <w:ilvl w:val="0"/>
          <w:numId w:val="190"/>
        </w:numPr>
        <w:ind w:left="567" w:hanging="567"/>
      </w:pPr>
      <w:r w:rsidRPr="00F7524F">
        <w:t xml:space="preserve">Any limits on operation and use (e.g. dose limits, </w:t>
      </w:r>
      <w:r w:rsidR="00A46032" w:rsidRPr="00F7524F">
        <w:t xml:space="preserve">dose constraints, </w:t>
      </w:r>
      <w:r w:rsidRPr="00F7524F">
        <w:t>discharge limits,</w:t>
      </w:r>
      <w:r w:rsidR="00E55936" w:rsidRPr="00F7524F">
        <w:t xml:space="preserve"> emergency</w:t>
      </w:r>
      <w:r w:rsidRPr="00F7524F">
        <w:t xml:space="preserve"> action levels, limits on the duration of the licence).</w:t>
      </w:r>
    </w:p>
    <w:p w14:paraId="61C3C40F" w14:textId="77777777" w:rsidR="00864281" w:rsidRPr="00F7524F" w:rsidRDefault="00543A94" w:rsidP="00B32927">
      <w:pPr>
        <w:pStyle w:val="SSG-43-Listabc"/>
        <w:numPr>
          <w:ilvl w:val="0"/>
          <w:numId w:val="190"/>
        </w:numPr>
        <w:ind w:left="567" w:hanging="567"/>
      </w:pPr>
      <w:r w:rsidRPr="00F7524F">
        <w:t>Any separate additional authorizations that the licensee is required to obtain from the regulatory body.</w:t>
      </w:r>
    </w:p>
    <w:p w14:paraId="2E456A96" w14:textId="27CC1382" w:rsidR="00864281" w:rsidRPr="00F7524F" w:rsidRDefault="00543A94" w:rsidP="00B32927">
      <w:pPr>
        <w:pStyle w:val="SSG-43-Listabc"/>
        <w:numPr>
          <w:ilvl w:val="0"/>
          <w:numId w:val="190"/>
        </w:numPr>
        <w:ind w:left="567" w:hanging="567"/>
      </w:pPr>
      <w:r w:rsidRPr="00F7524F">
        <w:t xml:space="preserve">The </w:t>
      </w:r>
      <w:r w:rsidR="00F26101" w:rsidRPr="00F7524F">
        <w:t xml:space="preserve">procedure </w:t>
      </w:r>
      <w:r w:rsidRPr="00F7524F">
        <w:t>for reporting events and incidents at the installation.</w:t>
      </w:r>
    </w:p>
    <w:p w14:paraId="3816CEFD" w14:textId="1E2630BC" w:rsidR="00864281" w:rsidRPr="00F7524F" w:rsidRDefault="00543A94" w:rsidP="00B32927">
      <w:pPr>
        <w:pStyle w:val="SSG-43-Listabc"/>
        <w:numPr>
          <w:ilvl w:val="0"/>
          <w:numId w:val="190"/>
        </w:numPr>
        <w:ind w:left="567" w:hanging="567"/>
      </w:pPr>
      <w:r w:rsidRPr="00F7524F">
        <w:t xml:space="preserve">The </w:t>
      </w:r>
      <w:r w:rsidR="00F26101" w:rsidRPr="00F7524F">
        <w:t xml:space="preserve">procedure </w:t>
      </w:r>
      <w:r w:rsidRPr="00F7524F">
        <w:t>for providing routine reports to the regulatory body.</w:t>
      </w:r>
    </w:p>
    <w:p w14:paraId="5E0F9939" w14:textId="3DDF6EF1" w:rsidR="00864281" w:rsidRPr="00F7524F" w:rsidRDefault="00543A94" w:rsidP="00B32927">
      <w:pPr>
        <w:pStyle w:val="SSG-43-Listabc"/>
        <w:numPr>
          <w:ilvl w:val="0"/>
          <w:numId w:val="190"/>
        </w:numPr>
        <w:ind w:left="567" w:hanging="567"/>
      </w:pPr>
      <w:r w:rsidRPr="00F7524F">
        <w:t>The requirements for retention of records by the person or organization responsible for the nuclear installation, including the time periods for which records should be retained.</w:t>
      </w:r>
    </w:p>
    <w:p w14:paraId="128114E8" w14:textId="5E908BF2" w:rsidR="00F94734" w:rsidRPr="00F7524F" w:rsidRDefault="00A46032" w:rsidP="00B32927">
      <w:pPr>
        <w:pStyle w:val="SSG-43-Listabc"/>
        <w:numPr>
          <w:ilvl w:val="0"/>
          <w:numId w:val="190"/>
        </w:numPr>
        <w:ind w:left="567" w:hanging="567"/>
      </w:pPr>
      <w:r w:rsidRPr="00F7524F">
        <w:t xml:space="preserve">Any </w:t>
      </w:r>
      <w:r w:rsidR="00F94734" w:rsidRPr="00F7524F">
        <w:t xml:space="preserve">requirements for </w:t>
      </w:r>
      <w:r w:rsidR="003A6CEF" w:rsidRPr="00F7524F">
        <w:t>nuclear security at the installation.</w:t>
      </w:r>
    </w:p>
    <w:p w14:paraId="44515324" w14:textId="72942E49" w:rsidR="00223AB9" w:rsidRPr="00F7524F" w:rsidRDefault="00543A94" w:rsidP="00B32927">
      <w:pPr>
        <w:pStyle w:val="SSG-43-Listabc"/>
        <w:numPr>
          <w:ilvl w:val="0"/>
          <w:numId w:val="190"/>
        </w:numPr>
        <w:ind w:left="567" w:hanging="567"/>
      </w:pPr>
      <w:r w:rsidRPr="00F7524F">
        <w:t xml:space="preserve">The requirements for </w:t>
      </w:r>
      <w:r w:rsidR="00A46032" w:rsidRPr="00F7524F">
        <w:t xml:space="preserve">the </w:t>
      </w:r>
      <w:r w:rsidRPr="00F7524F">
        <w:t>arrangements for emergency preparedness</w:t>
      </w:r>
      <w:r w:rsidR="00A46032" w:rsidRPr="00F7524F">
        <w:t xml:space="preserve"> and response</w:t>
      </w:r>
      <w:r w:rsidRPr="00F7524F">
        <w:t>.</w:t>
      </w:r>
      <w:bookmarkStart w:id="17" w:name="PUBLIC_PARTICIPATION"/>
      <w:bookmarkEnd w:id="17"/>
    </w:p>
    <w:p w14:paraId="7EC30AED" w14:textId="5C666256" w:rsidR="00864281" w:rsidRPr="00F7524F" w:rsidRDefault="00223AB9" w:rsidP="00B32927">
      <w:pPr>
        <w:pStyle w:val="SSG-43-Listabc"/>
        <w:numPr>
          <w:ilvl w:val="0"/>
          <w:numId w:val="190"/>
        </w:numPr>
        <w:ind w:left="567" w:hanging="567"/>
      </w:pPr>
      <w:r w:rsidRPr="00F7524F">
        <w:t xml:space="preserve">The procedures for changing any information stated in the </w:t>
      </w:r>
      <w:r w:rsidR="00543A94" w:rsidRPr="00F7524F">
        <w:t>licence.</w:t>
      </w:r>
    </w:p>
    <w:p w14:paraId="1B8730DE" w14:textId="11328EE1" w:rsidR="00864281" w:rsidRPr="00F7524F" w:rsidRDefault="00543A94" w:rsidP="00B32927">
      <w:pPr>
        <w:pStyle w:val="SSG-43-Listabc"/>
        <w:numPr>
          <w:ilvl w:val="0"/>
          <w:numId w:val="190"/>
        </w:numPr>
        <w:ind w:left="567" w:hanging="567"/>
      </w:pPr>
      <w:r w:rsidRPr="00F7524F">
        <w:t>The documentary basis</w:t>
      </w:r>
      <w:r w:rsidR="005334F2" w:rsidRPr="00F7524F">
        <w:t xml:space="preserve"> (i.e. </w:t>
      </w:r>
      <w:r w:rsidRPr="00F7524F">
        <w:t>the documents in support of the application and those used by the regulatory body in the review and assessment process, which together form the basis for issuing the licence</w:t>
      </w:r>
      <w:r w:rsidR="005334F2" w:rsidRPr="00F7524F">
        <w:t>)</w:t>
      </w:r>
      <w:r w:rsidRPr="00F7524F">
        <w:t>.</w:t>
      </w:r>
    </w:p>
    <w:p w14:paraId="2C6A7769" w14:textId="19F6909B" w:rsidR="00864281" w:rsidRPr="00F7524F" w:rsidRDefault="00543A94" w:rsidP="00B32927">
      <w:pPr>
        <w:pStyle w:val="SSG-43-Listabc"/>
        <w:numPr>
          <w:ilvl w:val="0"/>
          <w:numId w:val="190"/>
        </w:numPr>
        <w:ind w:left="567" w:hanging="567"/>
      </w:pPr>
      <w:r w:rsidRPr="00F7524F">
        <w:lastRenderedPageBreak/>
        <w:t>The relationship to other licences</w:t>
      </w:r>
      <w:r w:rsidR="005334F2" w:rsidRPr="00F7524F">
        <w:t>,</w:t>
      </w:r>
      <w:r w:rsidRPr="00F7524F">
        <w:t xml:space="preserve"> </w:t>
      </w:r>
      <w:r w:rsidR="00C61197" w:rsidRPr="00F7524F">
        <w:t>for example</w:t>
      </w:r>
      <w:r w:rsidRPr="00F7524F">
        <w:t xml:space="preserve"> whether the licence is contingent upon a prior authorization or is a prerequisite for a future authorization. Mechanisms should be established so that expiry of an authorization is avoided (if an expiry date is established by the regulatory regime).</w:t>
      </w:r>
    </w:p>
    <w:p w14:paraId="0B73CAEB" w14:textId="36B86F34" w:rsidR="00864281" w:rsidRPr="00F7524F" w:rsidRDefault="00543A94" w:rsidP="00B32927">
      <w:pPr>
        <w:pStyle w:val="SSG-43-Listabc"/>
        <w:numPr>
          <w:ilvl w:val="0"/>
          <w:numId w:val="190"/>
        </w:numPr>
        <w:ind w:left="567" w:hanging="567"/>
      </w:pPr>
      <w:r w:rsidRPr="00F7524F">
        <w:t>Procedures for challenging the licence or part of the licence.</w:t>
      </w:r>
    </w:p>
    <w:p w14:paraId="743C4FB1" w14:textId="77777777" w:rsidR="00864281" w:rsidRPr="00F7524F" w:rsidRDefault="00543A94" w:rsidP="00B32927">
      <w:pPr>
        <w:pStyle w:val="SSG-43-Listabc"/>
        <w:numPr>
          <w:ilvl w:val="0"/>
          <w:numId w:val="190"/>
        </w:numPr>
        <w:ind w:left="567" w:hanging="567"/>
      </w:pPr>
      <w:r w:rsidRPr="00F7524F">
        <w:t>Licence conditions dealing with safety aspects of the installation and its activities.</w:t>
      </w:r>
    </w:p>
    <w:p w14:paraId="776917B7" w14:textId="508B8815" w:rsidR="00333CBF" w:rsidRPr="00F7524F" w:rsidRDefault="00333CBF" w:rsidP="00B32927">
      <w:pPr>
        <w:pStyle w:val="SSG-43-Listabc"/>
        <w:numPr>
          <w:ilvl w:val="0"/>
          <w:numId w:val="190"/>
        </w:numPr>
        <w:ind w:left="567" w:hanging="567"/>
      </w:pPr>
      <w:r w:rsidRPr="00F7524F">
        <w:t xml:space="preserve">The </w:t>
      </w:r>
      <w:r w:rsidR="003B541A" w:rsidRPr="00F7524F">
        <w:t xml:space="preserve">duration </w:t>
      </w:r>
      <w:r w:rsidRPr="00F7524F">
        <w:t>of the licen</w:t>
      </w:r>
      <w:r w:rsidR="005334F2" w:rsidRPr="00F7524F">
        <w:t>c</w:t>
      </w:r>
      <w:r w:rsidRPr="00F7524F">
        <w:t>e</w:t>
      </w:r>
      <w:r w:rsidR="004E329A" w:rsidRPr="00F7524F">
        <w:t>.</w:t>
      </w:r>
    </w:p>
    <w:p w14:paraId="5A4E73E6" w14:textId="0A3EABCF" w:rsidR="005A7E09" w:rsidRPr="00F7524F" w:rsidRDefault="00543A94" w:rsidP="00B32927">
      <w:pPr>
        <w:pStyle w:val="SSG-43-Bodytext"/>
        <w:numPr>
          <w:ilvl w:val="1"/>
          <w:numId w:val="136"/>
        </w:numPr>
        <w:tabs>
          <w:tab w:val="left" w:pos="567"/>
        </w:tabs>
        <w:ind w:left="0" w:firstLine="0"/>
        <w:rPr>
          <w:szCs w:val="22"/>
        </w:rPr>
      </w:pPr>
      <w:r w:rsidRPr="00F7524F">
        <w:rPr>
          <w:szCs w:val="22"/>
        </w:rPr>
        <w:t>The licence conditions (see paras 2.1</w:t>
      </w:r>
      <w:r w:rsidR="00AB6206">
        <w:rPr>
          <w:szCs w:val="22"/>
        </w:rPr>
        <w:t>4</w:t>
      </w:r>
      <w:r w:rsidR="005334F2" w:rsidRPr="00F7524F">
        <w:rPr>
          <w:szCs w:val="22"/>
        </w:rPr>
        <w:t xml:space="preserve"> and </w:t>
      </w:r>
      <w:r w:rsidRPr="00F7524F">
        <w:rPr>
          <w:szCs w:val="22"/>
        </w:rPr>
        <w:t>2.1</w:t>
      </w:r>
      <w:r w:rsidR="00AB6206">
        <w:rPr>
          <w:szCs w:val="22"/>
        </w:rPr>
        <w:t>5</w:t>
      </w:r>
      <w:r w:rsidRPr="00F7524F">
        <w:rPr>
          <w:szCs w:val="22"/>
        </w:rPr>
        <w:t xml:space="preserve">) may include or refer to: technical limits and conditions; a system for reporting events, modifications and incidents to the regulatory body; and other requirements, depending on the magnitude of the risk, the nature of the nuclear installation, the activities performed and the stage in the nuclear installation’s lifetime. </w:t>
      </w:r>
      <w:r w:rsidR="005334F2" w:rsidRPr="00F7524F">
        <w:rPr>
          <w:szCs w:val="22"/>
        </w:rPr>
        <w:t xml:space="preserve">Further </w:t>
      </w:r>
      <w:r w:rsidRPr="00F7524F">
        <w:rPr>
          <w:szCs w:val="22"/>
        </w:rPr>
        <w:t>recommendations are provided in Section 3.</w:t>
      </w:r>
    </w:p>
    <w:p w14:paraId="554A6458" w14:textId="30E07752" w:rsidR="00864281" w:rsidRPr="00F7524F" w:rsidRDefault="003D5EF7"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18" w:name="_Toc215582051"/>
      <w:r w:rsidRPr="00F7524F">
        <w:rPr>
          <w:color w:val="181717"/>
          <w:spacing w:val="0"/>
          <w:sz w:val="22"/>
          <w:lang w:eastAsia="en-GB"/>
        </w:rPr>
        <w:t>Public participation</w:t>
      </w:r>
      <w:r w:rsidR="001E5F1F" w:rsidRPr="00F7524F">
        <w:rPr>
          <w:color w:val="181717"/>
          <w:spacing w:val="0"/>
          <w:sz w:val="22"/>
          <w:lang w:eastAsia="en-GB"/>
        </w:rPr>
        <w:t xml:space="preserve"> in the licensing process for </w:t>
      </w:r>
      <w:r w:rsidR="005F346C" w:rsidRPr="00F7524F">
        <w:rPr>
          <w:color w:val="181717"/>
          <w:spacing w:val="0"/>
          <w:sz w:val="22"/>
          <w:lang w:eastAsia="en-GB"/>
        </w:rPr>
        <w:t xml:space="preserve">a </w:t>
      </w:r>
      <w:r w:rsidR="001E5F1F" w:rsidRPr="00F7524F">
        <w:rPr>
          <w:color w:val="181717"/>
          <w:spacing w:val="0"/>
          <w:sz w:val="22"/>
          <w:lang w:eastAsia="en-GB"/>
        </w:rPr>
        <w:t>nuclear installation</w:t>
      </w:r>
      <w:bookmarkEnd w:id="18"/>
    </w:p>
    <w:p w14:paraId="05094D38" w14:textId="57D041DB" w:rsidR="00864281" w:rsidRPr="00F7524F" w:rsidRDefault="005F346C" w:rsidP="00B32927">
      <w:pPr>
        <w:pStyle w:val="SSG-43-Bodytext"/>
        <w:numPr>
          <w:ilvl w:val="1"/>
          <w:numId w:val="136"/>
        </w:numPr>
        <w:tabs>
          <w:tab w:val="left" w:pos="567"/>
        </w:tabs>
        <w:ind w:left="0" w:firstLine="0"/>
        <w:rPr>
          <w:szCs w:val="22"/>
        </w:rPr>
      </w:pPr>
      <w:r w:rsidRPr="00F7524F">
        <w:rPr>
          <w:szCs w:val="22"/>
        </w:rPr>
        <w:t xml:space="preserve">Members of </w:t>
      </w:r>
      <w:r w:rsidR="00543A94" w:rsidRPr="00F7524F">
        <w:rPr>
          <w:szCs w:val="22"/>
        </w:rPr>
        <w:t>public should be given an opportunity to present their views during the licensing process</w:t>
      </w:r>
      <w:r w:rsidR="00F26101" w:rsidRPr="00F7524F">
        <w:rPr>
          <w:szCs w:val="22"/>
        </w:rPr>
        <w:t xml:space="preserve"> for a nuclear installation</w:t>
      </w:r>
      <w:r w:rsidR="00543A94" w:rsidRPr="00F7524F">
        <w:rPr>
          <w:szCs w:val="22"/>
        </w:rPr>
        <w:t xml:space="preserve">. If a site is near a State’s national border, appropriate </w:t>
      </w:r>
      <w:r w:rsidR="00D01C7B" w:rsidRPr="00F7524F">
        <w:rPr>
          <w:szCs w:val="22"/>
        </w:rPr>
        <w:t>coordination</w:t>
      </w:r>
      <w:r w:rsidR="00543A94" w:rsidRPr="00F7524F">
        <w:rPr>
          <w:szCs w:val="22"/>
        </w:rPr>
        <w:t>, including public participation, with neighbouring State(s) in the vicinity of the nuclear installation</w:t>
      </w:r>
      <w:r w:rsidR="00D01C7B" w:rsidRPr="00F7524F">
        <w:rPr>
          <w:szCs w:val="22"/>
        </w:rPr>
        <w:t xml:space="preserve">, </w:t>
      </w:r>
      <w:r w:rsidRPr="00F7524F">
        <w:rPr>
          <w:szCs w:val="22"/>
        </w:rPr>
        <w:t>should be arranged</w:t>
      </w:r>
      <w:r w:rsidR="00543A94" w:rsidRPr="00F7524F">
        <w:rPr>
          <w:szCs w:val="22"/>
        </w:rPr>
        <w:t>.</w:t>
      </w:r>
    </w:p>
    <w:p w14:paraId="57C80113" w14:textId="417DFB30" w:rsidR="00864281" w:rsidRPr="00F7524F" w:rsidRDefault="005F346C" w:rsidP="00B32927">
      <w:pPr>
        <w:pStyle w:val="SSG-43-Bodytext"/>
        <w:numPr>
          <w:ilvl w:val="1"/>
          <w:numId w:val="136"/>
        </w:numPr>
        <w:tabs>
          <w:tab w:val="left" w:pos="567"/>
        </w:tabs>
        <w:ind w:left="0" w:firstLine="0"/>
        <w:rPr>
          <w:szCs w:val="22"/>
        </w:rPr>
      </w:pPr>
      <w:r w:rsidRPr="00F7524F">
        <w:rPr>
          <w:szCs w:val="22"/>
        </w:rPr>
        <w:t>P</w:t>
      </w:r>
      <w:r w:rsidR="00543A94" w:rsidRPr="00F7524F">
        <w:rPr>
          <w:szCs w:val="22"/>
        </w:rPr>
        <w:t xml:space="preserve">ublic participation and involvement in the regulatory process, reinforces the credibility of the regulatory body and enhances local public confidence in the regulatory </w:t>
      </w:r>
      <w:r w:rsidRPr="00F7524F">
        <w:rPr>
          <w:szCs w:val="22"/>
        </w:rPr>
        <w:t>framework</w:t>
      </w:r>
      <w:r w:rsidR="00543A94" w:rsidRPr="00F7524F">
        <w:rPr>
          <w:szCs w:val="22"/>
        </w:rPr>
        <w:t>. The process for public participation should allow individuals or societal groups to challenge the issuing of a licence or authorization.</w:t>
      </w:r>
    </w:p>
    <w:p w14:paraId="2EDE0BC6" w14:textId="20B6BCF0" w:rsidR="00864281" w:rsidRPr="00F7524F" w:rsidRDefault="005F346C" w:rsidP="00B32927">
      <w:pPr>
        <w:pStyle w:val="SSG-43-Bodytext"/>
        <w:numPr>
          <w:ilvl w:val="1"/>
          <w:numId w:val="136"/>
        </w:numPr>
        <w:tabs>
          <w:tab w:val="left" w:pos="567"/>
        </w:tabs>
        <w:ind w:left="0" w:firstLine="0"/>
        <w:rPr>
          <w:szCs w:val="22"/>
        </w:rPr>
      </w:pPr>
      <w:r w:rsidRPr="00F7524F">
        <w:rPr>
          <w:szCs w:val="22"/>
        </w:rPr>
        <w:t>T</w:t>
      </w:r>
      <w:r w:rsidR="00543A94" w:rsidRPr="00F7524F">
        <w:rPr>
          <w:szCs w:val="22"/>
        </w:rPr>
        <w:t>he public participation process, including participation of local, national and international interested parties, should be open, transparent, well described and balanced, and should ensure that security sensitivities and commercial proprietary information are respected. For example:</w:t>
      </w:r>
    </w:p>
    <w:p w14:paraId="2623DA57" w14:textId="42D9ACA3" w:rsidR="004121BE" w:rsidRPr="00F7524F" w:rsidRDefault="004121BE" w:rsidP="00B32927">
      <w:pPr>
        <w:pStyle w:val="SSG-43-Listabc"/>
        <w:numPr>
          <w:ilvl w:val="0"/>
          <w:numId w:val="194"/>
        </w:numPr>
        <w:ind w:left="567" w:hanging="567"/>
      </w:pPr>
      <w:bookmarkStart w:id="19" w:name="GRADED_APPROACH"/>
      <w:bookmarkEnd w:id="19"/>
      <w:r w:rsidRPr="00F7524F">
        <w:t xml:space="preserve">The regulatory body and licensee should provide easy access to relevant and comprehensive information relating to safety and to the licensing process and licensed activities. Such information should be published where it can be easily accessed, such as on the internet and in </w:t>
      </w:r>
      <w:r w:rsidR="3C7FB401" w:rsidRPr="00F7524F">
        <w:t xml:space="preserve">other </w:t>
      </w:r>
      <w:r w:rsidRPr="00F7524F">
        <w:t>mass media.</w:t>
      </w:r>
      <w:r w:rsidR="00C11FCF" w:rsidRPr="00F7524F">
        <w:t xml:space="preserve"> The goal of transparency should be balanced with applicable laws protecting intellectual property and sensitive information.</w:t>
      </w:r>
    </w:p>
    <w:p w14:paraId="1CB89187" w14:textId="5F429829" w:rsidR="00441BE3" w:rsidRPr="00F7524F" w:rsidRDefault="00A72B87" w:rsidP="00191BCD">
      <w:pPr>
        <w:pStyle w:val="SSG-43-Listabc"/>
        <w:numPr>
          <w:ilvl w:val="0"/>
          <w:numId w:val="194"/>
        </w:numPr>
        <w:spacing w:after="120"/>
        <w:ind w:left="567" w:hanging="567"/>
      </w:pPr>
      <w:r w:rsidRPr="00F7524F">
        <w:t xml:space="preserve">Formal </w:t>
      </w:r>
      <w:r w:rsidR="00543A94" w:rsidRPr="00F7524F">
        <w:t xml:space="preserve">meetings, formal hearings </w:t>
      </w:r>
      <w:r w:rsidR="00F71897" w:rsidRPr="00F7524F">
        <w:t xml:space="preserve">or </w:t>
      </w:r>
      <w:r w:rsidR="00543A94" w:rsidRPr="00F7524F">
        <w:t>other appropriate means of communication should be:</w:t>
      </w:r>
    </w:p>
    <w:p w14:paraId="346D3C27" w14:textId="77777777" w:rsidR="00B32927" w:rsidRPr="00F7524F" w:rsidRDefault="00543A94" w:rsidP="00B32927">
      <w:pPr>
        <w:pStyle w:val="SSG-43-Listiii"/>
        <w:numPr>
          <w:ilvl w:val="0"/>
          <w:numId w:val="195"/>
        </w:numPr>
        <w:ind w:left="1134" w:hanging="567"/>
        <w:rPr>
          <w:szCs w:val="22"/>
        </w:rPr>
      </w:pPr>
      <w:r w:rsidRPr="00F7524F">
        <w:rPr>
          <w:szCs w:val="22"/>
        </w:rPr>
        <w:t>Open to the public, the media and other interested parties;</w:t>
      </w:r>
    </w:p>
    <w:p w14:paraId="48783603" w14:textId="759D73B7" w:rsidR="00864281" w:rsidRPr="00F7524F" w:rsidRDefault="00543A94" w:rsidP="00B32927">
      <w:pPr>
        <w:pStyle w:val="SSG-43-Listiii"/>
        <w:numPr>
          <w:ilvl w:val="0"/>
          <w:numId w:val="195"/>
        </w:numPr>
        <w:ind w:left="1134" w:hanging="567"/>
        <w:rPr>
          <w:szCs w:val="22"/>
        </w:rPr>
      </w:pPr>
      <w:r w:rsidRPr="00F7524F">
        <w:rPr>
          <w:szCs w:val="22"/>
        </w:rPr>
        <w:t>Announced a reasonable period of time before the meeting or hearing takes place.</w:t>
      </w:r>
    </w:p>
    <w:p w14:paraId="46BCE95B" w14:textId="77777777" w:rsidR="00864281" w:rsidRPr="00F7524F" w:rsidRDefault="00543A94" w:rsidP="00B32927">
      <w:pPr>
        <w:pStyle w:val="SSG-43-Listabc"/>
        <w:numPr>
          <w:ilvl w:val="0"/>
          <w:numId w:val="194"/>
        </w:numPr>
        <w:ind w:left="567" w:hanging="567"/>
      </w:pPr>
      <w:r w:rsidRPr="00F7524F">
        <w:t>The public should be given the opportunity to present their opinions at meetings and formal hearings and via other appropriate means of communication.</w:t>
      </w:r>
    </w:p>
    <w:p w14:paraId="585120D9" w14:textId="7F6857DE" w:rsidR="00864281" w:rsidRPr="00F7524F" w:rsidRDefault="00543A94" w:rsidP="00B32927">
      <w:pPr>
        <w:pStyle w:val="SSG-43-Listabc"/>
        <w:numPr>
          <w:ilvl w:val="0"/>
          <w:numId w:val="194"/>
        </w:numPr>
        <w:ind w:left="567" w:hanging="567"/>
      </w:pPr>
      <w:r w:rsidRPr="00F7524F">
        <w:t>Comments from the public should be addressed</w:t>
      </w:r>
      <w:r w:rsidR="0022087B">
        <w:t xml:space="preserve"> and their resolution should be appropriately documented</w:t>
      </w:r>
      <w:r w:rsidRPr="00F7524F">
        <w:t xml:space="preserve"> at </w:t>
      </w:r>
      <w:r w:rsidR="0DEF124A" w:rsidRPr="00F7524F">
        <w:t>appropriate</w:t>
      </w:r>
      <w:r w:rsidRPr="00F7524F">
        <w:t xml:space="preserve"> </w:t>
      </w:r>
      <w:r w:rsidRPr="00F7524F" w:rsidDel="00543A94">
        <w:t xml:space="preserve">steps of the licensing </w:t>
      </w:r>
      <w:r w:rsidR="543FEE43" w:rsidRPr="00F7524F">
        <w:t xml:space="preserve">process, in accordance with </w:t>
      </w:r>
      <w:r w:rsidR="00462EA4" w:rsidRPr="00F7524F">
        <w:t xml:space="preserve">the </w:t>
      </w:r>
      <w:r w:rsidR="543FEE43" w:rsidRPr="00F7524F">
        <w:t>regulatory framework</w:t>
      </w:r>
      <w:r w:rsidRPr="00F7524F">
        <w:t>.</w:t>
      </w:r>
    </w:p>
    <w:p w14:paraId="52D98385" w14:textId="6864193B" w:rsidR="003A63D1" w:rsidRPr="00F7524F" w:rsidRDefault="00543A94" w:rsidP="00B32927">
      <w:pPr>
        <w:pStyle w:val="SSG-43-Bodytext"/>
        <w:numPr>
          <w:ilvl w:val="1"/>
          <w:numId w:val="136"/>
        </w:numPr>
        <w:tabs>
          <w:tab w:val="left" w:pos="567"/>
        </w:tabs>
        <w:ind w:left="0" w:firstLine="0"/>
        <w:rPr>
          <w:szCs w:val="22"/>
        </w:rPr>
      </w:pPr>
      <w:r w:rsidRPr="00F7524F">
        <w:rPr>
          <w:szCs w:val="22"/>
        </w:rPr>
        <w:t xml:space="preserve">A process for consideration and resolution of concerns </w:t>
      </w:r>
      <w:r w:rsidR="005F346C" w:rsidRPr="00F7524F">
        <w:rPr>
          <w:szCs w:val="22"/>
        </w:rPr>
        <w:t xml:space="preserve">expressed by the public </w:t>
      </w:r>
      <w:r w:rsidRPr="00F7524F">
        <w:rPr>
          <w:szCs w:val="22"/>
        </w:rPr>
        <w:t xml:space="preserve">should be established </w:t>
      </w:r>
      <w:r w:rsidR="00F41E0C">
        <w:rPr>
          <w:szCs w:val="22"/>
        </w:rPr>
        <w:t>by the regulatory body</w:t>
      </w:r>
      <w:r w:rsidRPr="00F7524F">
        <w:rPr>
          <w:szCs w:val="22"/>
        </w:rPr>
        <w:t>.</w:t>
      </w:r>
    </w:p>
    <w:p w14:paraId="30199652" w14:textId="570A3B35" w:rsidR="00864281" w:rsidRPr="00F7524F" w:rsidRDefault="003256C9"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20" w:name="_Toc215582052"/>
      <w:r w:rsidRPr="00F7524F">
        <w:rPr>
          <w:color w:val="181717"/>
          <w:spacing w:val="0"/>
          <w:sz w:val="22"/>
          <w:lang w:eastAsia="en-GB"/>
        </w:rPr>
        <w:lastRenderedPageBreak/>
        <w:t>Graded approach</w:t>
      </w:r>
      <w:r w:rsidR="001E5F1F" w:rsidRPr="00F7524F">
        <w:rPr>
          <w:color w:val="181717"/>
          <w:spacing w:val="0"/>
          <w:sz w:val="22"/>
          <w:lang w:eastAsia="en-GB"/>
        </w:rPr>
        <w:t xml:space="preserve"> to the licensing of nuclear installations</w:t>
      </w:r>
      <w:bookmarkEnd w:id="20"/>
    </w:p>
    <w:p w14:paraId="537D394E" w14:textId="78D3A641" w:rsidR="00864281" w:rsidRPr="00F7524F" w:rsidRDefault="003C6113" w:rsidP="004576F7">
      <w:pPr>
        <w:pStyle w:val="SSG-43-Bodytext"/>
        <w:numPr>
          <w:ilvl w:val="1"/>
          <w:numId w:val="136"/>
        </w:numPr>
        <w:tabs>
          <w:tab w:val="left" w:pos="567"/>
        </w:tabs>
        <w:ind w:left="0" w:firstLine="0"/>
        <w:rPr>
          <w:szCs w:val="22"/>
        </w:rPr>
      </w:pPr>
      <w:r w:rsidRPr="00F7524F">
        <w:rPr>
          <w:szCs w:val="22"/>
        </w:rPr>
        <w:t>Paragraph 3.24 of IAEA Safety Standards Series No. SF-1,</w:t>
      </w:r>
      <w:r w:rsidR="00543A94" w:rsidRPr="00F7524F">
        <w:rPr>
          <w:szCs w:val="22"/>
        </w:rPr>
        <w:t xml:space="preserve"> Fundamental Safety Principles</w:t>
      </w:r>
      <w:r w:rsidR="00A54210" w:rsidRPr="00F7524F">
        <w:rPr>
          <w:szCs w:val="22"/>
        </w:rPr>
        <w:t xml:space="preserve"> </w:t>
      </w:r>
      <w:r w:rsidR="0077111F" w:rsidRPr="00F7524F">
        <w:rPr>
          <w:szCs w:val="22"/>
        </w:rPr>
        <w:fldChar w:fldCharType="begin"/>
      </w:r>
      <w:r w:rsidR="0077111F" w:rsidRPr="00F7524F">
        <w:rPr>
          <w:szCs w:val="22"/>
        </w:rPr>
        <w:instrText xml:space="preserve"> REF _Ref184221296 \n \h </w:instrText>
      </w:r>
      <w:r w:rsidR="004E628C" w:rsidRPr="00F7524F">
        <w:rPr>
          <w:szCs w:val="22"/>
        </w:rPr>
        <w:instrText xml:space="preserve"> \* MERGEFORMAT </w:instrText>
      </w:r>
      <w:r w:rsidR="0077111F" w:rsidRPr="00F7524F">
        <w:rPr>
          <w:szCs w:val="22"/>
        </w:rPr>
      </w:r>
      <w:r w:rsidR="0077111F" w:rsidRPr="00F7524F">
        <w:rPr>
          <w:szCs w:val="22"/>
        </w:rPr>
        <w:fldChar w:fldCharType="separate"/>
      </w:r>
      <w:r w:rsidR="000338FB">
        <w:rPr>
          <w:szCs w:val="22"/>
        </w:rPr>
        <w:t>[18]</w:t>
      </w:r>
      <w:r w:rsidR="0077111F" w:rsidRPr="00F7524F">
        <w:rPr>
          <w:szCs w:val="22"/>
        </w:rPr>
        <w:fldChar w:fldCharType="end"/>
      </w:r>
      <w:r w:rsidR="00543A94" w:rsidRPr="00F7524F">
        <w:rPr>
          <w:szCs w:val="22"/>
        </w:rPr>
        <w:t xml:space="preserve"> states that “The resources devoted to safety </w:t>
      </w:r>
      <w:r w:rsidRPr="00F7524F">
        <w:rPr>
          <w:szCs w:val="22"/>
        </w:rPr>
        <w:t>by the licensee, and the scope and stringency of regulations and their application,</w:t>
      </w:r>
      <w:r w:rsidR="00543A94" w:rsidRPr="00F7524F">
        <w:rPr>
          <w:szCs w:val="22"/>
        </w:rPr>
        <w:t xml:space="preserve"> have to be commensurate with the magnitude of the radiation risks</w:t>
      </w:r>
      <w:r w:rsidR="00BB5545" w:rsidRPr="00F7524F">
        <w:rPr>
          <w:szCs w:val="22"/>
        </w:rPr>
        <w:t xml:space="preserve"> and their amenability to control</w:t>
      </w:r>
      <w:r w:rsidR="005E61F6" w:rsidRPr="00F7524F">
        <w:rPr>
          <w:szCs w:val="22"/>
        </w:rPr>
        <w:t>.</w:t>
      </w:r>
      <w:r w:rsidR="00543A94" w:rsidRPr="00F7524F">
        <w:rPr>
          <w:szCs w:val="22"/>
        </w:rPr>
        <w:t xml:space="preserve">” </w:t>
      </w:r>
      <w:r w:rsidR="005F346C" w:rsidRPr="00F7524F">
        <w:rPr>
          <w:szCs w:val="22"/>
        </w:rPr>
        <w:t>A</w:t>
      </w:r>
      <w:r w:rsidR="00543A94" w:rsidRPr="00F7524F">
        <w:rPr>
          <w:szCs w:val="22"/>
        </w:rPr>
        <w:t xml:space="preserve"> graded approach </w:t>
      </w:r>
      <w:r w:rsidRPr="00F7524F">
        <w:rPr>
          <w:szCs w:val="22"/>
        </w:rPr>
        <w:t xml:space="preserve">is required to </w:t>
      </w:r>
      <w:r w:rsidR="00543A94" w:rsidRPr="00F7524F">
        <w:rPr>
          <w:szCs w:val="22"/>
        </w:rPr>
        <w:t xml:space="preserve">be used in </w:t>
      </w:r>
      <w:r w:rsidRPr="00F7524F">
        <w:rPr>
          <w:szCs w:val="22"/>
        </w:rPr>
        <w:t>the licensing process</w:t>
      </w:r>
      <w:r w:rsidR="00543A94" w:rsidRPr="00F7524F">
        <w:rPr>
          <w:szCs w:val="22"/>
        </w:rPr>
        <w:t xml:space="preserve"> for </w:t>
      </w:r>
      <w:r w:rsidRPr="00F7524F">
        <w:rPr>
          <w:szCs w:val="22"/>
        </w:rPr>
        <w:t>different</w:t>
      </w:r>
      <w:r w:rsidR="00543A94" w:rsidRPr="00F7524F">
        <w:rPr>
          <w:szCs w:val="22"/>
        </w:rPr>
        <w:t xml:space="preserve"> types of nuclear installation and the different levels of risks that they pose</w:t>
      </w:r>
      <w:r w:rsidRPr="00F7524F">
        <w:rPr>
          <w:szCs w:val="22"/>
        </w:rPr>
        <w:t xml:space="preserve"> (see para. 4.33 of GSR Part</w:t>
      </w:r>
      <w:r w:rsidR="005F346C" w:rsidRPr="00F7524F">
        <w:rPr>
          <w:szCs w:val="22"/>
        </w:rPr>
        <w:t> </w:t>
      </w:r>
      <w:r w:rsidRPr="00F7524F">
        <w:rPr>
          <w:szCs w:val="22"/>
        </w:rPr>
        <w:t xml:space="preserve">1 (Rev. 1) </w:t>
      </w:r>
      <w:r w:rsidR="00D37D25" w:rsidRPr="00F7524F">
        <w:rPr>
          <w:szCs w:val="22"/>
        </w:rPr>
        <w:fldChar w:fldCharType="begin"/>
      </w:r>
      <w:r w:rsidR="00D37D25" w:rsidRPr="00F7524F">
        <w:rPr>
          <w:szCs w:val="22"/>
        </w:rPr>
        <w:instrText xml:space="preserve"> REF _Ref184112076 \n \h </w:instrText>
      </w:r>
      <w:r w:rsidR="004E628C" w:rsidRPr="00F7524F">
        <w:rPr>
          <w:szCs w:val="22"/>
        </w:rPr>
        <w:instrText xml:space="preserve"> \* MERGEFORMAT </w:instrText>
      </w:r>
      <w:r w:rsidR="00D37D25" w:rsidRPr="00F7524F">
        <w:rPr>
          <w:szCs w:val="22"/>
        </w:rPr>
      </w:r>
      <w:r w:rsidR="00D37D25" w:rsidRPr="00F7524F">
        <w:rPr>
          <w:szCs w:val="22"/>
        </w:rPr>
        <w:fldChar w:fldCharType="separate"/>
      </w:r>
      <w:r w:rsidR="000338FB">
        <w:rPr>
          <w:szCs w:val="22"/>
        </w:rPr>
        <w:t>[1]</w:t>
      </w:r>
      <w:r w:rsidR="00D37D25" w:rsidRPr="00F7524F">
        <w:rPr>
          <w:szCs w:val="22"/>
        </w:rPr>
        <w:fldChar w:fldCharType="end"/>
      </w:r>
      <w:r w:rsidRPr="00F7524F">
        <w:rPr>
          <w:szCs w:val="22"/>
        </w:rPr>
        <w:t>)</w:t>
      </w:r>
      <w:r w:rsidR="00543A94" w:rsidRPr="00F7524F">
        <w:rPr>
          <w:szCs w:val="22"/>
        </w:rPr>
        <w:t xml:space="preserve">. Application of a graded approach by the regulatory body </w:t>
      </w:r>
      <w:r w:rsidR="005F346C" w:rsidRPr="00F7524F">
        <w:rPr>
          <w:szCs w:val="22"/>
        </w:rPr>
        <w:t xml:space="preserve">should </w:t>
      </w:r>
      <w:r w:rsidR="00543A94" w:rsidRPr="00F7524F">
        <w:rPr>
          <w:szCs w:val="22"/>
        </w:rPr>
        <w:t>focus</w:t>
      </w:r>
      <w:r w:rsidR="005F346C" w:rsidRPr="00F7524F">
        <w:rPr>
          <w:szCs w:val="22"/>
        </w:rPr>
        <w:t xml:space="preserve"> on</w:t>
      </w:r>
      <w:r w:rsidR="00543A94" w:rsidRPr="00F7524F">
        <w:rPr>
          <w:szCs w:val="22"/>
        </w:rPr>
        <w:t xml:space="preserve"> the way that an installation and its activities are assessed, inspected and authorized on the basis of risks, without unduly limiting the operation of the nuclear installation or the conduct of its activities.</w:t>
      </w:r>
      <w:r w:rsidR="004576F7" w:rsidRPr="00F7524F">
        <w:rPr>
          <w:szCs w:val="22"/>
        </w:rPr>
        <w:t xml:space="preserve"> </w:t>
      </w:r>
      <w:r w:rsidR="00543A94" w:rsidRPr="00F7524F">
        <w:rPr>
          <w:szCs w:val="22"/>
        </w:rPr>
        <w:t xml:space="preserve">A graded approach </w:t>
      </w:r>
      <w:r w:rsidRPr="00F7524F">
        <w:rPr>
          <w:szCs w:val="22"/>
        </w:rPr>
        <w:t xml:space="preserve">is required to </w:t>
      </w:r>
      <w:r w:rsidR="00543A94" w:rsidRPr="00F7524F">
        <w:rPr>
          <w:szCs w:val="22"/>
        </w:rPr>
        <w:t>be used by the regulatory body in determining the scope, extent and level of detail of</w:t>
      </w:r>
      <w:r w:rsidR="00A3672C" w:rsidRPr="00F7524F">
        <w:rPr>
          <w:szCs w:val="22"/>
        </w:rPr>
        <w:t>,</w:t>
      </w:r>
      <w:r w:rsidR="00543A94" w:rsidRPr="00F7524F">
        <w:rPr>
          <w:szCs w:val="22"/>
        </w:rPr>
        <w:t xml:space="preserve"> and the effort to be devoted to</w:t>
      </w:r>
      <w:r w:rsidR="00BC3769" w:rsidRPr="00F7524F">
        <w:rPr>
          <w:szCs w:val="22"/>
        </w:rPr>
        <w:t>,</w:t>
      </w:r>
      <w:r w:rsidR="00543A94" w:rsidRPr="00F7524F">
        <w:rPr>
          <w:szCs w:val="22"/>
        </w:rPr>
        <w:t xml:space="preserve"> review, assessment and inspection, and the number of authorizations for any particular nuclear installation and its activities</w:t>
      </w:r>
      <w:r w:rsidRPr="00F7524F">
        <w:rPr>
          <w:szCs w:val="22"/>
        </w:rPr>
        <w:t xml:space="preserve"> (see Requirement</w:t>
      </w:r>
      <w:r w:rsidR="004576F7" w:rsidRPr="00F7524F">
        <w:rPr>
          <w:szCs w:val="22"/>
        </w:rPr>
        <w:t>s</w:t>
      </w:r>
      <w:r w:rsidRPr="00F7524F">
        <w:rPr>
          <w:szCs w:val="22"/>
        </w:rPr>
        <w:t xml:space="preserve"> 26 </w:t>
      </w:r>
      <w:r w:rsidR="004576F7" w:rsidRPr="00F7524F">
        <w:rPr>
          <w:szCs w:val="22"/>
        </w:rPr>
        <w:t xml:space="preserve">and 29 </w:t>
      </w:r>
      <w:r w:rsidRPr="00F7524F">
        <w:rPr>
          <w:szCs w:val="22"/>
        </w:rPr>
        <w:t xml:space="preserve">of GSR Part 1 (Rev. 1) </w:t>
      </w:r>
      <w:r w:rsidR="00D37D25" w:rsidRPr="00F7524F">
        <w:rPr>
          <w:szCs w:val="22"/>
        </w:rPr>
        <w:fldChar w:fldCharType="begin"/>
      </w:r>
      <w:r w:rsidR="00D37D25" w:rsidRPr="00F7524F">
        <w:rPr>
          <w:szCs w:val="22"/>
        </w:rPr>
        <w:instrText xml:space="preserve"> REF _Ref184112076 \n \h </w:instrText>
      </w:r>
      <w:r w:rsidR="004E628C" w:rsidRPr="00F7524F">
        <w:rPr>
          <w:szCs w:val="22"/>
        </w:rPr>
        <w:instrText xml:space="preserve"> \* MERGEFORMAT </w:instrText>
      </w:r>
      <w:r w:rsidR="00D37D25" w:rsidRPr="00F7524F">
        <w:rPr>
          <w:szCs w:val="22"/>
        </w:rPr>
      </w:r>
      <w:r w:rsidR="00D37D25" w:rsidRPr="00F7524F">
        <w:rPr>
          <w:szCs w:val="22"/>
        </w:rPr>
        <w:fldChar w:fldCharType="separate"/>
      </w:r>
      <w:r w:rsidR="000338FB">
        <w:rPr>
          <w:szCs w:val="22"/>
        </w:rPr>
        <w:t>[1]</w:t>
      </w:r>
      <w:r w:rsidR="00D37D25" w:rsidRPr="00F7524F">
        <w:rPr>
          <w:szCs w:val="22"/>
        </w:rPr>
        <w:fldChar w:fldCharType="end"/>
      </w:r>
      <w:r w:rsidRPr="00F7524F">
        <w:rPr>
          <w:szCs w:val="22"/>
        </w:rPr>
        <w:t>)</w:t>
      </w:r>
      <w:r w:rsidR="00543A94" w:rsidRPr="00F7524F">
        <w:rPr>
          <w:szCs w:val="22"/>
        </w:rPr>
        <w:t>.</w:t>
      </w:r>
    </w:p>
    <w:p w14:paraId="2F24A6CC" w14:textId="2F6E84C3" w:rsidR="00864281" w:rsidRPr="00F7524F" w:rsidRDefault="00543A94" w:rsidP="00B32927">
      <w:pPr>
        <w:pStyle w:val="SSG-43-Bodytext"/>
        <w:numPr>
          <w:ilvl w:val="1"/>
          <w:numId w:val="136"/>
        </w:numPr>
        <w:tabs>
          <w:tab w:val="left" w:pos="567"/>
        </w:tabs>
        <w:ind w:left="0" w:firstLine="0"/>
        <w:rPr>
          <w:szCs w:val="22"/>
        </w:rPr>
      </w:pPr>
      <w:r w:rsidRPr="00F7524F">
        <w:rPr>
          <w:szCs w:val="22"/>
        </w:rPr>
        <w:t xml:space="preserve">The main factor taken into consideration in the application of a graded approach to regulatory control </w:t>
      </w:r>
      <w:r w:rsidR="004576F7" w:rsidRPr="00F7524F">
        <w:rPr>
          <w:szCs w:val="22"/>
        </w:rPr>
        <w:t>is</w:t>
      </w:r>
      <w:r w:rsidRPr="00F7524F">
        <w:rPr>
          <w:szCs w:val="22"/>
        </w:rPr>
        <w:t xml:space="preserve"> the magnitude of the risks associated with the activities performed at the nuclear installation.</w:t>
      </w:r>
      <w:bookmarkStart w:id="21" w:name="3._STEPS_OF_THE_LICENSING_PROCESS"/>
      <w:bookmarkEnd w:id="21"/>
      <w:r w:rsidR="00584D67" w:rsidRPr="00F7524F">
        <w:rPr>
          <w:szCs w:val="22"/>
        </w:rPr>
        <w:t xml:space="preserve"> </w:t>
      </w:r>
      <w:r w:rsidR="00263F03" w:rsidRPr="00F7524F">
        <w:rPr>
          <w:szCs w:val="22"/>
        </w:rPr>
        <w:t xml:space="preserve">Account should be taken of occupational </w:t>
      </w:r>
      <w:r w:rsidR="00C951AC">
        <w:rPr>
          <w:szCs w:val="22"/>
        </w:rPr>
        <w:t xml:space="preserve">and public </w:t>
      </w:r>
      <w:r w:rsidR="004576F7" w:rsidRPr="00F7524F">
        <w:rPr>
          <w:szCs w:val="22"/>
        </w:rPr>
        <w:t>exposures</w:t>
      </w:r>
      <w:r w:rsidR="00263F03" w:rsidRPr="00F7524F">
        <w:rPr>
          <w:szCs w:val="22"/>
        </w:rPr>
        <w:t>, radioactive discharges</w:t>
      </w:r>
      <w:r w:rsidR="00CC3276">
        <w:rPr>
          <w:szCs w:val="22"/>
        </w:rPr>
        <w:t xml:space="preserve">, radioactive contamination, </w:t>
      </w:r>
      <w:r w:rsidR="004F023F">
        <w:rPr>
          <w:szCs w:val="22"/>
        </w:rPr>
        <w:t>environmental impact</w:t>
      </w:r>
      <w:r w:rsidR="00263F03" w:rsidRPr="00F7524F">
        <w:rPr>
          <w:szCs w:val="22"/>
        </w:rPr>
        <w:t xml:space="preserve"> and the</w:t>
      </w:r>
      <w:r w:rsidR="00584D67" w:rsidRPr="00F7524F">
        <w:rPr>
          <w:szCs w:val="22"/>
        </w:rPr>
        <w:t xml:space="preserve"> </w:t>
      </w:r>
      <w:r w:rsidR="00263F03" w:rsidRPr="00F7524F">
        <w:rPr>
          <w:szCs w:val="22"/>
        </w:rPr>
        <w:t>generation of radioactive waste during operation, as well as the potential</w:t>
      </w:r>
      <w:r w:rsidR="00584D67" w:rsidRPr="00F7524F">
        <w:rPr>
          <w:szCs w:val="22"/>
        </w:rPr>
        <w:t xml:space="preserve"> </w:t>
      </w:r>
      <w:r w:rsidR="00263F03" w:rsidRPr="00F7524F">
        <w:rPr>
          <w:szCs w:val="22"/>
        </w:rPr>
        <w:t>consequences of anticipated operational occurrences and accidents, including</w:t>
      </w:r>
      <w:r w:rsidR="00584D67" w:rsidRPr="00F7524F">
        <w:rPr>
          <w:szCs w:val="22"/>
        </w:rPr>
        <w:t xml:space="preserve"> </w:t>
      </w:r>
      <w:r w:rsidR="00263F03" w:rsidRPr="00F7524F">
        <w:rPr>
          <w:szCs w:val="22"/>
        </w:rPr>
        <w:t xml:space="preserve">their </w:t>
      </w:r>
      <w:r w:rsidR="005A6EA5">
        <w:rPr>
          <w:szCs w:val="22"/>
        </w:rPr>
        <w:t>frequency</w:t>
      </w:r>
      <w:r w:rsidR="005A6EA5" w:rsidRPr="00F7524F">
        <w:rPr>
          <w:szCs w:val="22"/>
        </w:rPr>
        <w:t xml:space="preserve"> </w:t>
      </w:r>
      <w:r w:rsidR="00263F03" w:rsidRPr="00F7524F">
        <w:rPr>
          <w:szCs w:val="22"/>
        </w:rPr>
        <w:t>of occurrence and the possibility of occurrence of very low</w:t>
      </w:r>
      <w:r w:rsidR="00584D67" w:rsidRPr="00F7524F">
        <w:rPr>
          <w:szCs w:val="22"/>
        </w:rPr>
        <w:t xml:space="preserve"> </w:t>
      </w:r>
      <w:r w:rsidR="00263F03" w:rsidRPr="00F7524F">
        <w:rPr>
          <w:szCs w:val="22"/>
        </w:rPr>
        <w:t>probability events with potentially high consequences.</w:t>
      </w:r>
    </w:p>
    <w:p w14:paraId="2C1FBCDF" w14:textId="2D52E136" w:rsidR="00864281" w:rsidRPr="00F7524F" w:rsidRDefault="00543A94" w:rsidP="00B32927">
      <w:pPr>
        <w:pStyle w:val="SSG-43-Bodytext"/>
        <w:numPr>
          <w:ilvl w:val="1"/>
          <w:numId w:val="136"/>
        </w:numPr>
        <w:tabs>
          <w:tab w:val="left" w:pos="567"/>
        </w:tabs>
        <w:ind w:left="0" w:firstLine="0"/>
        <w:rPr>
          <w:szCs w:val="22"/>
        </w:rPr>
      </w:pPr>
      <w:r w:rsidRPr="00F7524F">
        <w:rPr>
          <w:szCs w:val="22"/>
        </w:rPr>
        <w:t xml:space="preserve">A graded approach to </w:t>
      </w:r>
      <w:r w:rsidR="009A0FA0" w:rsidRPr="00F7524F">
        <w:rPr>
          <w:szCs w:val="22"/>
        </w:rPr>
        <w:t>licensing</w:t>
      </w:r>
      <w:r w:rsidRPr="00F7524F">
        <w:rPr>
          <w:szCs w:val="22"/>
        </w:rPr>
        <w:t xml:space="preserve"> should also take account of other relevant factors such as the maturity of the licensee</w:t>
      </w:r>
      <w:r w:rsidR="009A0FA0" w:rsidRPr="00F7524F">
        <w:rPr>
          <w:szCs w:val="22"/>
        </w:rPr>
        <w:t xml:space="preserve"> and</w:t>
      </w:r>
      <w:r w:rsidR="005D47C8" w:rsidRPr="00F7524F">
        <w:rPr>
          <w:szCs w:val="22"/>
        </w:rPr>
        <w:t xml:space="preserve"> </w:t>
      </w:r>
      <w:r w:rsidR="00242974" w:rsidRPr="00F7524F">
        <w:rPr>
          <w:szCs w:val="22"/>
        </w:rPr>
        <w:t>the technology</w:t>
      </w:r>
      <w:r w:rsidR="009A0FA0" w:rsidRPr="00F7524F">
        <w:rPr>
          <w:rStyle w:val="FootnoteReference"/>
          <w:szCs w:val="22"/>
        </w:rPr>
        <w:footnoteReference w:id="6"/>
      </w:r>
      <w:r w:rsidR="00242974" w:rsidRPr="00F7524F">
        <w:rPr>
          <w:szCs w:val="22"/>
        </w:rPr>
        <w:t xml:space="preserve"> </w:t>
      </w:r>
      <w:r w:rsidRPr="00F7524F">
        <w:rPr>
          <w:szCs w:val="22"/>
        </w:rPr>
        <w:t xml:space="preserve">and </w:t>
      </w:r>
      <w:r w:rsidR="009A0FA0" w:rsidRPr="00F7524F">
        <w:rPr>
          <w:szCs w:val="22"/>
        </w:rPr>
        <w:t xml:space="preserve">the </w:t>
      </w:r>
      <w:r w:rsidRPr="00F7524F">
        <w:rPr>
          <w:szCs w:val="22"/>
        </w:rPr>
        <w:t>complexity</w:t>
      </w:r>
      <w:r w:rsidR="009A0FA0" w:rsidRPr="00F7524F">
        <w:rPr>
          <w:rStyle w:val="FootnoteReference"/>
          <w:szCs w:val="22"/>
        </w:rPr>
        <w:footnoteReference w:id="7"/>
      </w:r>
      <w:r w:rsidRPr="00F7524F">
        <w:rPr>
          <w:szCs w:val="22"/>
        </w:rPr>
        <w:t xml:space="preserve"> and ageing related issues relating to the nuclear installation and its activities. </w:t>
      </w:r>
    </w:p>
    <w:p w14:paraId="6E39F035" w14:textId="4C7DD50B" w:rsidR="003E76E7" w:rsidRPr="00F7524F" w:rsidRDefault="00543A94" w:rsidP="00B32927">
      <w:pPr>
        <w:pStyle w:val="SSG-43-Bodytext"/>
        <w:numPr>
          <w:ilvl w:val="1"/>
          <w:numId w:val="136"/>
        </w:numPr>
        <w:tabs>
          <w:tab w:val="left" w:pos="567"/>
        </w:tabs>
        <w:ind w:left="0" w:firstLine="0"/>
        <w:rPr>
          <w:szCs w:val="22"/>
        </w:rPr>
      </w:pPr>
      <w:r w:rsidRPr="00F7524F">
        <w:rPr>
          <w:szCs w:val="22"/>
        </w:rPr>
        <w:t xml:space="preserve">The application of </w:t>
      </w:r>
      <w:r w:rsidR="004072C1" w:rsidRPr="00F7524F">
        <w:rPr>
          <w:szCs w:val="22"/>
        </w:rPr>
        <w:t xml:space="preserve">a </w:t>
      </w:r>
      <w:r w:rsidRPr="00F7524F">
        <w:rPr>
          <w:szCs w:val="22"/>
        </w:rPr>
        <w:t>graded approach should be reassessed as a better understanding is obtained of the risks associated with the nuclear installation and its activities. The scope, extent and level of detail of, and the effort devoted to, the review, assessment and inspection and the related licensing process should be revised accordingly.</w:t>
      </w:r>
    </w:p>
    <w:p w14:paraId="76F0CEB8" w14:textId="76C9C443" w:rsidR="00DB6E6D" w:rsidRPr="00F7524F" w:rsidRDefault="007B48BF" w:rsidP="00B32927">
      <w:pPr>
        <w:pStyle w:val="SSG-43-Bodytext"/>
        <w:numPr>
          <w:ilvl w:val="1"/>
          <w:numId w:val="136"/>
        </w:numPr>
        <w:tabs>
          <w:tab w:val="left" w:pos="567"/>
        </w:tabs>
        <w:ind w:left="0" w:firstLine="0"/>
        <w:rPr>
          <w:szCs w:val="22"/>
        </w:rPr>
      </w:pPr>
      <w:r w:rsidRPr="00F7524F">
        <w:rPr>
          <w:szCs w:val="22"/>
        </w:rPr>
        <w:t xml:space="preserve">During the </w:t>
      </w:r>
      <w:r w:rsidR="5D742998" w:rsidRPr="00F7524F">
        <w:rPr>
          <w:szCs w:val="22"/>
        </w:rPr>
        <w:t>licens</w:t>
      </w:r>
      <w:r w:rsidRPr="00F7524F">
        <w:rPr>
          <w:szCs w:val="22"/>
        </w:rPr>
        <w:t xml:space="preserve">ing process, the regulatory body should ensure that the licensee has applied a graded approach to the arrangements for </w:t>
      </w:r>
      <w:r w:rsidR="007559D3" w:rsidRPr="00F7524F">
        <w:rPr>
          <w:szCs w:val="22"/>
        </w:rPr>
        <w:t xml:space="preserve">emergency </w:t>
      </w:r>
      <w:r w:rsidR="00746219" w:rsidRPr="00F7524F">
        <w:rPr>
          <w:szCs w:val="22"/>
        </w:rPr>
        <w:t>preparedness</w:t>
      </w:r>
      <w:r w:rsidR="007559D3" w:rsidRPr="00F7524F">
        <w:rPr>
          <w:szCs w:val="22"/>
        </w:rPr>
        <w:t xml:space="preserve"> </w:t>
      </w:r>
      <w:r w:rsidR="002507C1" w:rsidRPr="00F7524F">
        <w:rPr>
          <w:szCs w:val="22"/>
        </w:rPr>
        <w:t xml:space="preserve">and response </w:t>
      </w:r>
      <w:r w:rsidR="00D3387A" w:rsidRPr="00F7524F">
        <w:rPr>
          <w:szCs w:val="22"/>
        </w:rPr>
        <w:t xml:space="preserve">(see </w:t>
      </w:r>
      <w:r w:rsidRPr="00F7524F">
        <w:rPr>
          <w:szCs w:val="22"/>
        </w:rPr>
        <w:t>para. 2.20</w:t>
      </w:r>
      <w:r w:rsidR="00D3387A" w:rsidRPr="00F7524F">
        <w:rPr>
          <w:szCs w:val="22"/>
        </w:rPr>
        <w:t xml:space="preserve"> of GSR Part </w:t>
      </w:r>
      <w:r w:rsidRPr="00F7524F">
        <w:rPr>
          <w:szCs w:val="22"/>
        </w:rPr>
        <w:t xml:space="preserve">1 (Rev. 1) </w:t>
      </w:r>
      <w:r w:rsidRPr="00F7524F">
        <w:rPr>
          <w:szCs w:val="22"/>
        </w:rPr>
        <w:fldChar w:fldCharType="begin"/>
      </w:r>
      <w:r w:rsidRPr="00F7524F">
        <w:rPr>
          <w:szCs w:val="22"/>
        </w:rPr>
        <w:instrText xml:space="preserve"> REF _Ref184112076 \n \h  \* MERGEFORMAT </w:instrText>
      </w:r>
      <w:r w:rsidRPr="00F7524F">
        <w:rPr>
          <w:szCs w:val="22"/>
        </w:rPr>
      </w:r>
      <w:r w:rsidRPr="00F7524F">
        <w:rPr>
          <w:szCs w:val="22"/>
        </w:rPr>
        <w:fldChar w:fldCharType="separate"/>
      </w:r>
      <w:r w:rsidR="000338FB">
        <w:rPr>
          <w:szCs w:val="22"/>
        </w:rPr>
        <w:t>[1]</w:t>
      </w:r>
      <w:r w:rsidRPr="00F7524F">
        <w:rPr>
          <w:szCs w:val="22"/>
        </w:rPr>
        <w:fldChar w:fldCharType="end"/>
      </w:r>
      <w:r w:rsidR="00776121" w:rsidRPr="00F7524F">
        <w:rPr>
          <w:szCs w:val="22"/>
        </w:rPr>
        <w:t>),</w:t>
      </w:r>
      <w:r w:rsidR="00781270" w:rsidRPr="00F7524F">
        <w:rPr>
          <w:szCs w:val="22"/>
        </w:rPr>
        <w:t xml:space="preserve"> </w:t>
      </w:r>
      <w:r w:rsidR="00776121" w:rsidRPr="00F7524F">
        <w:rPr>
          <w:szCs w:val="22"/>
        </w:rPr>
        <w:t xml:space="preserve">in accordance with the requirements established in IAEA Safety Standards Series No. GSR Part 7, Preparedness and Response for a Nuclear or Radiological Emergency </w:t>
      </w:r>
      <w:r w:rsidR="00F52F27" w:rsidRPr="00F7524F">
        <w:rPr>
          <w:szCs w:val="22"/>
        </w:rPr>
        <w:fldChar w:fldCharType="begin"/>
      </w:r>
      <w:r w:rsidR="00F52F27" w:rsidRPr="00F7524F">
        <w:rPr>
          <w:szCs w:val="22"/>
        </w:rPr>
        <w:instrText xml:space="preserve"> REF _Ref184222456 \r \h </w:instrText>
      </w:r>
      <w:r w:rsidR="004E628C" w:rsidRPr="00F7524F">
        <w:rPr>
          <w:szCs w:val="22"/>
        </w:rPr>
        <w:instrText xml:space="preserve"> \* MERGEFORMAT </w:instrText>
      </w:r>
      <w:r w:rsidR="00F52F27" w:rsidRPr="00F7524F">
        <w:rPr>
          <w:szCs w:val="22"/>
        </w:rPr>
      </w:r>
      <w:r w:rsidR="00F52F27" w:rsidRPr="00F7524F">
        <w:rPr>
          <w:szCs w:val="22"/>
        </w:rPr>
        <w:fldChar w:fldCharType="separate"/>
      </w:r>
      <w:r w:rsidR="000338FB">
        <w:rPr>
          <w:szCs w:val="22"/>
        </w:rPr>
        <w:t>[19]</w:t>
      </w:r>
      <w:r w:rsidR="00F52F27" w:rsidRPr="00F7524F">
        <w:rPr>
          <w:szCs w:val="22"/>
        </w:rPr>
        <w:fldChar w:fldCharType="end"/>
      </w:r>
      <w:r w:rsidR="6AB08D60" w:rsidRPr="00F7524F">
        <w:rPr>
          <w:szCs w:val="22"/>
        </w:rPr>
        <w:t>.</w:t>
      </w:r>
      <w:r w:rsidR="007738B1" w:rsidRPr="00F7524F">
        <w:rPr>
          <w:szCs w:val="22"/>
        </w:rPr>
        <w:t xml:space="preserve"> </w:t>
      </w:r>
    </w:p>
    <w:p w14:paraId="01F9157D" w14:textId="2CEBC58F" w:rsidR="00B32927" w:rsidRPr="00F7524F" w:rsidRDefault="00B32927" w:rsidP="00E03C67">
      <w:pPr>
        <w:pStyle w:val="SSG-43-Bodytext"/>
        <w:numPr>
          <w:ilvl w:val="0"/>
          <w:numId w:val="0"/>
        </w:numPr>
        <w:tabs>
          <w:tab w:val="left" w:pos="567"/>
        </w:tabs>
        <w:rPr>
          <w:szCs w:val="22"/>
        </w:rPr>
      </w:pPr>
    </w:p>
    <w:p w14:paraId="16D2A337" w14:textId="49815725" w:rsidR="00864281" w:rsidRPr="00F7524F" w:rsidRDefault="00543A94" w:rsidP="006475E5">
      <w:pPr>
        <w:pStyle w:val="Heading1"/>
        <w:keepNext/>
        <w:keepLines/>
        <w:widowControl/>
        <w:numPr>
          <w:ilvl w:val="0"/>
          <w:numId w:val="89"/>
        </w:numPr>
        <w:tabs>
          <w:tab w:val="clear" w:pos="1148"/>
        </w:tabs>
        <w:autoSpaceDE/>
        <w:autoSpaceDN/>
        <w:spacing w:before="0" w:after="600" w:line="280" w:lineRule="exact"/>
        <w:ind w:left="794" w:right="0" w:hanging="227"/>
      </w:pPr>
      <w:bookmarkStart w:id="22" w:name="_Toc215582053"/>
      <w:r w:rsidRPr="00F7524F">
        <w:lastRenderedPageBreak/>
        <w:t>STEPS OF THE LICENSING PROCESS</w:t>
      </w:r>
      <w:r w:rsidR="005E1792" w:rsidRPr="00F7524F">
        <w:t xml:space="preserve"> FOR NUCLEAR INSTALLATIONS</w:t>
      </w:r>
      <w:bookmarkEnd w:id="22"/>
    </w:p>
    <w:p w14:paraId="1D088620" w14:textId="5054001B" w:rsidR="00F2631E" w:rsidRPr="00F7524F" w:rsidRDefault="00543A94" w:rsidP="00F2048F">
      <w:pPr>
        <w:pStyle w:val="SSG-43-Bodytext"/>
        <w:numPr>
          <w:ilvl w:val="1"/>
          <w:numId w:val="200"/>
        </w:numPr>
        <w:tabs>
          <w:tab w:val="left" w:pos="567"/>
        </w:tabs>
        <w:ind w:left="0" w:firstLine="0"/>
        <w:rPr>
          <w:szCs w:val="22"/>
        </w:rPr>
      </w:pPr>
      <w:r w:rsidRPr="00F7524F">
        <w:rPr>
          <w:szCs w:val="22"/>
        </w:rPr>
        <w:t>The licensing process for a nuclear installation normally include</w:t>
      </w:r>
      <w:r w:rsidR="000B606C" w:rsidRPr="00F7524F">
        <w:rPr>
          <w:szCs w:val="22"/>
        </w:rPr>
        <w:t>s</w:t>
      </w:r>
      <w:r w:rsidRPr="00F7524F">
        <w:rPr>
          <w:szCs w:val="22"/>
        </w:rPr>
        <w:t xml:space="preserve"> the following steps: </w:t>
      </w:r>
    </w:p>
    <w:p w14:paraId="3F5ACDAF" w14:textId="5ECD2678" w:rsidR="00F2631E" w:rsidRPr="00F7524F" w:rsidRDefault="00F2631E" w:rsidP="004428B4">
      <w:pPr>
        <w:pStyle w:val="SSG-43-Listabc"/>
        <w:numPr>
          <w:ilvl w:val="0"/>
          <w:numId w:val="202"/>
        </w:numPr>
        <w:ind w:left="567" w:hanging="567"/>
      </w:pPr>
      <w:r w:rsidRPr="00F7524F">
        <w:t>S</w:t>
      </w:r>
      <w:r w:rsidR="00543A94" w:rsidRPr="00F7524F">
        <w:t xml:space="preserve">iting (which may include </w:t>
      </w:r>
      <w:r w:rsidR="00183053" w:rsidRPr="00F7524F">
        <w:t xml:space="preserve">an </w:t>
      </w:r>
      <w:r w:rsidR="00543A94" w:rsidRPr="00F7524F">
        <w:t>environmental impact assessment)</w:t>
      </w:r>
      <w:r w:rsidRPr="00F7524F">
        <w:t>;</w:t>
      </w:r>
    </w:p>
    <w:p w14:paraId="34C54871" w14:textId="0C9C7389" w:rsidR="00F2631E" w:rsidRPr="00F7524F" w:rsidRDefault="00F2631E" w:rsidP="004428B4">
      <w:pPr>
        <w:pStyle w:val="SSG-43-Listabc"/>
        <w:numPr>
          <w:ilvl w:val="0"/>
          <w:numId w:val="202"/>
        </w:numPr>
        <w:ind w:left="567" w:hanging="567"/>
      </w:pPr>
      <w:r w:rsidRPr="00F7524F">
        <w:t>D</w:t>
      </w:r>
      <w:r w:rsidR="00E03A15" w:rsidRPr="00F7524F">
        <w:t>esign</w:t>
      </w:r>
      <w:r w:rsidRPr="00F7524F">
        <w:t>;</w:t>
      </w:r>
    </w:p>
    <w:p w14:paraId="047EF8B6" w14:textId="06C60A04" w:rsidR="00F2631E" w:rsidRPr="00F7524F" w:rsidRDefault="00F2631E" w:rsidP="004428B4">
      <w:pPr>
        <w:pStyle w:val="SSG-43-Listabc"/>
        <w:numPr>
          <w:ilvl w:val="0"/>
          <w:numId w:val="202"/>
        </w:numPr>
        <w:ind w:left="567" w:hanging="567"/>
      </w:pPr>
      <w:r w:rsidRPr="00F7524F">
        <w:t>C</w:t>
      </w:r>
      <w:r w:rsidR="00543A94" w:rsidRPr="00F7524F">
        <w:t>onstruction</w:t>
      </w:r>
      <w:r w:rsidR="007C2FF9" w:rsidRPr="00F7524F">
        <w:t xml:space="preserve"> (which may include </w:t>
      </w:r>
      <w:r w:rsidR="00D3373C" w:rsidRPr="00F7524F">
        <w:t xml:space="preserve">procurement, manufacturing, </w:t>
      </w:r>
      <w:r w:rsidR="007C2FF9" w:rsidRPr="00F7524F">
        <w:t xml:space="preserve">construction </w:t>
      </w:r>
      <w:r w:rsidR="007E4D54">
        <w:t xml:space="preserve">and installation </w:t>
      </w:r>
      <w:r w:rsidR="001F1EA0" w:rsidRPr="00F7524F">
        <w:t xml:space="preserve">stages </w:t>
      </w:r>
      <w:r w:rsidR="007C2FF9" w:rsidRPr="00F7524F">
        <w:t xml:space="preserve">on </w:t>
      </w:r>
      <w:r w:rsidR="00FB24E5" w:rsidRPr="00F7524F">
        <w:t xml:space="preserve">the site </w:t>
      </w:r>
      <w:r w:rsidR="007C2FF9" w:rsidRPr="00F7524F">
        <w:t>or off</w:t>
      </w:r>
      <w:r w:rsidR="00FB24E5" w:rsidRPr="00F7524F">
        <w:t xml:space="preserve"> the </w:t>
      </w:r>
      <w:r w:rsidR="007C2FF9" w:rsidRPr="00F7524F">
        <w:t>site)</w:t>
      </w:r>
      <w:r w:rsidR="00746228" w:rsidRPr="00F7524F">
        <w:t>;</w:t>
      </w:r>
    </w:p>
    <w:p w14:paraId="0513DA3A" w14:textId="60509A20" w:rsidR="00F2631E" w:rsidRPr="00F7524F" w:rsidRDefault="00F2631E" w:rsidP="004428B4">
      <w:pPr>
        <w:pStyle w:val="SSG-43-Listabc"/>
        <w:numPr>
          <w:ilvl w:val="0"/>
          <w:numId w:val="202"/>
        </w:numPr>
        <w:ind w:left="567" w:hanging="567"/>
      </w:pPr>
      <w:r w:rsidRPr="00F7524F">
        <w:t>C</w:t>
      </w:r>
      <w:r w:rsidR="00543A94" w:rsidRPr="00F7524F">
        <w:t>ommissioning</w:t>
      </w:r>
      <w:r w:rsidR="00746228" w:rsidRPr="00F7524F">
        <w:t>;</w:t>
      </w:r>
    </w:p>
    <w:p w14:paraId="08022DAC" w14:textId="4BE32B41" w:rsidR="00F2631E" w:rsidRPr="00F7524F" w:rsidRDefault="00F2631E" w:rsidP="004428B4">
      <w:pPr>
        <w:pStyle w:val="SSG-43-Listabc"/>
        <w:numPr>
          <w:ilvl w:val="0"/>
          <w:numId w:val="202"/>
        </w:numPr>
        <w:ind w:left="567" w:hanging="567"/>
      </w:pPr>
      <w:r w:rsidRPr="00F7524F">
        <w:t>O</w:t>
      </w:r>
      <w:r w:rsidR="00543A94" w:rsidRPr="00F7524F">
        <w:t>peration</w:t>
      </w:r>
      <w:r w:rsidR="003A73FE" w:rsidRPr="00F7524F">
        <w:t xml:space="preserve"> (which may include maintenance, </w:t>
      </w:r>
      <w:r w:rsidR="000E5615" w:rsidRPr="00F7524F">
        <w:t>refuelling</w:t>
      </w:r>
      <w:r w:rsidR="003A73FE" w:rsidRPr="00F7524F">
        <w:t xml:space="preserve">, in-service </w:t>
      </w:r>
      <w:r w:rsidR="00B2756B" w:rsidRPr="00F7524F">
        <w:t>i</w:t>
      </w:r>
      <w:r w:rsidR="003A73FE" w:rsidRPr="00F7524F">
        <w:t>nspection, extended shutdowns and other associated activities</w:t>
      </w:r>
      <w:r w:rsidR="00B2756B" w:rsidRPr="00F7524F">
        <w:t>)</w:t>
      </w:r>
      <w:r w:rsidR="00746228" w:rsidRPr="00F7524F">
        <w:t>;</w:t>
      </w:r>
    </w:p>
    <w:p w14:paraId="520B3B52" w14:textId="0CD1F704" w:rsidR="00F2631E" w:rsidRPr="00F7524F" w:rsidRDefault="00F2631E" w:rsidP="004428B4">
      <w:pPr>
        <w:pStyle w:val="SSG-43-Listabc"/>
        <w:numPr>
          <w:ilvl w:val="0"/>
          <w:numId w:val="202"/>
        </w:numPr>
        <w:ind w:left="567" w:hanging="567"/>
      </w:pPr>
      <w:r w:rsidRPr="00F7524F">
        <w:t>D</w:t>
      </w:r>
      <w:r w:rsidR="00543A94" w:rsidRPr="00F7524F">
        <w:t>ecommissioning</w:t>
      </w:r>
      <w:r w:rsidR="00746228" w:rsidRPr="00F7524F">
        <w:t>;</w:t>
      </w:r>
    </w:p>
    <w:p w14:paraId="272B003C" w14:textId="29C75E8F" w:rsidR="00F2631E" w:rsidRPr="00F7524F" w:rsidRDefault="00F2631E" w:rsidP="004428B4">
      <w:pPr>
        <w:pStyle w:val="SSG-43-Listabc"/>
        <w:numPr>
          <w:ilvl w:val="0"/>
          <w:numId w:val="202"/>
        </w:numPr>
        <w:ind w:left="567" w:hanging="567"/>
      </w:pPr>
      <w:r w:rsidRPr="00F7524F">
        <w:t>R</w:t>
      </w:r>
      <w:r w:rsidR="00543A94" w:rsidRPr="00F7524F">
        <w:t>elease</w:t>
      </w:r>
      <w:r w:rsidRPr="00F7524F">
        <w:t xml:space="preserve"> </w:t>
      </w:r>
      <w:r w:rsidR="00543A94" w:rsidRPr="00F7524F">
        <w:t>from regulatory</w:t>
      </w:r>
      <w:r w:rsidR="007771EA" w:rsidRPr="00F7524F">
        <w:t xml:space="preserve"> control</w:t>
      </w:r>
      <w:r w:rsidRPr="00F7524F">
        <w:t>.</w:t>
      </w:r>
      <w:r w:rsidR="007771EA" w:rsidRPr="00F7524F">
        <w:t xml:space="preserve"> </w:t>
      </w:r>
    </w:p>
    <w:p w14:paraId="447C9A13" w14:textId="1AFE4A5A" w:rsidR="00864281" w:rsidRPr="00F7524F" w:rsidRDefault="007771EA" w:rsidP="004428B4">
      <w:pPr>
        <w:pStyle w:val="SSG-43-Bodytext"/>
        <w:numPr>
          <w:ilvl w:val="0"/>
          <w:numId w:val="0"/>
        </w:numPr>
        <w:tabs>
          <w:tab w:val="left" w:pos="567"/>
        </w:tabs>
        <w:rPr>
          <w:szCs w:val="22"/>
        </w:rPr>
      </w:pPr>
      <w:r w:rsidRPr="00F7524F">
        <w:rPr>
          <w:szCs w:val="22"/>
        </w:rPr>
        <w:t>Each step of the licensing process may be divided into several sub</w:t>
      </w:r>
      <w:r w:rsidR="00750F49" w:rsidRPr="00F7524F">
        <w:rPr>
          <w:szCs w:val="22"/>
        </w:rPr>
        <w:t>-</w:t>
      </w:r>
      <w:r w:rsidRPr="00F7524F">
        <w:rPr>
          <w:szCs w:val="22"/>
        </w:rPr>
        <w:t>steps or may be merged or combined as appropriate to facilitate the regulatory process. Combining authorizations or licences</w:t>
      </w:r>
      <w:r w:rsidR="001D49B0" w:rsidRPr="00F7524F">
        <w:rPr>
          <w:szCs w:val="22"/>
        </w:rPr>
        <w:t xml:space="preserve"> for multiple stages</w:t>
      </w:r>
      <w:r w:rsidRPr="00F7524F">
        <w:rPr>
          <w:szCs w:val="22"/>
        </w:rPr>
        <w:t xml:space="preserve"> (e.g. for </w:t>
      </w:r>
      <w:r w:rsidR="00E61FCB" w:rsidRPr="00F7524F">
        <w:rPr>
          <w:szCs w:val="22"/>
        </w:rPr>
        <w:t xml:space="preserve">siting and </w:t>
      </w:r>
      <w:r w:rsidRPr="00F7524F">
        <w:rPr>
          <w:szCs w:val="22"/>
        </w:rPr>
        <w:t>construction</w:t>
      </w:r>
      <w:r w:rsidR="009318D6" w:rsidRPr="00F7524F">
        <w:rPr>
          <w:szCs w:val="22"/>
        </w:rPr>
        <w:t xml:space="preserve"> or for</w:t>
      </w:r>
      <w:r w:rsidRPr="00F7524F">
        <w:rPr>
          <w:szCs w:val="22"/>
        </w:rPr>
        <w:t xml:space="preserve"> </w:t>
      </w:r>
      <w:r w:rsidR="009F0046" w:rsidRPr="00F7524F">
        <w:rPr>
          <w:szCs w:val="22"/>
        </w:rPr>
        <w:t>construction</w:t>
      </w:r>
      <w:r w:rsidR="00030A0B" w:rsidRPr="00F7524F">
        <w:rPr>
          <w:szCs w:val="22"/>
        </w:rPr>
        <w:t xml:space="preserve"> </w:t>
      </w:r>
      <w:r w:rsidRPr="00F7524F">
        <w:rPr>
          <w:szCs w:val="22"/>
        </w:rPr>
        <w:t xml:space="preserve">and operation) may also give more predictability to the </w:t>
      </w:r>
      <w:r w:rsidR="00183053" w:rsidRPr="00F7524F">
        <w:rPr>
          <w:szCs w:val="22"/>
        </w:rPr>
        <w:t xml:space="preserve">licensing </w:t>
      </w:r>
      <w:r w:rsidRPr="00F7524F">
        <w:rPr>
          <w:szCs w:val="22"/>
        </w:rPr>
        <w:t xml:space="preserve">process for the </w:t>
      </w:r>
      <w:r w:rsidR="00183053" w:rsidRPr="00F7524F">
        <w:rPr>
          <w:szCs w:val="22"/>
        </w:rPr>
        <w:t>applicant</w:t>
      </w:r>
      <w:r w:rsidRPr="00F7524F">
        <w:rPr>
          <w:szCs w:val="22"/>
        </w:rPr>
        <w:t xml:space="preserve">. At each hold point </w:t>
      </w:r>
      <w:r w:rsidR="00183053" w:rsidRPr="00F7524F">
        <w:rPr>
          <w:szCs w:val="22"/>
        </w:rPr>
        <w:t>specified</w:t>
      </w:r>
      <w:r w:rsidRPr="00F7524F">
        <w:rPr>
          <w:szCs w:val="22"/>
        </w:rPr>
        <w:t xml:space="preserve"> by the regulatory body in the licensing process, an authorization or a licence from the regulatory body may be required. Conditions may be attached to licences granted at each step and may require that the licensee obtain further, more specific, authorizations or approvals before carrying out particular activities.</w:t>
      </w:r>
    </w:p>
    <w:p w14:paraId="7B2F9B13" w14:textId="1182E567" w:rsidR="00864281" w:rsidRPr="00F7524F" w:rsidRDefault="00E25A36" w:rsidP="006475E5">
      <w:pPr>
        <w:pStyle w:val="Heading2"/>
        <w:keepNext/>
        <w:keepLines/>
        <w:widowControl/>
        <w:tabs>
          <w:tab w:val="clear" w:pos="1148"/>
        </w:tabs>
        <w:autoSpaceDE/>
        <w:autoSpaceDN/>
        <w:spacing w:after="240" w:line="280" w:lineRule="exact"/>
        <w:jc w:val="left"/>
        <w:rPr>
          <w:color w:val="181717"/>
          <w:spacing w:val="0"/>
          <w:sz w:val="22"/>
          <w:lang w:eastAsia="en-GB"/>
        </w:rPr>
      </w:pPr>
      <w:bookmarkStart w:id="23" w:name="ALTERNATIVE_REGULATORY_PROCESSES_FOR_COM"/>
      <w:bookmarkStart w:id="24" w:name="_Toc215582054"/>
      <w:bookmarkEnd w:id="23"/>
      <w:r w:rsidRPr="00F7524F">
        <w:rPr>
          <w:color w:val="181717"/>
          <w:spacing w:val="0"/>
          <w:sz w:val="22"/>
          <w:lang w:eastAsia="en-GB"/>
        </w:rPr>
        <w:t>Alternative regulatory processes</w:t>
      </w:r>
      <w:r w:rsidR="00146CAE" w:rsidRPr="00F7524F">
        <w:rPr>
          <w:color w:val="181717"/>
          <w:spacing w:val="0"/>
          <w:sz w:val="22"/>
          <w:lang w:eastAsia="en-GB"/>
        </w:rPr>
        <w:t xml:space="preserve"> for licensing nuclear installations</w:t>
      </w:r>
      <w:bookmarkEnd w:id="24"/>
    </w:p>
    <w:p w14:paraId="26FC179A" w14:textId="6879C255" w:rsidR="00864281" w:rsidRPr="00F7524F" w:rsidRDefault="00543A94" w:rsidP="004428B4">
      <w:pPr>
        <w:pStyle w:val="SSG-43-Bodytext"/>
        <w:numPr>
          <w:ilvl w:val="1"/>
          <w:numId w:val="200"/>
        </w:numPr>
        <w:tabs>
          <w:tab w:val="left" w:pos="567"/>
        </w:tabs>
        <w:ind w:left="0" w:firstLine="0"/>
        <w:rPr>
          <w:szCs w:val="22"/>
        </w:rPr>
      </w:pPr>
      <w:r w:rsidRPr="00F7524F">
        <w:rPr>
          <w:szCs w:val="22"/>
        </w:rPr>
        <w:t xml:space="preserve">The licensing of nuclear installations typically involves discrete steps, as described in this Safety Guide, especially for States that are planning a first nuclear installation. However, alternative approaches do exist, especially for </w:t>
      </w:r>
      <w:r w:rsidR="00146CAE" w:rsidRPr="00F7524F">
        <w:rPr>
          <w:szCs w:val="22"/>
        </w:rPr>
        <w:t xml:space="preserve">States </w:t>
      </w:r>
      <w:r w:rsidRPr="00F7524F">
        <w:rPr>
          <w:szCs w:val="22"/>
        </w:rPr>
        <w:t xml:space="preserve">with experience in nuclear power where several similar nuclear installations have already been built and are proven. The licensing process of another </w:t>
      </w:r>
      <w:r w:rsidR="00146CAE" w:rsidRPr="00F7524F">
        <w:rPr>
          <w:szCs w:val="22"/>
        </w:rPr>
        <w:t xml:space="preserve">State </w:t>
      </w:r>
      <w:r w:rsidRPr="00F7524F">
        <w:rPr>
          <w:szCs w:val="22"/>
        </w:rPr>
        <w:t xml:space="preserve">may be adopted or adapted in the regulatory </w:t>
      </w:r>
      <w:r w:rsidR="00D90D93" w:rsidRPr="00F7524F">
        <w:rPr>
          <w:szCs w:val="22"/>
        </w:rPr>
        <w:t xml:space="preserve">framework </w:t>
      </w:r>
      <w:r w:rsidRPr="00F7524F">
        <w:rPr>
          <w:szCs w:val="22"/>
        </w:rPr>
        <w:t xml:space="preserve">to take advantage of similar designs, with the requirement that the standardized (i.e. not site specific) safety cases of the vendors and of an experienced operating organization </w:t>
      </w:r>
      <w:r w:rsidR="00146CAE" w:rsidRPr="00F7524F">
        <w:rPr>
          <w:szCs w:val="22"/>
        </w:rPr>
        <w:t xml:space="preserve">are </w:t>
      </w:r>
      <w:r w:rsidRPr="00F7524F">
        <w:rPr>
          <w:szCs w:val="22"/>
        </w:rPr>
        <w:t xml:space="preserve">supplemented </w:t>
      </w:r>
      <w:r w:rsidR="00146CAE" w:rsidRPr="00F7524F">
        <w:rPr>
          <w:szCs w:val="22"/>
        </w:rPr>
        <w:t xml:space="preserve">later </w:t>
      </w:r>
      <w:r w:rsidRPr="00F7524F">
        <w:rPr>
          <w:szCs w:val="22"/>
        </w:rPr>
        <w:t xml:space="preserve">by site specific and installation specific safety assessments (e.g. environmental impact assessment, confirmation that the site characteristics are compatible with the standardized design). In such contexts, the regulatory body may consider, in advance, early approval of sites and certification of standardized plant designs. International cooperation on design certification may also help to facilitate the licensing process. </w:t>
      </w:r>
      <w:r w:rsidR="001C7E40" w:rsidRPr="00F7524F">
        <w:rPr>
          <w:szCs w:val="22"/>
        </w:rPr>
        <w:t xml:space="preserve">The regulatory body may also consider using </w:t>
      </w:r>
      <w:r w:rsidR="000A374F" w:rsidRPr="00F7524F">
        <w:rPr>
          <w:szCs w:val="22"/>
        </w:rPr>
        <w:t xml:space="preserve">information from another regulatory </w:t>
      </w:r>
      <w:r w:rsidR="00353E4B" w:rsidRPr="00F7524F">
        <w:rPr>
          <w:szCs w:val="22"/>
        </w:rPr>
        <w:t>body to</w:t>
      </w:r>
      <w:r w:rsidR="00820493" w:rsidRPr="00F7524F">
        <w:rPr>
          <w:szCs w:val="22"/>
        </w:rPr>
        <w:t xml:space="preserve"> make </w:t>
      </w:r>
      <w:r w:rsidR="003664B0" w:rsidRPr="00F7524F">
        <w:rPr>
          <w:szCs w:val="22"/>
        </w:rPr>
        <w:t>a regulatory decision, on the basis</w:t>
      </w:r>
      <w:r w:rsidR="00801B68" w:rsidRPr="00F7524F">
        <w:rPr>
          <w:szCs w:val="22"/>
        </w:rPr>
        <w:t xml:space="preserve"> that the </w:t>
      </w:r>
      <w:r w:rsidR="00A3267D" w:rsidRPr="00F7524F">
        <w:rPr>
          <w:szCs w:val="22"/>
        </w:rPr>
        <w:t xml:space="preserve">regulatory body </w:t>
      </w:r>
      <w:r w:rsidR="00824FA9" w:rsidRPr="00F7524F">
        <w:rPr>
          <w:szCs w:val="22"/>
        </w:rPr>
        <w:t>receiving</w:t>
      </w:r>
      <w:r w:rsidR="00A3267D" w:rsidRPr="00F7524F">
        <w:rPr>
          <w:szCs w:val="22"/>
        </w:rPr>
        <w:t xml:space="preserve"> the information </w:t>
      </w:r>
      <w:r w:rsidR="002208A2" w:rsidRPr="00F7524F">
        <w:rPr>
          <w:szCs w:val="22"/>
        </w:rPr>
        <w:t>understands the regulatory basis</w:t>
      </w:r>
      <w:r w:rsidR="00CA4658" w:rsidRPr="00F7524F">
        <w:rPr>
          <w:szCs w:val="22"/>
        </w:rPr>
        <w:t xml:space="preserve"> and considers the local </w:t>
      </w:r>
      <w:r w:rsidR="003206D4" w:rsidRPr="00F7524F">
        <w:rPr>
          <w:szCs w:val="22"/>
        </w:rPr>
        <w:t>specificities and arrangements</w:t>
      </w:r>
      <w:r w:rsidR="00353E4B" w:rsidRPr="00F7524F">
        <w:rPr>
          <w:szCs w:val="22"/>
        </w:rPr>
        <w:t xml:space="preserve">. </w:t>
      </w:r>
      <w:r w:rsidRPr="00F7524F">
        <w:rPr>
          <w:szCs w:val="22"/>
        </w:rPr>
        <w:t xml:space="preserve">The applicant may then apply in due course for a specific combined licence </w:t>
      </w:r>
      <w:r w:rsidR="00D90D93" w:rsidRPr="00F7524F">
        <w:rPr>
          <w:szCs w:val="22"/>
        </w:rPr>
        <w:t xml:space="preserve">that </w:t>
      </w:r>
      <w:r w:rsidRPr="00F7524F">
        <w:rPr>
          <w:szCs w:val="22"/>
        </w:rPr>
        <w:t>authoriz</w:t>
      </w:r>
      <w:r w:rsidR="00D90D93" w:rsidRPr="00F7524F">
        <w:rPr>
          <w:szCs w:val="22"/>
        </w:rPr>
        <w:t>es</w:t>
      </w:r>
      <w:r w:rsidRPr="00F7524F">
        <w:rPr>
          <w:szCs w:val="22"/>
        </w:rPr>
        <w:t>, for example, construction, commissioning and operation. In this approach, the applicant may reference the early site permit and the certified standard design in its application. Depending on the national leg</w:t>
      </w:r>
      <w:r w:rsidR="00D90D93" w:rsidRPr="00F7524F">
        <w:rPr>
          <w:szCs w:val="22"/>
        </w:rPr>
        <w:t>al and regulatory framework</w:t>
      </w:r>
      <w:r w:rsidRPr="00F7524F">
        <w:rPr>
          <w:szCs w:val="22"/>
        </w:rPr>
        <w:t xml:space="preserve">, safety and environmental issues </w:t>
      </w:r>
      <w:r w:rsidR="00397F6D" w:rsidRPr="00F7524F">
        <w:rPr>
          <w:szCs w:val="22"/>
        </w:rPr>
        <w:t xml:space="preserve">may have to </w:t>
      </w:r>
      <w:r w:rsidRPr="00F7524F">
        <w:rPr>
          <w:szCs w:val="22"/>
        </w:rPr>
        <w:t xml:space="preserve">be resolved before the site or design licence is granted, and the resolution of such issues should be considered final. </w:t>
      </w:r>
      <w:r w:rsidR="00EC725D" w:rsidRPr="00F7524F">
        <w:rPr>
          <w:szCs w:val="22"/>
        </w:rPr>
        <w:t>Pre-licensing interactions between the applicant and the regulatory bo</w:t>
      </w:r>
      <w:r w:rsidR="003300F8" w:rsidRPr="00F7524F">
        <w:rPr>
          <w:szCs w:val="22"/>
        </w:rPr>
        <w:t>d</w:t>
      </w:r>
      <w:r w:rsidR="00EC725D" w:rsidRPr="00F7524F">
        <w:rPr>
          <w:szCs w:val="22"/>
        </w:rPr>
        <w:t xml:space="preserve">y </w:t>
      </w:r>
      <w:r w:rsidR="00354163" w:rsidRPr="00F7524F">
        <w:rPr>
          <w:szCs w:val="22"/>
        </w:rPr>
        <w:t xml:space="preserve">may </w:t>
      </w:r>
      <w:r w:rsidR="00EC725D" w:rsidRPr="00F7524F">
        <w:rPr>
          <w:szCs w:val="22"/>
        </w:rPr>
        <w:t xml:space="preserve">be beneficial for </w:t>
      </w:r>
      <w:r w:rsidR="00D90D93" w:rsidRPr="00F7524F">
        <w:rPr>
          <w:szCs w:val="22"/>
        </w:rPr>
        <w:t xml:space="preserve">such </w:t>
      </w:r>
      <w:r w:rsidR="00EC725D" w:rsidRPr="00F7524F">
        <w:rPr>
          <w:szCs w:val="22"/>
        </w:rPr>
        <w:t>combined lic</w:t>
      </w:r>
      <w:r w:rsidR="003300F8" w:rsidRPr="00F7524F">
        <w:rPr>
          <w:szCs w:val="22"/>
        </w:rPr>
        <w:t xml:space="preserve">ences. </w:t>
      </w:r>
      <w:r w:rsidRPr="00F7524F">
        <w:rPr>
          <w:szCs w:val="22"/>
        </w:rPr>
        <w:t xml:space="preserve">The elements of such an alternative licensing process </w:t>
      </w:r>
      <w:r w:rsidR="00D90D93" w:rsidRPr="00F7524F">
        <w:rPr>
          <w:szCs w:val="22"/>
        </w:rPr>
        <w:t xml:space="preserve">might </w:t>
      </w:r>
      <w:r w:rsidRPr="00F7524F">
        <w:rPr>
          <w:szCs w:val="22"/>
        </w:rPr>
        <w:t>include the following steps:</w:t>
      </w:r>
    </w:p>
    <w:p w14:paraId="4341D925" w14:textId="24A06840" w:rsidR="00864281" w:rsidRPr="00F7524F" w:rsidRDefault="00AB1427" w:rsidP="004428B4">
      <w:pPr>
        <w:pStyle w:val="SSG-43-Listabc"/>
        <w:numPr>
          <w:ilvl w:val="0"/>
          <w:numId w:val="206"/>
        </w:numPr>
        <w:ind w:left="567" w:hanging="567"/>
      </w:pPr>
      <w:r w:rsidRPr="00F7524F">
        <w:lastRenderedPageBreak/>
        <w:t xml:space="preserve">Early site permits. In such a licensing process, a prospective applicant for a licence for construction, commissioning and operation can apply for </w:t>
      </w:r>
      <w:r w:rsidR="0023760E" w:rsidRPr="00F7524F">
        <w:t xml:space="preserve">approval </w:t>
      </w:r>
      <w:r w:rsidR="00C943FB" w:rsidRPr="00F7524F">
        <w:t>for use of a specific site or sites</w:t>
      </w:r>
      <w:r w:rsidRPr="00F7524F">
        <w:t xml:space="preserve">, notwithstanding the fact that the application for a licence to construct, commission and operate a nuclear installation has not been </w:t>
      </w:r>
      <w:r w:rsidR="00146CAE" w:rsidRPr="00F7524F">
        <w:t>submitted</w:t>
      </w:r>
      <w:r w:rsidRPr="00F7524F">
        <w:t>.</w:t>
      </w:r>
      <w:r w:rsidR="004D3E7B" w:rsidRPr="00F7524F">
        <w:t xml:space="preserve"> </w:t>
      </w:r>
      <w:r w:rsidR="006821FB" w:rsidRPr="00F7524F">
        <w:t>Regulatory body a</w:t>
      </w:r>
      <w:r w:rsidR="004D3E7B" w:rsidRPr="00F7524F">
        <w:t xml:space="preserve">pproval of </w:t>
      </w:r>
      <w:r w:rsidR="006821FB" w:rsidRPr="00F7524F">
        <w:t xml:space="preserve">the site or sites may be done without the applicant having </w:t>
      </w:r>
      <w:r w:rsidR="00CF3D02" w:rsidRPr="00F7524F">
        <w:t>identified a specific design</w:t>
      </w:r>
      <w:r w:rsidR="0040494C" w:rsidRPr="00F7524F">
        <w:t xml:space="preserve"> for the nuclear installation</w:t>
      </w:r>
      <w:r w:rsidR="00CF3D02" w:rsidRPr="00F7524F">
        <w:t>.</w:t>
      </w:r>
    </w:p>
    <w:p w14:paraId="50343975" w14:textId="42818C8B" w:rsidR="00864281" w:rsidRPr="00F7524F" w:rsidRDefault="00543A94" w:rsidP="004428B4">
      <w:pPr>
        <w:pStyle w:val="SSG-43-Listabc"/>
        <w:numPr>
          <w:ilvl w:val="0"/>
          <w:numId w:val="206"/>
        </w:numPr>
        <w:ind w:left="567" w:hanging="567"/>
      </w:pPr>
      <w:r w:rsidRPr="00F7524F">
        <w:t xml:space="preserve">Certified standard designs. In such a licensing process, any company may obtain certification of a standardized design for a nuclear installation, notwithstanding the fact that the application for a licence for construction and operation with the certified design has not been </w:t>
      </w:r>
      <w:r w:rsidR="00146CAE" w:rsidRPr="00F7524F">
        <w:t>submitted</w:t>
      </w:r>
      <w:r w:rsidRPr="00F7524F">
        <w:t xml:space="preserve">. </w:t>
      </w:r>
      <w:r w:rsidR="007230B1" w:rsidRPr="00F7524F">
        <w:t xml:space="preserve">The application should typically include bounding site conditions. </w:t>
      </w:r>
      <w:r w:rsidRPr="00F7524F">
        <w:t xml:space="preserve">The regulations should allow for approval to be granted for an essentially complete standard design for an entire nuclear installation. The regulations should require that the application for certification of a standardized design contain sufficient information to enable a final conclusion to be reached on all safety questions associated with the design. Such a certification of a standardized design could help to ensure that two nuclear installations of the same design would not vary significantly from each other, except for variations </w:t>
      </w:r>
      <w:r w:rsidR="00D90D93" w:rsidRPr="00F7524F">
        <w:t xml:space="preserve">necessary </w:t>
      </w:r>
      <w:r w:rsidRPr="00F7524F">
        <w:t>due to site</w:t>
      </w:r>
      <w:r w:rsidR="00D90D93" w:rsidRPr="00F7524F">
        <w:t xml:space="preserve"> specific</w:t>
      </w:r>
      <w:r w:rsidRPr="00F7524F">
        <w:t xml:space="preserve"> </w:t>
      </w:r>
      <w:r w:rsidR="006A6F2D" w:rsidRPr="00F7524F">
        <w:t>ch</w:t>
      </w:r>
      <w:r w:rsidR="001621EC" w:rsidRPr="00F7524F">
        <w:t>a</w:t>
      </w:r>
      <w:r w:rsidR="006A6F2D" w:rsidRPr="00F7524F">
        <w:t>racteristics</w:t>
      </w:r>
      <w:r w:rsidRPr="00F7524F">
        <w:t>.</w:t>
      </w:r>
    </w:p>
    <w:p w14:paraId="024498FC" w14:textId="445A080F" w:rsidR="009218F5" w:rsidRPr="00F7524F" w:rsidRDefault="00F67E20" w:rsidP="004428B4">
      <w:pPr>
        <w:pStyle w:val="SSG-43-Listabc"/>
        <w:numPr>
          <w:ilvl w:val="0"/>
          <w:numId w:val="206"/>
        </w:numPr>
        <w:ind w:left="567" w:hanging="567"/>
      </w:pPr>
      <w:r w:rsidRPr="00F7524F">
        <w:t>Manufacturing licen</w:t>
      </w:r>
      <w:r w:rsidR="00D90D93" w:rsidRPr="00F7524F">
        <w:t>c</w:t>
      </w:r>
      <w:r w:rsidRPr="00F7524F">
        <w:t xml:space="preserve">e. In such a licensing process, </w:t>
      </w:r>
      <w:r w:rsidR="001C47F2" w:rsidRPr="00F7524F">
        <w:t>an applicant</w:t>
      </w:r>
      <w:r w:rsidRPr="00F7524F">
        <w:t xml:space="preserve"> may apply for a manufacturing licen</w:t>
      </w:r>
      <w:r w:rsidR="00D90D93" w:rsidRPr="00F7524F">
        <w:t>c</w:t>
      </w:r>
      <w:r w:rsidRPr="00F7524F">
        <w:t>e</w:t>
      </w:r>
      <w:r w:rsidRPr="00F7524F" w:rsidDel="008871B5">
        <w:t>,</w:t>
      </w:r>
      <w:r w:rsidRPr="00F7524F">
        <w:t xml:space="preserve"> to manufacture a nuclear </w:t>
      </w:r>
      <w:r w:rsidR="00EC4CAF" w:rsidRPr="00F7524F">
        <w:t>installation</w:t>
      </w:r>
      <w:r w:rsidR="00721F95" w:rsidRPr="00F7524F">
        <w:t>,</w:t>
      </w:r>
      <w:r w:rsidR="00733EFA" w:rsidRPr="00F7524F">
        <w:t xml:space="preserve"> or parts thereof</w:t>
      </w:r>
      <w:r w:rsidRPr="00F7524F">
        <w:t xml:space="preserve">, notwithstanding that the application for a licence to construct, commission and operate a nuclear installation </w:t>
      </w:r>
      <w:r w:rsidR="00E7684C" w:rsidRPr="00F7524F">
        <w:t>m</w:t>
      </w:r>
      <w:r w:rsidR="00146CAE" w:rsidRPr="00F7524F">
        <w:t>ight</w:t>
      </w:r>
      <w:r w:rsidRPr="00F7524F">
        <w:t xml:space="preserve"> not </w:t>
      </w:r>
      <w:r w:rsidR="00146CAE" w:rsidRPr="00F7524F">
        <w:t>yet have been submitted</w:t>
      </w:r>
      <w:r w:rsidRPr="00F7524F">
        <w:t xml:space="preserve">. An applicant could be allowed to refer to a </w:t>
      </w:r>
      <w:r w:rsidR="004D309A" w:rsidRPr="00F7524F">
        <w:t xml:space="preserve">certified </w:t>
      </w:r>
      <w:r w:rsidRPr="00F7524F">
        <w:t>standard design as part of its application for a manufacturing licence.</w:t>
      </w:r>
    </w:p>
    <w:p w14:paraId="7E8D0F3F" w14:textId="0E9BF6D6" w:rsidR="00864281" w:rsidRPr="00F7524F" w:rsidRDefault="00543A94" w:rsidP="004428B4">
      <w:pPr>
        <w:pStyle w:val="SSG-43-Listabc"/>
        <w:numPr>
          <w:ilvl w:val="0"/>
          <w:numId w:val="206"/>
        </w:numPr>
        <w:ind w:left="567" w:hanging="567"/>
      </w:pPr>
      <w:r w:rsidRPr="00F7524F">
        <w:t xml:space="preserve">Combined licence. In such a licensing process, an applicant can apply for a single licence to </w:t>
      </w:r>
      <w:r w:rsidR="00106FFF" w:rsidRPr="00F7524F">
        <w:t>perform multiple stages</w:t>
      </w:r>
      <w:r w:rsidR="0007541A" w:rsidRPr="00F7524F">
        <w:t xml:space="preserve"> (e.g. construction and operation)</w:t>
      </w:r>
      <w:r w:rsidRPr="00F7524F">
        <w:t xml:space="preserve">. If the licensing process is to be </w:t>
      </w:r>
      <w:r w:rsidR="00C64FD9" w:rsidRPr="00F7524F">
        <w:t xml:space="preserve">combined </w:t>
      </w:r>
      <w:r w:rsidRPr="00F7524F">
        <w:t>in this manner, the inspection process should be made sufficiently rigorous to ensure that all safety requirements are fulfilled. The regulatory body will then need to have adequate capabilities and resources to manage its own inspection process</w:t>
      </w:r>
      <w:r w:rsidR="00D75EE9" w:rsidRPr="00F7524F">
        <w:t>es</w:t>
      </w:r>
      <w:r w:rsidRPr="00F7524F">
        <w:t xml:space="preserve"> and to monitor all safety related activities during the </w:t>
      </w:r>
      <w:r w:rsidR="00990F47" w:rsidRPr="00F7524F">
        <w:t>various</w:t>
      </w:r>
      <w:r w:rsidRPr="00F7524F">
        <w:t xml:space="preserve"> stages. </w:t>
      </w:r>
      <w:r w:rsidR="00213780" w:rsidRPr="00F7524F">
        <w:t>K</w:t>
      </w:r>
      <w:r w:rsidRPr="00F7524F">
        <w:t xml:space="preserve">ey hold points — such as fuel loading, </w:t>
      </w:r>
      <w:r w:rsidR="00B409DB" w:rsidRPr="00F7524F">
        <w:t xml:space="preserve">first criticality, </w:t>
      </w:r>
      <w:r w:rsidRPr="00F7524F">
        <w:t>power increase</w:t>
      </w:r>
      <w:r w:rsidR="004A295A" w:rsidRPr="00F7524F">
        <w:t xml:space="preserve">, </w:t>
      </w:r>
      <w:r w:rsidR="00724B23" w:rsidRPr="00F7524F">
        <w:t xml:space="preserve">installation </w:t>
      </w:r>
      <w:r w:rsidR="00EF144A" w:rsidRPr="00F7524F">
        <w:t>of additional</w:t>
      </w:r>
      <w:r w:rsidR="00724B23" w:rsidRPr="00F7524F">
        <w:t xml:space="preserve"> </w:t>
      </w:r>
      <w:r w:rsidR="004A295A" w:rsidRPr="00F7524F">
        <w:t>modules</w:t>
      </w:r>
      <w:r w:rsidR="00D654A7" w:rsidRPr="00F7524F">
        <w:t xml:space="preserve"> (</w:t>
      </w:r>
      <w:r w:rsidR="00133B57" w:rsidRPr="00F7524F">
        <w:t>when in the scope of the granted licence)</w:t>
      </w:r>
      <w:r w:rsidR="00DD45D8" w:rsidRPr="00F7524F">
        <w:t>,</w:t>
      </w:r>
      <w:r w:rsidRPr="00F7524F">
        <w:t xml:space="preserve"> or other technical points, as appropriate — may be imposed on the licensee. </w:t>
      </w:r>
    </w:p>
    <w:p w14:paraId="4AF9A997" w14:textId="5BA9F7CD" w:rsidR="001322F0" w:rsidRPr="00F7524F" w:rsidRDefault="001322F0" w:rsidP="00FD722C">
      <w:pPr>
        <w:rPr>
          <w:sz w:val="22"/>
          <w:szCs w:val="22"/>
        </w:rPr>
      </w:pPr>
    </w:p>
    <w:p w14:paraId="163B6B68" w14:textId="476C3860" w:rsidR="0014073C" w:rsidRPr="00F7524F" w:rsidRDefault="00513FC1" w:rsidP="00824C97">
      <w:pPr>
        <w:pStyle w:val="Heading2"/>
        <w:keepNext/>
        <w:keepLines/>
        <w:widowControl/>
        <w:tabs>
          <w:tab w:val="clear" w:pos="1148"/>
        </w:tabs>
        <w:autoSpaceDE/>
        <w:autoSpaceDN/>
        <w:spacing w:after="240" w:line="280" w:lineRule="exact"/>
        <w:jc w:val="left"/>
        <w:rPr>
          <w:color w:val="181717"/>
          <w:spacing w:val="0"/>
          <w:sz w:val="22"/>
          <w:lang w:eastAsia="en-GB"/>
        </w:rPr>
      </w:pPr>
      <w:bookmarkStart w:id="25" w:name="SITING_AND_SITE_EVALUATION"/>
      <w:bookmarkStart w:id="26" w:name="_Toc215582055"/>
      <w:bookmarkEnd w:id="25"/>
      <w:r w:rsidRPr="00F7524F">
        <w:rPr>
          <w:color w:val="181717"/>
          <w:spacing w:val="0"/>
          <w:sz w:val="22"/>
          <w:lang w:eastAsia="en-GB"/>
        </w:rPr>
        <w:t xml:space="preserve">Authorization </w:t>
      </w:r>
      <w:r w:rsidR="00D93676" w:rsidRPr="00F7524F">
        <w:rPr>
          <w:color w:val="181717"/>
          <w:spacing w:val="0"/>
          <w:sz w:val="22"/>
          <w:lang w:eastAsia="en-GB"/>
        </w:rPr>
        <w:t xml:space="preserve">of </w:t>
      </w:r>
      <w:r w:rsidR="00E25A36" w:rsidRPr="00F7524F">
        <w:rPr>
          <w:color w:val="181717"/>
          <w:spacing w:val="0"/>
          <w:sz w:val="22"/>
          <w:lang w:eastAsia="en-GB"/>
        </w:rPr>
        <w:t xml:space="preserve">siting </w:t>
      </w:r>
      <w:r w:rsidR="008F45C5" w:rsidRPr="00F7524F">
        <w:rPr>
          <w:color w:val="181717"/>
          <w:spacing w:val="0"/>
          <w:sz w:val="22"/>
          <w:lang w:eastAsia="en-GB"/>
        </w:rPr>
        <w:t>of a nuclear installation</w:t>
      </w:r>
      <w:bookmarkEnd w:id="26"/>
    </w:p>
    <w:p w14:paraId="6A94EC2D" w14:textId="1985939A" w:rsidR="003D17FA" w:rsidRPr="00F7524F" w:rsidRDefault="003D17FA" w:rsidP="004428B4">
      <w:pPr>
        <w:pStyle w:val="SSG-43-Bodytext"/>
        <w:numPr>
          <w:ilvl w:val="1"/>
          <w:numId w:val="200"/>
        </w:numPr>
        <w:tabs>
          <w:tab w:val="left" w:pos="567"/>
        </w:tabs>
        <w:ind w:left="0" w:firstLine="0"/>
        <w:rPr>
          <w:szCs w:val="22"/>
        </w:rPr>
      </w:pPr>
      <w:r w:rsidRPr="00F7524F">
        <w:rPr>
          <w:szCs w:val="22"/>
        </w:rPr>
        <w:t xml:space="preserve">Requirements for site evaluation are established in </w:t>
      </w:r>
      <w:r w:rsidR="00C267E5" w:rsidRPr="00F7524F">
        <w:rPr>
          <w:szCs w:val="22"/>
        </w:rPr>
        <w:t xml:space="preserve">IAEA Safety Standards Series No. SSR-1, Site Evaluation for Nuclear Installations </w:t>
      </w:r>
      <w:r w:rsidR="00210797" w:rsidRPr="00F7524F">
        <w:rPr>
          <w:szCs w:val="22"/>
        </w:rPr>
        <w:fldChar w:fldCharType="begin"/>
      </w:r>
      <w:r w:rsidR="00210797" w:rsidRPr="00F7524F">
        <w:rPr>
          <w:szCs w:val="22"/>
        </w:rPr>
        <w:instrText xml:space="preserve"> REF _Ref184222090 \w \h </w:instrText>
      </w:r>
      <w:r w:rsidR="004E628C" w:rsidRPr="00F7524F">
        <w:rPr>
          <w:szCs w:val="22"/>
        </w:rPr>
        <w:instrText xml:space="preserve"> \* MERGEFORMAT </w:instrText>
      </w:r>
      <w:r w:rsidR="00210797" w:rsidRPr="00F7524F">
        <w:rPr>
          <w:szCs w:val="22"/>
        </w:rPr>
      </w:r>
      <w:r w:rsidR="00210797" w:rsidRPr="00F7524F">
        <w:rPr>
          <w:szCs w:val="22"/>
        </w:rPr>
        <w:fldChar w:fldCharType="separate"/>
      </w:r>
      <w:r w:rsidR="000338FB">
        <w:rPr>
          <w:szCs w:val="22"/>
        </w:rPr>
        <w:t>[20]</w:t>
      </w:r>
      <w:r w:rsidR="00210797" w:rsidRPr="00F7524F">
        <w:rPr>
          <w:szCs w:val="22"/>
        </w:rPr>
        <w:fldChar w:fldCharType="end"/>
      </w:r>
      <w:r w:rsidR="00776121" w:rsidRPr="00F7524F">
        <w:rPr>
          <w:szCs w:val="22"/>
        </w:rPr>
        <w:t>;</w:t>
      </w:r>
      <w:r w:rsidR="00D83DD7" w:rsidRPr="00F7524F">
        <w:rPr>
          <w:szCs w:val="22"/>
        </w:rPr>
        <w:t xml:space="preserve"> the steps of the </w:t>
      </w:r>
      <w:r w:rsidR="002371C3" w:rsidRPr="00F7524F">
        <w:rPr>
          <w:szCs w:val="22"/>
        </w:rPr>
        <w:t xml:space="preserve">site selection and evaluation process are described in </w:t>
      </w:r>
      <w:r w:rsidR="006C0D93" w:rsidRPr="00F7524F">
        <w:rPr>
          <w:szCs w:val="22"/>
        </w:rPr>
        <w:t>IAEA Safety Standard</w:t>
      </w:r>
      <w:r w:rsidR="00682B69" w:rsidRPr="00F7524F">
        <w:rPr>
          <w:szCs w:val="22"/>
        </w:rPr>
        <w:t>s Series No. SSG-35,</w:t>
      </w:r>
      <w:r w:rsidR="006C0D93" w:rsidRPr="00F7524F">
        <w:rPr>
          <w:szCs w:val="22"/>
        </w:rPr>
        <w:t xml:space="preserve"> Site Survey and Site Selection for Nuclear Installations </w:t>
      </w:r>
      <w:r w:rsidR="001B0062" w:rsidRPr="00F7524F">
        <w:rPr>
          <w:szCs w:val="22"/>
        </w:rPr>
        <w:fldChar w:fldCharType="begin"/>
      </w:r>
      <w:r w:rsidR="001B0062" w:rsidRPr="00F7524F">
        <w:rPr>
          <w:szCs w:val="22"/>
        </w:rPr>
        <w:instrText xml:space="preserve"> REF _Ref202542619 \r \h </w:instrText>
      </w:r>
      <w:r w:rsidR="00682B69" w:rsidRPr="00F7524F">
        <w:rPr>
          <w:szCs w:val="22"/>
        </w:rPr>
        <w:instrText xml:space="preserve"> \* MERGEFORMAT </w:instrText>
      </w:r>
      <w:r w:rsidR="001B0062" w:rsidRPr="00F7524F">
        <w:rPr>
          <w:szCs w:val="22"/>
        </w:rPr>
      </w:r>
      <w:r w:rsidR="001B0062" w:rsidRPr="00F7524F">
        <w:rPr>
          <w:szCs w:val="22"/>
        </w:rPr>
        <w:fldChar w:fldCharType="separate"/>
      </w:r>
      <w:r w:rsidR="000338FB">
        <w:rPr>
          <w:szCs w:val="22"/>
        </w:rPr>
        <w:t>[21]</w:t>
      </w:r>
      <w:r w:rsidR="001B0062" w:rsidRPr="00F7524F">
        <w:rPr>
          <w:szCs w:val="22"/>
        </w:rPr>
        <w:fldChar w:fldCharType="end"/>
      </w:r>
      <w:r w:rsidR="00C267E5" w:rsidRPr="00F7524F">
        <w:rPr>
          <w:szCs w:val="22"/>
        </w:rPr>
        <w:t>.</w:t>
      </w:r>
    </w:p>
    <w:p w14:paraId="46BDE8E4" w14:textId="0533D338" w:rsidR="003B0067" w:rsidRPr="00F7524F" w:rsidRDefault="00167B1C" w:rsidP="004428B4">
      <w:pPr>
        <w:pStyle w:val="SSG-43-Bodytext"/>
        <w:numPr>
          <w:ilvl w:val="1"/>
          <w:numId w:val="200"/>
        </w:numPr>
        <w:tabs>
          <w:tab w:val="left" w:pos="567"/>
        </w:tabs>
        <w:ind w:left="0" w:firstLine="0"/>
        <w:rPr>
          <w:szCs w:val="22"/>
        </w:rPr>
      </w:pPr>
      <w:r w:rsidRPr="00F7524F">
        <w:rPr>
          <w:szCs w:val="22"/>
        </w:rPr>
        <w:t>The siting process for a nuclear installation generally consists</w:t>
      </w:r>
      <w:r w:rsidR="002F53EA" w:rsidRPr="00F7524F">
        <w:rPr>
          <w:szCs w:val="22"/>
        </w:rPr>
        <w:t xml:space="preserve"> first</w:t>
      </w:r>
      <w:r w:rsidRPr="00F7524F">
        <w:rPr>
          <w:szCs w:val="22"/>
        </w:rPr>
        <w:t xml:space="preserve"> of </w:t>
      </w:r>
      <w:r w:rsidR="002F53EA" w:rsidRPr="00F7524F">
        <w:rPr>
          <w:szCs w:val="22"/>
        </w:rPr>
        <w:t xml:space="preserve">a site selection stage, which involves the </w:t>
      </w:r>
      <w:r w:rsidRPr="00F7524F">
        <w:rPr>
          <w:szCs w:val="22"/>
        </w:rPr>
        <w:t xml:space="preserve">investigation of a large region to select one or more preferred candidate sites, followed by a detailed evaluation of those candidate sites. </w:t>
      </w:r>
      <w:r w:rsidR="00FE4619" w:rsidRPr="00F7524F">
        <w:rPr>
          <w:szCs w:val="22"/>
        </w:rPr>
        <w:t>After site selection, the regulatory body should be involved in the decision as to the acceptability of the selected site and should have the authority to establish conditions for the site or to reject a proposed site on the basis of safety concerns</w:t>
      </w:r>
      <w:r w:rsidR="007D5483" w:rsidRPr="00F7524F">
        <w:rPr>
          <w:szCs w:val="22"/>
        </w:rPr>
        <w:t xml:space="preserve"> or environmental impacts</w:t>
      </w:r>
      <w:r w:rsidR="00B9159A" w:rsidRPr="00F7524F">
        <w:rPr>
          <w:szCs w:val="22"/>
        </w:rPr>
        <w:t>, if applicable</w:t>
      </w:r>
      <w:r w:rsidR="00FE4619" w:rsidRPr="00F7524F">
        <w:rPr>
          <w:szCs w:val="22"/>
        </w:rPr>
        <w:t xml:space="preserve">. </w:t>
      </w:r>
      <w:r w:rsidRPr="00F7524F">
        <w:rPr>
          <w:szCs w:val="22"/>
        </w:rPr>
        <w:t>For a site</w:t>
      </w:r>
      <w:r w:rsidR="00C501CF" w:rsidRPr="00F7524F">
        <w:rPr>
          <w:szCs w:val="22"/>
        </w:rPr>
        <w:t xml:space="preserve"> </w:t>
      </w:r>
      <w:r w:rsidR="00EC0697" w:rsidRPr="00F7524F">
        <w:rPr>
          <w:szCs w:val="22"/>
        </w:rPr>
        <w:t>near</w:t>
      </w:r>
      <w:r w:rsidRPr="00F7524F">
        <w:rPr>
          <w:szCs w:val="22"/>
        </w:rPr>
        <w:t xml:space="preserve"> a national border, consultations with neighbouring </w:t>
      </w:r>
      <w:r w:rsidR="00776121" w:rsidRPr="00F7524F">
        <w:rPr>
          <w:szCs w:val="22"/>
        </w:rPr>
        <w:t xml:space="preserve">States </w:t>
      </w:r>
      <w:r w:rsidRPr="00F7524F">
        <w:rPr>
          <w:szCs w:val="22"/>
        </w:rPr>
        <w:t xml:space="preserve">should be </w:t>
      </w:r>
      <w:bookmarkStart w:id="27" w:name="_Hlk172904273"/>
      <w:r w:rsidR="00C678F6" w:rsidRPr="00F7524F">
        <w:rPr>
          <w:szCs w:val="22"/>
        </w:rPr>
        <w:t>performed</w:t>
      </w:r>
      <w:bookmarkEnd w:id="27"/>
      <w:r w:rsidRPr="00F7524F">
        <w:rPr>
          <w:szCs w:val="22"/>
        </w:rPr>
        <w:t xml:space="preserve">. </w:t>
      </w:r>
    </w:p>
    <w:p w14:paraId="0BFB51ED" w14:textId="336B4E2B" w:rsidR="00983F35" w:rsidRPr="00F7524F" w:rsidRDefault="00543A94" w:rsidP="00513A48">
      <w:pPr>
        <w:pStyle w:val="SSG-43-Bodytext"/>
        <w:numPr>
          <w:ilvl w:val="1"/>
          <w:numId w:val="200"/>
        </w:numPr>
        <w:tabs>
          <w:tab w:val="left" w:pos="567"/>
        </w:tabs>
        <w:ind w:left="0" w:firstLine="0"/>
        <w:rPr>
          <w:szCs w:val="22"/>
        </w:rPr>
      </w:pPr>
      <w:r w:rsidRPr="00F7524F">
        <w:rPr>
          <w:szCs w:val="22"/>
        </w:rPr>
        <w:t xml:space="preserve">Site evaluation is analysis of those factors at a site that could affect </w:t>
      </w:r>
      <w:r w:rsidR="00D90D93" w:rsidRPr="00F7524F">
        <w:rPr>
          <w:szCs w:val="22"/>
        </w:rPr>
        <w:t xml:space="preserve">the </w:t>
      </w:r>
      <w:r w:rsidRPr="00F7524F">
        <w:rPr>
          <w:szCs w:val="22"/>
        </w:rPr>
        <w:t xml:space="preserve">safety of </w:t>
      </w:r>
      <w:r w:rsidR="00D90D93" w:rsidRPr="00F7524F">
        <w:rPr>
          <w:szCs w:val="22"/>
        </w:rPr>
        <w:t>a facility or activity on that site</w:t>
      </w:r>
      <w:r w:rsidRPr="00F7524F">
        <w:rPr>
          <w:szCs w:val="22"/>
        </w:rPr>
        <w:t xml:space="preserve"> </w:t>
      </w:r>
      <w:r w:rsidR="00AD2F7F" w:rsidRPr="00F7524F">
        <w:rPr>
          <w:szCs w:val="22"/>
        </w:rPr>
        <w:fldChar w:fldCharType="begin"/>
      </w:r>
      <w:r w:rsidR="00AD2F7F" w:rsidRPr="00F7524F">
        <w:rPr>
          <w:szCs w:val="22"/>
        </w:rPr>
        <w:instrText xml:space="preserve"> REF _Ref184113156 \n \h </w:instrText>
      </w:r>
      <w:r w:rsidR="004E628C" w:rsidRPr="00F7524F">
        <w:rPr>
          <w:szCs w:val="22"/>
        </w:rPr>
        <w:instrText xml:space="preserve"> \* MERGEFORMAT </w:instrText>
      </w:r>
      <w:r w:rsidR="00AD2F7F" w:rsidRPr="00F7524F">
        <w:rPr>
          <w:szCs w:val="22"/>
        </w:rPr>
      </w:r>
      <w:r w:rsidR="00AD2F7F" w:rsidRPr="00F7524F">
        <w:rPr>
          <w:szCs w:val="22"/>
        </w:rPr>
        <w:fldChar w:fldCharType="separate"/>
      </w:r>
      <w:r w:rsidR="000338FB">
        <w:rPr>
          <w:szCs w:val="22"/>
        </w:rPr>
        <w:t>[2]</w:t>
      </w:r>
      <w:r w:rsidR="00AD2F7F" w:rsidRPr="00F7524F">
        <w:rPr>
          <w:szCs w:val="22"/>
        </w:rPr>
        <w:fldChar w:fldCharType="end"/>
      </w:r>
      <w:r w:rsidRPr="00F7524F">
        <w:rPr>
          <w:szCs w:val="22"/>
        </w:rPr>
        <w:t>. This includes site characterization</w:t>
      </w:r>
      <w:r w:rsidR="00010A6F" w:rsidRPr="00F7524F">
        <w:rPr>
          <w:szCs w:val="22"/>
        </w:rPr>
        <w:t xml:space="preserve">, including </w:t>
      </w:r>
      <w:r w:rsidR="00B046DD" w:rsidRPr="00F7524F">
        <w:rPr>
          <w:szCs w:val="22"/>
        </w:rPr>
        <w:t xml:space="preserve">identification of </w:t>
      </w:r>
      <w:r w:rsidR="00010A6F" w:rsidRPr="00F7524F">
        <w:rPr>
          <w:szCs w:val="22"/>
        </w:rPr>
        <w:t>external hazard</w:t>
      </w:r>
      <w:r w:rsidR="00B046DD" w:rsidRPr="00F7524F">
        <w:rPr>
          <w:szCs w:val="22"/>
        </w:rPr>
        <w:t>s</w:t>
      </w:r>
      <w:r w:rsidR="00A51E32" w:rsidRPr="00F7524F">
        <w:rPr>
          <w:szCs w:val="22"/>
        </w:rPr>
        <w:t xml:space="preserve"> </w:t>
      </w:r>
      <w:r w:rsidR="00A51E32" w:rsidRPr="00F7524F">
        <w:rPr>
          <w:szCs w:val="22"/>
        </w:rPr>
        <w:lastRenderedPageBreak/>
        <w:t>(natural and human induced)</w:t>
      </w:r>
      <w:r w:rsidR="00010A6F" w:rsidRPr="00F7524F">
        <w:rPr>
          <w:szCs w:val="22"/>
        </w:rPr>
        <w:t>,</w:t>
      </w:r>
      <w:r w:rsidRPr="00F7524F">
        <w:rPr>
          <w:szCs w:val="22"/>
        </w:rPr>
        <w:t xml:space="preserve"> and consideration of factors that could affect the safety features of the nuclear installation or its activities and result in a release of radioactive material and could affect the dispersion of such material in the environment. The site evaluation </w:t>
      </w:r>
      <w:r w:rsidR="00CE1E56" w:rsidRPr="00F7524F">
        <w:rPr>
          <w:szCs w:val="22"/>
        </w:rPr>
        <w:t>is required</w:t>
      </w:r>
      <w:r w:rsidRPr="00F7524F">
        <w:rPr>
          <w:szCs w:val="22"/>
        </w:rPr>
        <w:t xml:space="preserve"> </w:t>
      </w:r>
      <w:r w:rsidR="00CE1E56" w:rsidRPr="00F7524F">
        <w:rPr>
          <w:szCs w:val="22"/>
        </w:rPr>
        <w:t xml:space="preserve">to </w:t>
      </w:r>
      <w:r w:rsidRPr="00F7524F">
        <w:rPr>
          <w:szCs w:val="22"/>
        </w:rPr>
        <w:t>consider the potential impact of the nuclear installation and its activities on the environment</w:t>
      </w:r>
      <w:r w:rsidR="0026450F" w:rsidRPr="00F7524F">
        <w:rPr>
          <w:szCs w:val="22"/>
        </w:rPr>
        <w:t xml:space="preserve"> and the neighbouring population</w:t>
      </w:r>
      <w:r w:rsidR="00CE1E56" w:rsidRPr="00F7524F">
        <w:rPr>
          <w:szCs w:val="22"/>
        </w:rPr>
        <w:t xml:space="preserve"> (see Section 6 of SSR-1 </w:t>
      </w:r>
      <w:r w:rsidR="00CE1E56" w:rsidRPr="00F7524F">
        <w:rPr>
          <w:szCs w:val="22"/>
        </w:rPr>
        <w:fldChar w:fldCharType="begin"/>
      </w:r>
      <w:r w:rsidR="00CE1E56" w:rsidRPr="00F7524F">
        <w:rPr>
          <w:szCs w:val="22"/>
        </w:rPr>
        <w:instrText xml:space="preserve"> REF _Ref184222090 \w \h  \* MERGEFORMAT </w:instrText>
      </w:r>
      <w:r w:rsidR="00CE1E56" w:rsidRPr="00F7524F">
        <w:rPr>
          <w:szCs w:val="22"/>
        </w:rPr>
      </w:r>
      <w:r w:rsidR="00CE1E56" w:rsidRPr="00F7524F">
        <w:rPr>
          <w:szCs w:val="22"/>
        </w:rPr>
        <w:fldChar w:fldCharType="separate"/>
      </w:r>
      <w:r w:rsidR="000338FB">
        <w:rPr>
          <w:szCs w:val="22"/>
        </w:rPr>
        <w:t>[20]</w:t>
      </w:r>
      <w:r w:rsidR="00CE1E56" w:rsidRPr="00F7524F">
        <w:rPr>
          <w:szCs w:val="22"/>
        </w:rPr>
        <w:fldChar w:fldCharType="end"/>
      </w:r>
      <w:r w:rsidR="00CE1E56" w:rsidRPr="00F7524F">
        <w:rPr>
          <w:szCs w:val="22"/>
        </w:rPr>
        <w:t>)</w:t>
      </w:r>
      <w:r w:rsidRPr="00F7524F">
        <w:rPr>
          <w:szCs w:val="22"/>
        </w:rPr>
        <w:t>.</w:t>
      </w:r>
      <w:r w:rsidR="00E03BFA" w:rsidRPr="00F7524F">
        <w:rPr>
          <w:szCs w:val="22"/>
        </w:rPr>
        <w:t xml:space="preserve"> </w:t>
      </w:r>
      <w:r w:rsidR="008C0950" w:rsidRPr="00F7524F">
        <w:rPr>
          <w:szCs w:val="22"/>
        </w:rPr>
        <w:t xml:space="preserve">The </w:t>
      </w:r>
      <w:r w:rsidR="006836A1" w:rsidRPr="00F7524F">
        <w:rPr>
          <w:szCs w:val="22"/>
        </w:rPr>
        <w:t>feasibility of planning effective emergency response actions on</w:t>
      </w:r>
      <w:r w:rsidR="001F1EA0" w:rsidRPr="00F7524F">
        <w:rPr>
          <w:szCs w:val="22"/>
        </w:rPr>
        <w:t xml:space="preserve"> the </w:t>
      </w:r>
      <w:r w:rsidR="00F51241" w:rsidRPr="00F7524F">
        <w:rPr>
          <w:szCs w:val="22"/>
        </w:rPr>
        <w:t>site and off</w:t>
      </w:r>
      <w:r w:rsidR="001F1EA0" w:rsidRPr="00F7524F">
        <w:rPr>
          <w:szCs w:val="22"/>
        </w:rPr>
        <w:t xml:space="preserve"> the </w:t>
      </w:r>
      <w:r w:rsidR="00F51241" w:rsidRPr="00F7524F">
        <w:rPr>
          <w:szCs w:val="22"/>
        </w:rPr>
        <w:t>site,</w:t>
      </w:r>
      <w:r w:rsidR="002A6C92" w:rsidRPr="00F7524F">
        <w:rPr>
          <w:szCs w:val="22"/>
        </w:rPr>
        <w:t xml:space="preserve"> </w:t>
      </w:r>
      <w:r w:rsidR="00380231" w:rsidRPr="00F7524F">
        <w:rPr>
          <w:szCs w:val="22"/>
        </w:rPr>
        <w:t>given the site’s geographical and logistical factors</w:t>
      </w:r>
      <w:r w:rsidR="00F2559D" w:rsidRPr="00F7524F">
        <w:rPr>
          <w:szCs w:val="22"/>
        </w:rPr>
        <w:t xml:space="preserve"> (e.g. accessibility for emergency services, population evacuation routes)</w:t>
      </w:r>
      <w:r w:rsidR="002A6C92" w:rsidRPr="00F7524F">
        <w:rPr>
          <w:szCs w:val="22"/>
        </w:rPr>
        <w:t xml:space="preserve">, </w:t>
      </w:r>
      <w:r w:rsidR="00CE1E56" w:rsidRPr="00F7524F">
        <w:rPr>
          <w:szCs w:val="22"/>
        </w:rPr>
        <w:t xml:space="preserve">is also required to </w:t>
      </w:r>
      <w:r w:rsidR="002A6C92" w:rsidRPr="00F7524F">
        <w:rPr>
          <w:szCs w:val="22"/>
        </w:rPr>
        <w:t xml:space="preserve">be </w:t>
      </w:r>
      <w:r w:rsidR="009D0530" w:rsidRPr="00F7524F">
        <w:rPr>
          <w:szCs w:val="22"/>
        </w:rPr>
        <w:t xml:space="preserve">evaluated (see Requirement 13 of SSR-1 </w:t>
      </w:r>
      <w:r w:rsidR="0032519B" w:rsidRPr="00F7524F">
        <w:rPr>
          <w:szCs w:val="22"/>
        </w:rPr>
        <w:fldChar w:fldCharType="begin"/>
      </w:r>
      <w:r w:rsidR="0032519B" w:rsidRPr="00F7524F">
        <w:rPr>
          <w:szCs w:val="22"/>
        </w:rPr>
        <w:instrText xml:space="preserve"> REF _Ref184222090 \w \h </w:instrText>
      </w:r>
      <w:r w:rsidR="004E628C" w:rsidRPr="00F7524F">
        <w:rPr>
          <w:szCs w:val="22"/>
        </w:rPr>
        <w:instrText xml:space="preserve"> \* MERGEFORMAT </w:instrText>
      </w:r>
      <w:r w:rsidR="0032519B" w:rsidRPr="00F7524F">
        <w:rPr>
          <w:szCs w:val="22"/>
        </w:rPr>
      </w:r>
      <w:r w:rsidR="0032519B" w:rsidRPr="00F7524F">
        <w:rPr>
          <w:szCs w:val="22"/>
        </w:rPr>
        <w:fldChar w:fldCharType="separate"/>
      </w:r>
      <w:r w:rsidR="000338FB">
        <w:rPr>
          <w:szCs w:val="22"/>
        </w:rPr>
        <w:t>[20]</w:t>
      </w:r>
      <w:r w:rsidR="0032519B" w:rsidRPr="00F7524F">
        <w:rPr>
          <w:szCs w:val="22"/>
        </w:rPr>
        <w:fldChar w:fldCharType="end"/>
      </w:r>
      <w:r w:rsidR="009D0530" w:rsidRPr="00F7524F">
        <w:rPr>
          <w:szCs w:val="22"/>
        </w:rPr>
        <w:t>)</w:t>
      </w:r>
      <w:r w:rsidR="00262556" w:rsidRPr="00F7524F">
        <w:rPr>
          <w:szCs w:val="22"/>
        </w:rPr>
        <w:t>.</w:t>
      </w:r>
    </w:p>
    <w:p w14:paraId="3D3DEB5A" w14:textId="77777777" w:rsidR="00864281" w:rsidRPr="00F7524F" w:rsidRDefault="00543A94" w:rsidP="00F124AB">
      <w:pPr>
        <w:pStyle w:val="Heading3"/>
        <w:rPr>
          <w:sz w:val="22"/>
          <w:szCs w:val="22"/>
        </w:rPr>
      </w:pPr>
      <w:r w:rsidRPr="00F7524F">
        <w:rPr>
          <w:sz w:val="22"/>
          <w:szCs w:val="22"/>
        </w:rPr>
        <w:t>Safety assessment and environmental impact assessment</w:t>
      </w:r>
    </w:p>
    <w:p w14:paraId="4C328D06" w14:textId="5AE20EA2" w:rsidR="00864281" w:rsidRPr="00F7524F" w:rsidRDefault="00543A94" w:rsidP="004428B4">
      <w:pPr>
        <w:pStyle w:val="SSG-43-Bodytext"/>
        <w:numPr>
          <w:ilvl w:val="1"/>
          <w:numId w:val="200"/>
        </w:numPr>
        <w:tabs>
          <w:tab w:val="left" w:pos="567"/>
        </w:tabs>
        <w:ind w:left="0" w:firstLine="0"/>
        <w:rPr>
          <w:szCs w:val="22"/>
        </w:rPr>
      </w:pPr>
      <w:r w:rsidRPr="00F7524F">
        <w:rPr>
          <w:szCs w:val="22"/>
        </w:rPr>
        <w:t xml:space="preserve">A radiological study of the region, including an appropriate baseline survey, </w:t>
      </w:r>
      <w:r w:rsidR="00806FAB" w:rsidRPr="00F7524F">
        <w:rPr>
          <w:szCs w:val="22"/>
        </w:rPr>
        <w:t xml:space="preserve">is required to </w:t>
      </w:r>
      <w:r w:rsidRPr="00F7524F">
        <w:rPr>
          <w:szCs w:val="22"/>
        </w:rPr>
        <w:t xml:space="preserve">be </w:t>
      </w:r>
      <w:r w:rsidR="00C678F6" w:rsidRPr="00F7524F">
        <w:rPr>
          <w:szCs w:val="22"/>
        </w:rPr>
        <w:t>performed</w:t>
      </w:r>
      <w:r w:rsidRPr="00F7524F">
        <w:rPr>
          <w:szCs w:val="22"/>
        </w:rPr>
        <w:t xml:space="preserve"> </w:t>
      </w:r>
      <w:r w:rsidR="00E2020A" w:rsidRPr="00F7524F">
        <w:rPr>
          <w:szCs w:val="22"/>
        </w:rPr>
        <w:t xml:space="preserve">before commissioning </w:t>
      </w:r>
      <w:r w:rsidRPr="00F7524F">
        <w:rPr>
          <w:szCs w:val="22"/>
        </w:rPr>
        <w:t xml:space="preserve">of the nuclear installation </w:t>
      </w:r>
      <w:r w:rsidR="00806FAB" w:rsidRPr="00F7524F">
        <w:rPr>
          <w:szCs w:val="22"/>
        </w:rPr>
        <w:t>(see para</w:t>
      </w:r>
      <w:r w:rsidR="00E2020A" w:rsidRPr="00F7524F">
        <w:rPr>
          <w:szCs w:val="22"/>
        </w:rPr>
        <w:t>.</w:t>
      </w:r>
      <w:r w:rsidR="00806FAB" w:rsidRPr="00F7524F">
        <w:rPr>
          <w:szCs w:val="22"/>
        </w:rPr>
        <w:t xml:space="preserve">7.3 of SSR-1 </w:t>
      </w:r>
      <w:r w:rsidR="0032519B" w:rsidRPr="00F7524F">
        <w:rPr>
          <w:szCs w:val="22"/>
        </w:rPr>
        <w:fldChar w:fldCharType="begin"/>
      </w:r>
      <w:r w:rsidR="0032519B" w:rsidRPr="00F7524F">
        <w:rPr>
          <w:szCs w:val="22"/>
        </w:rPr>
        <w:instrText xml:space="preserve"> REF _Ref184222090 \w \h </w:instrText>
      </w:r>
      <w:r w:rsidR="004E628C" w:rsidRPr="00F7524F">
        <w:rPr>
          <w:szCs w:val="22"/>
        </w:rPr>
        <w:instrText xml:space="preserve"> \* MERGEFORMAT </w:instrText>
      </w:r>
      <w:r w:rsidR="0032519B" w:rsidRPr="00F7524F">
        <w:rPr>
          <w:szCs w:val="22"/>
        </w:rPr>
      </w:r>
      <w:r w:rsidR="0032519B" w:rsidRPr="00F7524F">
        <w:rPr>
          <w:szCs w:val="22"/>
        </w:rPr>
        <w:fldChar w:fldCharType="separate"/>
      </w:r>
      <w:r w:rsidR="000338FB">
        <w:rPr>
          <w:szCs w:val="22"/>
        </w:rPr>
        <w:t>[20]</w:t>
      </w:r>
      <w:r w:rsidR="0032519B" w:rsidRPr="00F7524F">
        <w:rPr>
          <w:szCs w:val="22"/>
        </w:rPr>
        <w:fldChar w:fldCharType="end"/>
      </w:r>
      <w:r w:rsidR="00806FAB" w:rsidRPr="00F7524F">
        <w:rPr>
          <w:szCs w:val="22"/>
        </w:rPr>
        <w:t>)</w:t>
      </w:r>
      <w:r w:rsidRPr="00F7524F">
        <w:rPr>
          <w:szCs w:val="22"/>
        </w:rPr>
        <w:t>. Th</w:t>
      </w:r>
      <w:r w:rsidR="00CE1E56" w:rsidRPr="00F7524F">
        <w:rPr>
          <w:szCs w:val="22"/>
        </w:rPr>
        <w:t>e results of th</w:t>
      </w:r>
      <w:r w:rsidRPr="00F7524F">
        <w:rPr>
          <w:szCs w:val="22"/>
        </w:rPr>
        <w:t xml:space="preserve">is study and survey should be </w:t>
      </w:r>
      <w:r w:rsidR="00714551" w:rsidRPr="00F7524F">
        <w:rPr>
          <w:szCs w:val="22"/>
        </w:rPr>
        <w:t xml:space="preserve">provided to the regulatory body as the baseline for future analyses following </w:t>
      </w:r>
      <w:r w:rsidR="005C7308" w:rsidRPr="00F7524F">
        <w:rPr>
          <w:szCs w:val="22"/>
        </w:rPr>
        <w:t>operation of the nuclear installation</w:t>
      </w:r>
      <w:r w:rsidR="006278D4" w:rsidRPr="00F7524F">
        <w:rPr>
          <w:szCs w:val="22"/>
        </w:rPr>
        <w:t xml:space="preserve"> and establishment of end-state criteria after decommissioning of the nuclear installation</w:t>
      </w:r>
      <w:r w:rsidR="005C7308" w:rsidRPr="00F7524F">
        <w:rPr>
          <w:szCs w:val="22"/>
        </w:rPr>
        <w:t>.</w:t>
      </w:r>
    </w:p>
    <w:p w14:paraId="4A58FC04" w14:textId="272E5AF0" w:rsidR="00864281" w:rsidRPr="00F7524F" w:rsidRDefault="00806FAB" w:rsidP="004428B4">
      <w:pPr>
        <w:pStyle w:val="SSG-43-Bodytext"/>
        <w:numPr>
          <w:ilvl w:val="1"/>
          <w:numId w:val="200"/>
        </w:numPr>
        <w:tabs>
          <w:tab w:val="left" w:pos="567"/>
        </w:tabs>
        <w:ind w:left="0" w:firstLine="0"/>
        <w:rPr>
          <w:szCs w:val="22"/>
        </w:rPr>
      </w:pPr>
      <w:r w:rsidRPr="00F7524F">
        <w:rPr>
          <w:szCs w:val="22"/>
        </w:rPr>
        <w:t>T</w:t>
      </w:r>
      <w:r w:rsidR="00543A94" w:rsidRPr="00F7524F">
        <w:rPr>
          <w:szCs w:val="22"/>
        </w:rPr>
        <w:t xml:space="preserve">here are a number of factors that </w:t>
      </w:r>
      <w:r w:rsidRPr="00F7524F">
        <w:rPr>
          <w:szCs w:val="22"/>
        </w:rPr>
        <w:t xml:space="preserve">are required to </w:t>
      </w:r>
      <w:r w:rsidR="00543A94" w:rsidRPr="00F7524F">
        <w:rPr>
          <w:szCs w:val="22"/>
        </w:rPr>
        <w:t xml:space="preserve">be adequately considered in determining the </w:t>
      </w:r>
      <w:r w:rsidRPr="00F7524F">
        <w:rPr>
          <w:szCs w:val="22"/>
        </w:rPr>
        <w:t xml:space="preserve">suitability </w:t>
      </w:r>
      <w:r w:rsidR="00543A94" w:rsidRPr="00F7524F">
        <w:rPr>
          <w:szCs w:val="22"/>
        </w:rPr>
        <w:t>of the site</w:t>
      </w:r>
      <w:r w:rsidR="0052288F" w:rsidRPr="00F7524F">
        <w:rPr>
          <w:szCs w:val="22"/>
        </w:rPr>
        <w:t xml:space="preserve"> </w:t>
      </w:r>
      <w:r w:rsidRPr="00F7524F">
        <w:rPr>
          <w:szCs w:val="22"/>
        </w:rPr>
        <w:t xml:space="preserve">(see Requirement 4 of SSR-1 </w:t>
      </w:r>
      <w:r w:rsidR="0032519B" w:rsidRPr="00F7524F">
        <w:rPr>
          <w:szCs w:val="22"/>
        </w:rPr>
        <w:fldChar w:fldCharType="begin"/>
      </w:r>
      <w:r w:rsidR="0032519B" w:rsidRPr="00F7524F">
        <w:rPr>
          <w:szCs w:val="22"/>
        </w:rPr>
        <w:instrText xml:space="preserve"> REF _Ref184222090 \w \h </w:instrText>
      </w:r>
      <w:r w:rsidR="004E628C" w:rsidRPr="00F7524F">
        <w:rPr>
          <w:szCs w:val="22"/>
        </w:rPr>
        <w:instrText xml:space="preserve"> \* MERGEFORMAT </w:instrText>
      </w:r>
      <w:r w:rsidR="0032519B" w:rsidRPr="00F7524F">
        <w:rPr>
          <w:szCs w:val="22"/>
        </w:rPr>
      </w:r>
      <w:r w:rsidR="0032519B" w:rsidRPr="00F7524F">
        <w:rPr>
          <w:szCs w:val="22"/>
        </w:rPr>
        <w:fldChar w:fldCharType="separate"/>
      </w:r>
      <w:r w:rsidR="000338FB">
        <w:rPr>
          <w:szCs w:val="22"/>
        </w:rPr>
        <w:t>[20]</w:t>
      </w:r>
      <w:r w:rsidR="0032519B" w:rsidRPr="00F7524F">
        <w:rPr>
          <w:szCs w:val="22"/>
        </w:rPr>
        <w:fldChar w:fldCharType="end"/>
      </w:r>
      <w:r w:rsidRPr="00F7524F">
        <w:rPr>
          <w:szCs w:val="22"/>
        </w:rPr>
        <w:t>)</w:t>
      </w:r>
      <w:r w:rsidR="00543A94" w:rsidRPr="00F7524F">
        <w:rPr>
          <w:szCs w:val="22"/>
        </w:rPr>
        <w:t xml:space="preserve">. </w:t>
      </w:r>
      <w:r w:rsidR="003D17FA" w:rsidRPr="00F7524F">
        <w:rPr>
          <w:szCs w:val="22"/>
        </w:rPr>
        <w:t xml:space="preserve">Many </w:t>
      </w:r>
      <w:r w:rsidR="00543A94" w:rsidRPr="00F7524F">
        <w:rPr>
          <w:szCs w:val="22"/>
        </w:rPr>
        <w:t xml:space="preserve">of these factors may be covered by a specific environmental impact assessment </w:t>
      </w:r>
      <w:r w:rsidR="00F107A4" w:rsidRPr="00F7524F">
        <w:rPr>
          <w:szCs w:val="22"/>
        </w:rPr>
        <w:t xml:space="preserve">(see </w:t>
      </w:r>
      <w:r w:rsidRPr="00F7524F">
        <w:rPr>
          <w:szCs w:val="22"/>
        </w:rPr>
        <w:t>IAEA Safety Standards Series No. GSG-10, Prospective Radiological Environmental Impact Assessment for Facilities and Activities</w:t>
      </w:r>
      <w:r w:rsidR="000C7E1B" w:rsidRPr="00F7524F">
        <w:rPr>
          <w:szCs w:val="22"/>
        </w:rPr>
        <w:t xml:space="preserve"> </w:t>
      </w:r>
      <w:r w:rsidR="002779A8" w:rsidRPr="00F7524F">
        <w:rPr>
          <w:szCs w:val="22"/>
        </w:rPr>
        <w:fldChar w:fldCharType="begin"/>
      </w:r>
      <w:r w:rsidR="002779A8" w:rsidRPr="00F7524F">
        <w:rPr>
          <w:szCs w:val="22"/>
        </w:rPr>
        <w:instrText xml:space="preserve"> REF _Ref184214513 \n \h </w:instrText>
      </w:r>
      <w:r w:rsidR="004E628C" w:rsidRPr="00F7524F">
        <w:rPr>
          <w:szCs w:val="22"/>
        </w:rPr>
        <w:instrText xml:space="preserve"> \* MERGEFORMAT </w:instrText>
      </w:r>
      <w:r w:rsidR="002779A8" w:rsidRPr="00F7524F">
        <w:rPr>
          <w:szCs w:val="22"/>
        </w:rPr>
      </w:r>
      <w:r w:rsidR="002779A8" w:rsidRPr="00F7524F">
        <w:rPr>
          <w:szCs w:val="22"/>
        </w:rPr>
        <w:fldChar w:fldCharType="separate"/>
      </w:r>
      <w:r w:rsidR="002779A8" w:rsidRPr="00F7524F">
        <w:rPr>
          <w:szCs w:val="22"/>
        </w:rPr>
        <w:fldChar w:fldCharType="end"/>
      </w:r>
      <w:r w:rsidR="00875490" w:rsidRPr="00F7524F">
        <w:rPr>
          <w:szCs w:val="22"/>
        </w:rPr>
        <w:t>)</w:t>
      </w:r>
      <w:r w:rsidR="00543A94" w:rsidRPr="00F7524F">
        <w:rPr>
          <w:szCs w:val="22"/>
        </w:rPr>
        <w:t xml:space="preserve">. In </w:t>
      </w:r>
      <w:r w:rsidR="003D17FA" w:rsidRPr="00F7524F">
        <w:rPr>
          <w:szCs w:val="22"/>
        </w:rPr>
        <w:t xml:space="preserve">such </w:t>
      </w:r>
      <w:r w:rsidR="00543A94" w:rsidRPr="00F7524F">
        <w:rPr>
          <w:szCs w:val="22"/>
        </w:rPr>
        <w:t>case</w:t>
      </w:r>
      <w:r w:rsidR="003D17FA" w:rsidRPr="00F7524F">
        <w:rPr>
          <w:szCs w:val="22"/>
        </w:rPr>
        <w:t>s</w:t>
      </w:r>
      <w:r w:rsidR="00543A94" w:rsidRPr="00F7524F">
        <w:rPr>
          <w:szCs w:val="22"/>
        </w:rPr>
        <w:t xml:space="preserve">, </w:t>
      </w:r>
      <w:r w:rsidR="003D17FA" w:rsidRPr="00F7524F">
        <w:rPr>
          <w:szCs w:val="22"/>
        </w:rPr>
        <w:t>the</w:t>
      </w:r>
      <w:r w:rsidR="00543A94" w:rsidRPr="00F7524F">
        <w:rPr>
          <w:szCs w:val="22"/>
        </w:rPr>
        <w:t xml:space="preserve"> legal relation</w:t>
      </w:r>
      <w:r w:rsidR="003D17FA" w:rsidRPr="00F7524F">
        <w:rPr>
          <w:szCs w:val="22"/>
        </w:rPr>
        <w:t>ship</w:t>
      </w:r>
      <w:r w:rsidR="00543A94" w:rsidRPr="00F7524F">
        <w:rPr>
          <w:szCs w:val="22"/>
        </w:rPr>
        <w:t xml:space="preserve"> between this environmental impact assessment and the licensing process should be established. </w:t>
      </w:r>
      <w:r w:rsidR="003D17FA" w:rsidRPr="00F7524F">
        <w:rPr>
          <w:szCs w:val="22"/>
        </w:rPr>
        <w:t xml:space="preserve">To meet the requirements established in SSR-1 </w:t>
      </w:r>
      <w:r w:rsidR="0032519B" w:rsidRPr="00F7524F">
        <w:rPr>
          <w:szCs w:val="22"/>
        </w:rPr>
        <w:fldChar w:fldCharType="begin"/>
      </w:r>
      <w:r w:rsidR="0032519B" w:rsidRPr="00F7524F">
        <w:rPr>
          <w:szCs w:val="22"/>
        </w:rPr>
        <w:instrText xml:space="preserve"> REF _Ref184222090 \w \h </w:instrText>
      </w:r>
      <w:r w:rsidR="004E628C" w:rsidRPr="00F7524F">
        <w:rPr>
          <w:szCs w:val="22"/>
        </w:rPr>
        <w:instrText xml:space="preserve"> \* MERGEFORMAT </w:instrText>
      </w:r>
      <w:r w:rsidR="0032519B" w:rsidRPr="00F7524F">
        <w:rPr>
          <w:szCs w:val="22"/>
        </w:rPr>
      </w:r>
      <w:r w:rsidR="0032519B" w:rsidRPr="00F7524F">
        <w:rPr>
          <w:szCs w:val="22"/>
        </w:rPr>
        <w:fldChar w:fldCharType="separate"/>
      </w:r>
      <w:r w:rsidR="000338FB">
        <w:rPr>
          <w:szCs w:val="22"/>
        </w:rPr>
        <w:t>[20]</w:t>
      </w:r>
      <w:r w:rsidR="0032519B" w:rsidRPr="00F7524F">
        <w:rPr>
          <w:szCs w:val="22"/>
        </w:rPr>
        <w:fldChar w:fldCharType="end"/>
      </w:r>
      <w:r w:rsidR="003D17FA" w:rsidRPr="00F7524F">
        <w:rPr>
          <w:szCs w:val="22"/>
        </w:rPr>
        <w:t>, t</w:t>
      </w:r>
      <w:r w:rsidR="00543A94" w:rsidRPr="00F7524F">
        <w:rPr>
          <w:szCs w:val="22"/>
        </w:rPr>
        <w:t xml:space="preserve">he following important factors for the licensing process for nuclear installations </w:t>
      </w:r>
      <w:r w:rsidR="00C5184D" w:rsidRPr="00F7524F">
        <w:rPr>
          <w:szCs w:val="22"/>
        </w:rPr>
        <w:t>should</w:t>
      </w:r>
      <w:r w:rsidR="003D17FA" w:rsidRPr="00F7524F">
        <w:rPr>
          <w:szCs w:val="22"/>
        </w:rPr>
        <w:t xml:space="preserve"> </w:t>
      </w:r>
      <w:r w:rsidR="00543A94" w:rsidRPr="00F7524F">
        <w:rPr>
          <w:szCs w:val="22"/>
        </w:rPr>
        <w:t>be reviewed, assessed and inspected</w:t>
      </w:r>
      <w:r w:rsidR="00652094">
        <w:rPr>
          <w:szCs w:val="22"/>
        </w:rPr>
        <w:t>, as applicable,</w:t>
      </w:r>
      <w:r w:rsidR="003D17FA" w:rsidRPr="00F7524F">
        <w:rPr>
          <w:szCs w:val="22"/>
        </w:rPr>
        <w:t xml:space="preserve"> by the regulatory body</w:t>
      </w:r>
      <w:r w:rsidR="00543A94" w:rsidRPr="00F7524F">
        <w:rPr>
          <w:szCs w:val="22"/>
        </w:rPr>
        <w:t xml:space="preserve">, </w:t>
      </w:r>
      <w:r w:rsidR="001F7CC7" w:rsidRPr="00F7524F">
        <w:rPr>
          <w:szCs w:val="22"/>
        </w:rPr>
        <w:t>applying a graded approach</w:t>
      </w:r>
      <w:r w:rsidR="00543A94" w:rsidRPr="00F7524F">
        <w:rPr>
          <w:szCs w:val="22"/>
        </w:rPr>
        <w:t xml:space="preserve">, </w:t>
      </w:r>
      <w:r w:rsidR="003E78C8" w:rsidRPr="00F7524F">
        <w:rPr>
          <w:szCs w:val="22"/>
        </w:rPr>
        <w:t>as appropriate</w:t>
      </w:r>
      <w:r w:rsidR="00543A94" w:rsidRPr="00F7524F">
        <w:rPr>
          <w:szCs w:val="22"/>
        </w:rPr>
        <w:t>:</w:t>
      </w:r>
    </w:p>
    <w:p w14:paraId="04444E6E" w14:textId="0B9B9CDB" w:rsidR="00864281" w:rsidRPr="00F7524F" w:rsidRDefault="00543A94" w:rsidP="004428B4">
      <w:pPr>
        <w:pStyle w:val="SSG-43-Listabc"/>
        <w:numPr>
          <w:ilvl w:val="0"/>
          <w:numId w:val="37"/>
        </w:numPr>
        <w:ind w:left="567" w:hanging="567"/>
      </w:pPr>
      <w:r w:rsidRPr="00F7524F">
        <w:t>Factors dealing with the risks for the nuclear installation:</w:t>
      </w:r>
    </w:p>
    <w:p w14:paraId="4B8188CF" w14:textId="6D18BFA0" w:rsidR="00864281" w:rsidRPr="00F7524F" w:rsidRDefault="00543A94" w:rsidP="004428B4">
      <w:pPr>
        <w:pStyle w:val="SSG-43-Listiii"/>
        <w:numPr>
          <w:ilvl w:val="0"/>
          <w:numId w:val="211"/>
        </w:numPr>
        <w:ind w:left="1134" w:hanging="567"/>
        <w:rPr>
          <w:szCs w:val="22"/>
        </w:rPr>
      </w:pPr>
      <w:bookmarkStart w:id="28" w:name="_Hlk183686032"/>
      <w:r w:rsidRPr="00F7524F">
        <w:rPr>
          <w:szCs w:val="22"/>
        </w:rPr>
        <w:t>The range of natural conditions</w:t>
      </w:r>
      <w:r w:rsidR="00271BA5" w:rsidRPr="00F7524F">
        <w:rPr>
          <w:szCs w:val="22"/>
        </w:rPr>
        <w:t xml:space="preserve"> (e.g.</w:t>
      </w:r>
      <w:r w:rsidR="003F0EC9" w:rsidRPr="00F7524F">
        <w:rPr>
          <w:szCs w:val="22"/>
        </w:rPr>
        <w:t xml:space="preserve"> hydrology, meteorology, geography, </w:t>
      </w:r>
      <w:r w:rsidR="000C6E70" w:rsidRPr="00F7524F">
        <w:rPr>
          <w:szCs w:val="22"/>
        </w:rPr>
        <w:t xml:space="preserve">geology, </w:t>
      </w:r>
      <w:r w:rsidR="003F0EC9" w:rsidRPr="00F7524F">
        <w:rPr>
          <w:szCs w:val="22"/>
        </w:rPr>
        <w:t>topology, v</w:t>
      </w:r>
      <w:r w:rsidR="005021FB">
        <w:rPr>
          <w:szCs w:val="22"/>
        </w:rPr>
        <w:t>o</w:t>
      </w:r>
      <w:r w:rsidR="003F0EC9" w:rsidRPr="00F7524F">
        <w:rPr>
          <w:szCs w:val="22"/>
        </w:rPr>
        <w:t>lcanism) and</w:t>
      </w:r>
      <w:r w:rsidRPr="00F7524F">
        <w:rPr>
          <w:szCs w:val="22"/>
        </w:rPr>
        <w:t xml:space="preserve"> risks and hazards for the site (e.g. </w:t>
      </w:r>
      <w:r w:rsidR="000E2D2D" w:rsidRPr="00F7524F">
        <w:rPr>
          <w:szCs w:val="22"/>
        </w:rPr>
        <w:t xml:space="preserve">hydrological hazards, extreme weather hazards, flood and landslide hazards, </w:t>
      </w:r>
      <w:r w:rsidRPr="00F7524F">
        <w:rPr>
          <w:szCs w:val="22"/>
        </w:rPr>
        <w:t xml:space="preserve">seismic </w:t>
      </w:r>
      <w:r w:rsidR="00A40552" w:rsidRPr="00F7524F">
        <w:rPr>
          <w:szCs w:val="22"/>
        </w:rPr>
        <w:t>and other</w:t>
      </w:r>
      <w:r w:rsidR="00927FED" w:rsidRPr="00F7524F">
        <w:rPr>
          <w:szCs w:val="22"/>
        </w:rPr>
        <w:t xml:space="preserve"> </w:t>
      </w:r>
      <w:r w:rsidRPr="00F7524F">
        <w:rPr>
          <w:szCs w:val="22"/>
        </w:rPr>
        <w:t>geological hazards, tsunami hazards, external fire hazards)</w:t>
      </w:r>
      <w:r w:rsidR="008E7715" w:rsidRPr="00F7524F">
        <w:rPr>
          <w:szCs w:val="22"/>
        </w:rPr>
        <w:t>, including the effects of climate change</w:t>
      </w:r>
      <w:r w:rsidR="009E13EB" w:rsidRPr="00F7524F">
        <w:rPr>
          <w:szCs w:val="22"/>
        </w:rPr>
        <w:t xml:space="preserve"> in the future</w:t>
      </w:r>
      <w:r w:rsidRPr="00F7524F">
        <w:rPr>
          <w:szCs w:val="22"/>
        </w:rPr>
        <w:t>.</w:t>
      </w:r>
    </w:p>
    <w:bookmarkEnd w:id="28"/>
    <w:p w14:paraId="436A458A" w14:textId="5BCAD055" w:rsidR="00864281" w:rsidRPr="00F7524F" w:rsidRDefault="00543A94" w:rsidP="004428B4">
      <w:pPr>
        <w:pStyle w:val="SSG-43-Listiii"/>
        <w:numPr>
          <w:ilvl w:val="0"/>
          <w:numId w:val="211"/>
        </w:numPr>
        <w:ind w:left="1134" w:hanging="567"/>
        <w:rPr>
          <w:szCs w:val="22"/>
        </w:rPr>
      </w:pPr>
      <w:r w:rsidRPr="00F7524F">
        <w:rPr>
          <w:szCs w:val="22"/>
        </w:rPr>
        <w:t xml:space="preserve">The range of human induced risks and hazards for the site (e.g. adjacent hazardous industrial facilities, gas pipelines, </w:t>
      </w:r>
      <w:r w:rsidR="00054D74" w:rsidRPr="00F7524F">
        <w:rPr>
          <w:szCs w:val="22"/>
        </w:rPr>
        <w:t xml:space="preserve">mining, </w:t>
      </w:r>
      <w:r w:rsidRPr="00F7524F">
        <w:rPr>
          <w:szCs w:val="22"/>
        </w:rPr>
        <w:t>transport of dangerous goods in the vicinity of the site, air traffic and the potential for aircraft crashes</w:t>
      </w:r>
      <w:r w:rsidR="004268FA" w:rsidRPr="00F7524F">
        <w:rPr>
          <w:szCs w:val="22"/>
        </w:rPr>
        <w:t xml:space="preserve"> and security risks</w:t>
      </w:r>
      <w:r w:rsidRPr="00F7524F">
        <w:rPr>
          <w:szCs w:val="22"/>
        </w:rPr>
        <w:t>).</w:t>
      </w:r>
    </w:p>
    <w:p w14:paraId="5EFA9EE4" w14:textId="094F3169" w:rsidR="00864281" w:rsidRPr="00F7524F" w:rsidRDefault="00543A94" w:rsidP="004428B4">
      <w:pPr>
        <w:pStyle w:val="SSG-43-Listiii"/>
        <w:numPr>
          <w:ilvl w:val="0"/>
          <w:numId w:val="211"/>
        </w:numPr>
        <w:ind w:left="1134" w:hanging="567"/>
        <w:rPr>
          <w:szCs w:val="22"/>
        </w:rPr>
      </w:pPr>
      <w:r w:rsidRPr="00F7524F">
        <w:rPr>
          <w:szCs w:val="22"/>
        </w:rPr>
        <w:t xml:space="preserve">Where multiple nuclear installations are considered for a single site, the site as a whole should be evaluated for interactions between the installations, for example, the potential for an accident at one nuclear installation affecting other nuclear installations on the site, shared services, </w:t>
      </w:r>
      <w:r w:rsidR="00CE1E56" w:rsidRPr="00F7524F">
        <w:rPr>
          <w:szCs w:val="22"/>
        </w:rPr>
        <w:t xml:space="preserve">the </w:t>
      </w:r>
      <w:r w:rsidRPr="00F7524F">
        <w:rPr>
          <w:szCs w:val="22"/>
        </w:rPr>
        <w:t>cumulative effects of discharges and common cause failures. Such interactions should also be considered at the design stage.</w:t>
      </w:r>
    </w:p>
    <w:p w14:paraId="0C33B59D" w14:textId="77777777" w:rsidR="004428B4" w:rsidRPr="00F7524F" w:rsidRDefault="00543A94" w:rsidP="004428B4">
      <w:pPr>
        <w:pStyle w:val="SSG-43-Listiii"/>
        <w:numPr>
          <w:ilvl w:val="0"/>
          <w:numId w:val="211"/>
        </w:numPr>
        <w:ind w:left="1134" w:hanging="567"/>
        <w:rPr>
          <w:szCs w:val="22"/>
        </w:rPr>
      </w:pPr>
      <w:r w:rsidRPr="00F7524F">
        <w:rPr>
          <w:szCs w:val="22"/>
        </w:rPr>
        <w:t xml:space="preserve">The use of the land around the site boundary </w:t>
      </w:r>
      <w:r w:rsidR="00B7305F" w:rsidRPr="00F7524F">
        <w:rPr>
          <w:szCs w:val="22"/>
        </w:rPr>
        <w:t xml:space="preserve">(including industrial activities) </w:t>
      </w:r>
      <w:r w:rsidRPr="00F7524F">
        <w:rPr>
          <w:szCs w:val="22"/>
        </w:rPr>
        <w:t xml:space="preserve">regarding activities or changes that </w:t>
      </w:r>
      <w:r w:rsidR="00FB24E5" w:rsidRPr="00F7524F">
        <w:rPr>
          <w:szCs w:val="22"/>
        </w:rPr>
        <w:t xml:space="preserve">might </w:t>
      </w:r>
      <w:r w:rsidRPr="00F7524F">
        <w:rPr>
          <w:szCs w:val="22"/>
        </w:rPr>
        <w:t>significantly affect safety and security at the nuclear installation. Such a use should be controlled for the entire lifetime of the nuclear installation.</w:t>
      </w:r>
    </w:p>
    <w:p w14:paraId="56B13768" w14:textId="0E5273DE" w:rsidR="00186CB8" w:rsidRPr="00F7524F" w:rsidRDefault="00186CB8" w:rsidP="004428B4">
      <w:pPr>
        <w:pStyle w:val="SSG-43-Listiii"/>
        <w:numPr>
          <w:ilvl w:val="0"/>
          <w:numId w:val="211"/>
        </w:numPr>
        <w:ind w:left="1134" w:hanging="567"/>
        <w:rPr>
          <w:szCs w:val="22"/>
        </w:rPr>
      </w:pPr>
      <w:r w:rsidRPr="00F7524F">
        <w:rPr>
          <w:szCs w:val="22"/>
        </w:rPr>
        <w:t>Whe</w:t>
      </w:r>
      <w:r w:rsidR="00443969" w:rsidRPr="00F7524F">
        <w:rPr>
          <w:szCs w:val="22"/>
        </w:rPr>
        <w:t>re</w:t>
      </w:r>
      <w:r w:rsidRPr="00F7524F">
        <w:rPr>
          <w:szCs w:val="22"/>
        </w:rPr>
        <w:t xml:space="preserve"> a nuclear installation would provide end-products (</w:t>
      </w:r>
      <w:r w:rsidR="00ED02AE" w:rsidRPr="00F7524F">
        <w:rPr>
          <w:szCs w:val="22"/>
        </w:rPr>
        <w:t xml:space="preserve">e.g. </w:t>
      </w:r>
      <w:r w:rsidRPr="00F7524F">
        <w:rPr>
          <w:szCs w:val="22"/>
        </w:rPr>
        <w:t>power, heat, electricity, hydrogen) to a nearby industrial or municipal user, the interactions</w:t>
      </w:r>
      <w:r w:rsidR="002D1EBD" w:rsidRPr="00F7524F">
        <w:rPr>
          <w:szCs w:val="22"/>
        </w:rPr>
        <w:t xml:space="preserve"> and</w:t>
      </w:r>
      <w:r w:rsidR="009B0E41" w:rsidRPr="00F7524F">
        <w:rPr>
          <w:szCs w:val="22"/>
        </w:rPr>
        <w:t xml:space="preserve"> external hazards</w:t>
      </w:r>
      <w:r w:rsidRPr="00F7524F">
        <w:rPr>
          <w:szCs w:val="22"/>
        </w:rPr>
        <w:t xml:space="preserve"> between the nuclear installation and end-product users should be evaluated for their safety </w:t>
      </w:r>
      <w:r w:rsidRPr="00F7524F">
        <w:rPr>
          <w:szCs w:val="22"/>
        </w:rPr>
        <w:lastRenderedPageBreak/>
        <w:t xml:space="preserve">implications. For example, </w:t>
      </w:r>
      <w:r w:rsidR="00344A51" w:rsidRPr="00F7524F">
        <w:rPr>
          <w:szCs w:val="22"/>
        </w:rPr>
        <w:t xml:space="preserve">the </w:t>
      </w:r>
      <w:r w:rsidR="00BD7C52" w:rsidRPr="00F7524F">
        <w:rPr>
          <w:szCs w:val="22"/>
        </w:rPr>
        <w:t xml:space="preserve">arrangement should be implemented such that </w:t>
      </w:r>
      <w:r w:rsidRPr="00F7524F">
        <w:rPr>
          <w:szCs w:val="22"/>
        </w:rPr>
        <w:t>economic considerations of the end-product user should not affect safety of the nuclear installation</w:t>
      </w:r>
      <w:r w:rsidR="00133F22" w:rsidRPr="00F7524F">
        <w:rPr>
          <w:szCs w:val="22"/>
        </w:rPr>
        <w:t>.</w:t>
      </w:r>
    </w:p>
    <w:p w14:paraId="0E1359C2" w14:textId="7DEFC189" w:rsidR="00E70255" w:rsidRPr="00F7524F" w:rsidRDefault="00340939" w:rsidP="004428B4">
      <w:pPr>
        <w:pStyle w:val="SSG-43-Listabc"/>
        <w:numPr>
          <w:ilvl w:val="0"/>
          <w:numId w:val="37"/>
        </w:numPr>
        <w:ind w:left="567" w:hanging="567"/>
      </w:pPr>
      <w:r w:rsidRPr="00F7524F">
        <w:t>Factors dealing with risks for people and the environment, including transboundary aspects</w:t>
      </w:r>
      <w:r w:rsidR="003D17FA" w:rsidRPr="00F7524F">
        <w:t xml:space="preserve"> (see</w:t>
      </w:r>
      <w:r w:rsidRPr="00F7524F">
        <w:t xml:space="preserve"> </w:t>
      </w:r>
      <w:r w:rsidR="003D17FA" w:rsidRPr="00F7524F">
        <w:t xml:space="preserve">Ref. </w:t>
      </w:r>
      <w:r w:rsidR="000417AB" w:rsidRPr="00F7524F">
        <w:fldChar w:fldCharType="begin"/>
      </w:r>
      <w:r w:rsidR="000417AB" w:rsidRPr="00F7524F">
        <w:instrText xml:space="preserve"> REF _Ref184214526 \n \h </w:instrText>
      </w:r>
      <w:r w:rsidR="004E628C" w:rsidRPr="00F7524F">
        <w:instrText xml:space="preserve"> \* MERGEFORMAT </w:instrText>
      </w:r>
      <w:r w:rsidR="000417AB" w:rsidRPr="00F7524F">
        <w:fldChar w:fldCharType="separate"/>
      </w:r>
      <w:r w:rsidR="000338FB">
        <w:t>[23]</w:t>
      </w:r>
      <w:r w:rsidR="000417AB" w:rsidRPr="00F7524F">
        <w:fldChar w:fldCharType="end"/>
      </w:r>
      <w:r w:rsidR="003D17FA" w:rsidRPr="00F7524F">
        <w:t>)</w:t>
      </w:r>
      <w:r w:rsidRPr="00F7524F">
        <w:t xml:space="preserve">, as appropriate: </w:t>
      </w:r>
    </w:p>
    <w:p w14:paraId="49E38862" w14:textId="2BDB0E18" w:rsidR="00E70255" w:rsidRPr="00F7524F" w:rsidRDefault="00340939" w:rsidP="004428B4">
      <w:pPr>
        <w:pStyle w:val="SSG-43-Listiii"/>
        <w:numPr>
          <w:ilvl w:val="0"/>
          <w:numId w:val="213"/>
        </w:numPr>
        <w:ind w:left="1134" w:hanging="567"/>
        <w:rPr>
          <w:szCs w:val="22"/>
        </w:rPr>
      </w:pPr>
      <w:r w:rsidRPr="00F7524F">
        <w:rPr>
          <w:szCs w:val="22"/>
        </w:rPr>
        <w:t>The location of the local population and population density</w:t>
      </w:r>
      <w:r w:rsidR="00F81FFB" w:rsidRPr="00F7524F">
        <w:rPr>
          <w:szCs w:val="22"/>
        </w:rPr>
        <w:t xml:space="preserve"> (including</w:t>
      </w:r>
      <w:r w:rsidR="00FF033B" w:rsidRPr="00F7524F">
        <w:rPr>
          <w:szCs w:val="22"/>
        </w:rPr>
        <w:t xml:space="preserve"> foreseen demographic changes)</w:t>
      </w:r>
      <w:r w:rsidRPr="00F7524F">
        <w:rPr>
          <w:szCs w:val="22"/>
        </w:rPr>
        <w:t xml:space="preserve">, </w:t>
      </w:r>
      <w:r w:rsidR="00CF5CF0" w:rsidRPr="00F7524F">
        <w:rPr>
          <w:szCs w:val="22"/>
        </w:rPr>
        <w:t xml:space="preserve">monitoring of population distribution and human activities in the site vicinity, </w:t>
      </w:r>
      <w:r w:rsidRPr="00F7524F">
        <w:rPr>
          <w:szCs w:val="22"/>
        </w:rPr>
        <w:t xml:space="preserve">as well as health and socioeconomic aspects; </w:t>
      </w:r>
    </w:p>
    <w:p w14:paraId="34730080" w14:textId="77777777" w:rsidR="00E70255" w:rsidRPr="00F7524F" w:rsidRDefault="00340939" w:rsidP="004428B4">
      <w:pPr>
        <w:pStyle w:val="SSG-43-Listiii"/>
        <w:numPr>
          <w:ilvl w:val="0"/>
          <w:numId w:val="213"/>
        </w:numPr>
        <w:ind w:left="1134" w:hanging="567"/>
        <w:rPr>
          <w:szCs w:val="22"/>
        </w:rPr>
      </w:pPr>
      <w:r w:rsidRPr="00F7524F">
        <w:rPr>
          <w:szCs w:val="22"/>
        </w:rPr>
        <w:t xml:space="preserve">The impact of the location on arrangements for emergency preparedness and response (e.g. the location of adjacent activities, homes, schools, hospitals, prisons and businesses, as well as roads and transport routes, and other types of traffic); </w:t>
      </w:r>
    </w:p>
    <w:p w14:paraId="747B0C13" w14:textId="46B48CE6" w:rsidR="00E70255" w:rsidRPr="00F7524F" w:rsidRDefault="00340939" w:rsidP="004428B4">
      <w:pPr>
        <w:pStyle w:val="SSG-43-Listiii"/>
        <w:numPr>
          <w:ilvl w:val="0"/>
          <w:numId w:val="213"/>
        </w:numPr>
        <w:ind w:left="1134" w:hanging="567"/>
        <w:rPr>
          <w:szCs w:val="22"/>
        </w:rPr>
      </w:pPr>
      <w:r w:rsidRPr="00F7524F">
        <w:rPr>
          <w:szCs w:val="22"/>
        </w:rPr>
        <w:t>The licensee’s security of tenure and rights of access, and the relationship between the applicant and the owner of the site area;</w:t>
      </w:r>
    </w:p>
    <w:p w14:paraId="4249B977" w14:textId="7FB545C6" w:rsidR="00E70255" w:rsidRPr="00F7524F" w:rsidRDefault="00543A94" w:rsidP="004428B4">
      <w:pPr>
        <w:pStyle w:val="SSG-43-Listiii"/>
        <w:numPr>
          <w:ilvl w:val="0"/>
          <w:numId w:val="213"/>
        </w:numPr>
        <w:ind w:left="1134" w:hanging="567"/>
        <w:rPr>
          <w:szCs w:val="22"/>
        </w:rPr>
      </w:pPr>
      <w:r w:rsidRPr="00F7524F">
        <w:rPr>
          <w:szCs w:val="22"/>
        </w:rPr>
        <w:t xml:space="preserve">The existing environmental conditions at the site (e.g. pre-existing contamination; the condition of the air, water, earth, flora and fauna; the quality of the air, soil, groundwater, surface water and </w:t>
      </w:r>
      <w:r w:rsidR="006F723E" w:rsidRPr="00F7524F">
        <w:rPr>
          <w:szCs w:val="22"/>
        </w:rPr>
        <w:t>deep-seated</w:t>
      </w:r>
      <w:r w:rsidRPr="00F7524F">
        <w:rPr>
          <w:szCs w:val="22"/>
        </w:rPr>
        <w:t xml:space="preserve"> waters);</w:t>
      </w:r>
    </w:p>
    <w:p w14:paraId="7A0CFBB4" w14:textId="76738357" w:rsidR="00D01697" w:rsidRPr="00F7524F" w:rsidRDefault="00B200B5" w:rsidP="004428B4">
      <w:pPr>
        <w:pStyle w:val="SSG-43-Listiii"/>
        <w:numPr>
          <w:ilvl w:val="0"/>
          <w:numId w:val="213"/>
        </w:numPr>
        <w:ind w:left="1134" w:hanging="567"/>
        <w:rPr>
          <w:szCs w:val="22"/>
        </w:rPr>
      </w:pPr>
      <w:r w:rsidRPr="00F7524F">
        <w:rPr>
          <w:szCs w:val="22"/>
        </w:rPr>
        <w:t>The land use and the cultivation types, crops and animal breeding and historical heritage</w:t>
      </w:r>
      <w:r w:rsidR="00CF5CF0" w:rsidRPr="00F7524F">
        <w:rPr>
          <w:szCs w:val="22"/>
        </w:rPr>
        <w:t>;</w:t>
      </w:r>
    </w:p>
    <w:p w14:paraId="0488BCA9" w14:textId="54C3E3F4" w:rsidR="00E70255" w:rsidRPr="00F7524F" w:rsidRDefault="00543A94" w:rsidP="004428B4">
      <w:pPr>
        <w:pStyle w:val="SSG-43-Listiii"/>
        <w:numPr>
          <w:ilvl w:val="0"/>
          <w:numId w:val="213"/>
        </w:numPr>
        <w:ind w:left="1134" w:hanging="567"/>
        <w:rPr>
          <w:szCs w:val="22"/>
        </w:rPr>
      </w:pPr>
      <w:r w:rsidRPr="00F7524F">
        <w:rPr>
          <w:szCs w:val="22"/>
        </w:rPr>
        <w:t>Marine or aquatic ecology (e.g. of seas, lakes, rivers);</w:t>
      </w:r>
    </w:p>
    <w:p w14:paraId="05AF5021" w14:textId="77777777" w:rsidR="00E70255" w:rsidRPr="00F7524F" w:rsidRDefault="00543A94" w:rsidP="004428B4">
      <w:pPr>
        <w:pStyle w:val="SSG-43-Listiii"/>
        <w:numPr>
          <w:ilvl w:val="0"/>
          <w:numId w:val="213"/>
        </w:numPr>
        <w:ind w:left="1134" w:hanging="567"/>
        <w:rPr>
          <w:szCs w:val="22"/>
        </w:rPr>
      </w:pPr>
      <w:r w:rsidRPr="00F7524F">
        <w:rPr>
          <w:szCs w:val="22"/>
        </w:rPr>
        <w:t>The effect of gaseous, liquid and solid discharges (e.g. radioactive, toxic);</w:t>
      </w:r>
    </w:p>
    <w:p w14:paraId="045BFDB4" w14:textId="33BA1B1F" w:rsidR="00864281" w:rsidRPr="00F7524F" w:rsidRDefault="00543A94" w:rsidP="004428B4">
      <w:pPr>
        <w:pStyle w:val="SSG-43-Listiii"/>
        <w:numPr>
          <w:ilvl w:val="0"/>
          <w:numId w:val="213"/>
        </w:numPr>
        <w:ind w:left="1134" w:hanging="567"/>
        <w:rPr>
          <w:szCs w:val="22"/>
        </w:rPr>
      </w:pPr>
      <w:r w:rsidRPr="00F7524F">
        <w:rPr>
          <w:szCs w:val="22"/>
        </w:rPr>
        <w:t>The potential for heat dissipation (including the ultimate heat sink).</w:t>
      </w:r>
    </w:p>
    <w:p w14:paraId="5820A633" w14:textId="238C05D2" w:rsidR="00864281" w:rsidRPr="00F7524F" w:rsidRDefault="00864281" w:rsidP="00FD722C">
      <w:pPr>
        <w:pStyle w:val="BodyText"/>
        <w:rPr>
          <w:sz w:val="22"/>
          <w:szCs w:val="22"/>
        </w:rPr>
      </w:pPr>
    </w:p>
    <w:p w14:paraId="76D12116" w14:textId="7F4C238B" w:rsidR="00864281" w:rsidRPr="00F7524F" w:rsidRDefault="002D6C4C" w:rsidP="00824C97">
      <w:pPr>
        <w:pStyle w:val="Heading2"/>
        <w:keepNext/>
        <w:keepLines/>
        <w:widowControl/>
        <w:tabs>
          <w:tab w:val="clear" w:pos="1148"/>
        </w:tabs>
        <w:autoSpaceDE/>
        <w:autoSpaceDN/>
        <w:spacing w:after="240" w:line="280" w:lineRule="exact"/>
        <w:jc w:val="left"/>
        <w:rPr>
          <w:color w:val="181717"/>
          <w:spacing w:val="0"/>
          <w:sz w:val="22"/>
          <w:lang w:eastAsia="en-GB"/>
        </w:rPr>
      </w:pPr>
      <w:bookmarkStart w:id="29" w:name="_Toc215582056"/>
      <w:r w:rsidRPr="00F7524F">
        <w:rPr>
          <w:color w:val="181717"/>
          <w:spacing w:val="0"/>
          <w:sz w:val="22"/>
          <w:lang w:eastAsia="en-GB"/>
        </w:rPr>
        <w:t>Authorization</w:t>
      </w:r>
      <w:r w:rsidR="009018B0" w:rsidRPr="00F7524F">
        <w:rPr>
          <w:color w:val="181717"/>
          <w:spacing w:val="0"/>
          <w:sz w:val="22"/>
          <w:lang w:eastAsia="en-GB"/>
        </w:rPr>
        <w:t xml:space="preserve"> </w:t>
      </w:r>
      <w:r w:rsidR="00D93676" w:rsidRPr="00F7524F">
        <w:rPr>
          <w:color w:val="181717"/>
          <w:spacing w:val="0"/>
          <w:sz w:val="22"/>
          <w:lang w:eastAsia="en-GB"/>
        </w:rPr>
        <w:t xml:space="preserve">of </w:t>
      </w:r>
      <w:r w:rsidR="008F45C5" w:rsidRPr="00F7524F">
        <w:rPr>
          <w:color w:val="181717"/>
          <w:spacing w:val="0"/>
          <w:sz w:val="22"/>
          <w:lang w:eastAsia="en-GB"/>
        </w:rPr>
        <w:t xml:space="preserve">the </w:t>
      </w:r>
      <w:r w:rsidR="00CC2896" w:rsidRPr="00F7524F">
        <w:rPr>
          <w:color w:val="181717"/>
          <w:spacing w:val="0"/>
          <w:sz w:val="22"/>
          <w:lang w:eastAsia="en-GB"/>
        </w:rPr>
        <w:t>design</w:t>
      </w:r>
      <w:r w:rsidR="008F45C5" w:rsidRPr="00F7524F">
        <w:rPr>
          <w:color w:val="181717"/>
          <w:spacing w:val="0"/>
          <w:sz w:val="22"/>
          <w:lang w:eastAsia="en-GB"/>
        </w:rPr>
        <w:t xml:space="preserve"> of a nuclear installation</w:t>
      </w:r>
      <w:bookmarkEnd w:id="29"/>
      <w:r w:rsidR="005334F2" w:rsidRPr="00F7524F">
        <w:rPr>
          <w:color w:val="181717"/>
          <w:spacing w:val="0"/>
          <w:sz w:val="22"/>
          <w:lang w:eastAsia="en-GB"/>
        </w:rPr>
        <w:t xml:space="preserve"> </w:t>
      </w:r>
    </w:p>
    <w:p w14:paraId="48867F32" w14:textId="3A1E33BC" w:rsidR="005823E5" w:rsidRPr="00F7524F" w:rsidRDefault="005823E5" w:rsidP="004428B4">
      <w:pPr>
        <w:pStyle w:val="SSG-43-Bodytext"/>
        <w:numPr>
          <w:ilvl w:val="1"/>
          <w:numId w:val="200"/>
        </w:numPr>
        <w:tabs>
          <w:tab w:val="left" w:pos="567"/>
        </w:tabs>
        <w:ind w:left="0" w:firstLine="0"/>
        <w:rPr>
          <w:szCs w:val="22"/>
        </w:rPr>
      </w:pPr>
      <w:r w:rsidRPr="00F7524F">
        <w:rPr>
          <w:szCs w:val="22"/>
        </w:rPr>
        <w:t xml:space="preserve">Requirements for the design of </w:t>
      </w:r>
      <w:r w:rsidR="00827FCE" w:rsidRPr="00F7524F">
        <w:rPr>
          <w:szCs w:val="22"/>
        </w:rPr>
        <w:t xml:space="preserve">nuclear </w:t>
      </w:r>
      <w:r w:rsidRPr="00F7524F">
        <w:rPr>
          <w:szCs w:val="22"/>
        </w:rPr>
        <w:t>installations are established in IAEA Safety Standards Series Nos SSR-2/1 (Rev. 1)</w:t>
      </w:r>
      <w:r w:rsidRPr="00F7524F" w:rsidDel="005E7A07">
        <w:rPr>
          <w:szCs w:val="22"/>
        </w:rPr>
        <w:t>,</w:t>
      </w:r>
      <w:r w:rsidRPr="00F7524F">
        <w:rPr>
          <w:szCs w:val="22"/>
        </w:rPr>
        <w:t xml:space="preserve"> Safety of Nuclear Power Plants: Design </w:t>
      </w:r>
      <w:r w:rsidR="004B5C05" w:rsidRPr="00F7524F">
        <w:rPr>
          <w:szCs w:val="22"/>
        </w:rPr>
        <w:fldChar w:fldCharType="begin"/>
      </w:r>
      <w:r w:rsidR="004B5C05" w:rsidRPr="00F7524F">
        <w:rPr>
          <w:szCs w:val="22"/>
        </w:rPr>
        <w:instrText xml:space="preserve"> REF _Ref184219054 \n \h </w:instrText>
      </w:r>
      <w:r w:rsidR="004E628C" w:rsidRPr="00F7524F">
        <w:rPr>
          <w:szCs w:val="22"/>
        </w:rPr>
        <w:instrText xml:space="preserve"> \* MERGEFORMAT </w:instrText>
      </w:r>
      <w:r w:rsidR="004B5C05" w:rsidRPr="00F7524F">
        <w:rPr>
          <w:szCs w:val="22"/>
        </w:rPr>
      </w:r>
      <w:r w:rsidR="004B5C05" w:rsidRPr="00F7524F">
        <w:rPr>
          <w:szCs w:val="22"/>
        </w:rPr>
        <w:fldChar w:fldCharType="separate"/>
      </w:r>
      <w:r w:rsidR="000338FB">
        <w:rPr>
          <w:szCs w:val="22"/>
        </w:rPr>
        <w:t>[24]</w:t>
      </w:r>
      <w:r w:rsidR="004B5C05" w:rsidRPr="00F7524F">
        <w:rPr>
          <w:szCs w:val="22"/>
        </w:rPr>
        <w:fldChar w:fldCharType="end"/>
      </w:r>
      <w:r w:rsidRPr="00F7524F">
        <w:rPr>
          <w:szCs w:val="22"/>
        </w:rPr>
        <w:t xml:space="preserve">, SSR-3, Safety of Research Reactors </w:t>
      </w:r>
      <w:r w:rsidR="0065245A" w:rsidRPr="00F7524F">
        <w:rPr>
          <w:szCs w:val="22"/>
        </w:rPr>
        <w:fldChar w:fldCharType="begin"/>
      </w:r>
      <w:r w:rsidR="0065245A" w:rsidRPr="00F7524F">
        <w:rPr>
          <w:szCs w:val="22"/>
        </w:rPr>
        <w:instrText xml:space="preserve"> REF _Ref184219214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[25]</w:t>
      </w:r>
      <w:r w:rsidR="0065245A" w:rsidRPr="00F7524F">
        <w:rPr>
          <w:szCs w:val="22"/>
        </w:rPr>
        <w:fldChar w:fldCharType="end"/>
      </w:r>
      <w:r w:rsidRPr="00F7524F">
        <w:rPr>
          <w:szCs w:val="22"/>
        </w:rPr>
        <w:t xml:space="preserve"> and SSR-4, Safety of Nuclear Fuel Cycle Facilities </w:t>
      </w:r>
      <w:r w:rsidR="0065245A" w:rsidRPr="00F7524F">
        <w:rPr>
          <w:szCs w:val="22"/>
        </w:rPr>
        <w:fldChar w:fldCharType="begin"/>
      </w:r>
      <w:r w:rsidR="0065245A" w:rsidRPr="00F7524F">
        <w:rPr>
          <w:szCs w:val="22"/>
        </w:rPr>
        <w:instrText xml:space="preserve"> REF _Ref184219267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[26]</w:t>
      </w:r>
      <w:r w:rsidR="0065245A" w:rsidRPr="00F7524F">
        <w:rPr>
          <w:szCs w:val="22"/>
        </w:rPr>
        <w:fldChar w:fldCharType="end"/>
      </w:r>
      <w:r w:rsidRPr="00F7524F">
        <w:rPr>
          <w:szCs w:val="22"/>
        </w:rPr>
        <w:t>.</w:t>
      </w:r>
      <w:bookmarkStart w:id="30" w:name="DESIGN"/>
      <w:bookmarkEnd w:id="30"/>
    </w:p>
    <w:p w14:paraId="2AA10BDC" w14:textId="3D732E87" w:rsidR="00864281" w:rsidRPr="00F7524F" w:rsidRDefault="00543A94" w:rsidP="004428B4">
      <w:pPr>
        <w:pStyle w:val="SSG-43-Bodytext"/>
        <w:numPr>
          <w:ilvl w:val="1"/>
          <w:numId w:val="200"/>
        </w:numPr>
        <w:tabs>
          <w:tab w:val="left" w:pos="567"/>
        </w:tabs>
        <w:ind w:left="0" w:firstLine="0"/>
        <w:rPr>
          <w:szCs w:val="22"/>
        </w:rPr>
      </w:pPr>
      <w:r w:rsidRPr="00F7524F">
        <w:rPr>
          <w:szCs w:val="22"/>
        </w:rPr>
        <w:t xml:space="preserve">The design stage may include other tasks, such as a ‘feasibility study’, or a ‘pre-licensing’ step, depending on the national context (e.g. whether </w:t>
      </w:r>
      <w:r w:rsidR="00B46E1C" w:rsidRPr="00F7524F">
        <w:rPr>
          <w:szCs w:val="22"/>
        </w:rPr>
        <w:t xml:space="preserve">or not </w:t>
      </w:r>
      <w:r w:rsidRPr="00F7524F">
        <w:rPr>
          <w:szCs w:val="22"/>
        </w:rPr>
        <w:t>the State already has nuclear installations of the same type).</w:t>
      </w:r>
    </w:p>
    <w:p w14:paraId="586311A9" w14:textId="3CBF776B" w:rsidR="00864281" w:rsidRPr="00F7524F" w:rsidRDefault="00543A94" w:rsidP="004428B4">
      <w:pPr>
        <w:pStyle w:val="SSG-43-Bodytext"/>
        <w:numPr>
          <w:ilvl w:val="1"/>
          <w:numId w:val="200"/>
        </w:numPr>
        <w:tabs>
          <w:tab w:val="left" w:pos="567"/>
        </w:tabs>
        <w:ind w:left="0" w:firstLine="0"/>
        <w:rPr>
          <w:szCs w:val="22"/>
        </w:rPr>
      </w:pPr>
      <w:r w:rsidRPr="00F7524F">
        <w:rPr>
          <w:szCs w:val="22"/>
        </w:rPr>
        <w:t>If sites and designs are considered separately early in the project to build a nuclear installation, then the regulatory body</w:t>
      </w:r>
      <w:r w:rsidR="00EF210C" w:rsidRPr="00F7524F">
        <w:rPr>
          <w:szCs w:val="22"/>
        </w:rPr>
        <w:t xml:space="preserve"> or the </w:t>
      </w:r>
      <w:r w:rsidR="00184176" w:rsidRPr="00F7524F">
        <w:rPr>
          <w:szCs w:val="22"/>
        </w:rPr>
        <w:t>vendor</w:t>
      </w:r>
      <w:r w:rsidRPr="00F7524F">
        <w:rPr>
          <w:szCs w:val="22"/>
        </w:rPr>
        <w:t xml:space="preserve"> should establish a definition of ‘generic site’ and a definition of ‘generic design’. </w:t>
      </w:r>
      <w:r w:rsidR="00F349B4" w:rsidRPr="00F7524F">
        <w:rPr>
          <w:szCs w:val="22"/>
        </w:rPr>
        <w:t xml:space="preserve">The ‘generic site’ may </w:t>
      </w:r>
      <w:r w:rsidR="004E3C1A" w:rsidRPr="00F7524F">
        <w:rPr>
          <w:szCs w:val="22"/>
        </w:rPr>
        <w:t xml:space="preserve">include consideration </w:t>
      </w:r>
      <w:r w:rsidR="00AF4471" w:rsidRPr="00F7524F">
        <w:rPr>
          <w:szCs w:val="22"/>
        </w:rPr>
        <w:t xml:space="preserve">of </w:t>
      </w:r>
      <w:r w:rsidR="009B3D35" w:rsidRPr="00F7524F">
        <w:rPr>
          <w:szCs w:val="22"/>
        </w:rPr>
        <w:t xml:space="preserve">aspects </w:t>
      </w:r>
      <w:r w:rsidR="004E3C1A" w:rsidRPr="00F7524F">
        <w:rPr>
          <w:szCs w:val="22"/>
        </w:rPr>
        <w:t xml:space="preserve">of multiple sites. </w:t>
      </w:r>
      <w:r w:rsidR="00926B7A" w:rsidRPr="00F7524F">
        <w:rPr>
          <w:szCs w:val="22"/>
        </w:rPr>
        <w:t xml:space="preserve">The ‘generic design’ may include bounding assumptions </w:t>
      </w:r>
      <w:r w:rsidR="00C5506E" w:rsidRPr="00F7524F">
        <w:rPr>
          <w:szCs w:val="22"/>
        </w:rPr>
        <w:t xml:space="preserve">regarding the </w:t>
      </w:r>
      <w:r w:rsidR="008654AF" w:rsidRPr="00F7524F">
        <w:rPr>
          <w:szCs w:val="22"/>
        </w:rPr>
        <w:t xml:space="preserve">activities at the installation. </w:t>
      </w:r>
      <w:r w:rsidRPr="00F7524F">
        <w:rPr>
          <w:szCs w:val="22"/>
        </w:rPr>
        <w:t>A process to ensure that both the site and the design are compatible should be established</w:t>
      </w:r>
      <w:r w:rsidR="00BE7FAE" w:rsidRPr="00F7524F">
        <w:rPr>
          <w:szCs w:val="22"/>
        </w:rPr>
        <w:t xml:space="preserve"> in the licensing process</w:t>
      </w:r>
      <w:r w:rsidR="004C6A1D" w:rsidRPr="00F7524F">
        <w:rPr>
          <w:szCs w:val="22"/>
        </w:rPr>
        <w:t xml:space="preserve">, including the assessment of </w:t>
      </w:r>
      <w:r w:rsidR="006F723E" w:rsidRPr="00F7524F">
        <w:rPr>
          <w:szCs w:val="22"/>
        </w:rPr>
        <w:t>site-specific</w:t>
      </w:r>
      <w:r w:rsidR="004C6A1D" w:rsidRPr="00F7524F">
        <w:rPr>
          <w:szCs w:val="22"/>
        </w:rPr>
        <w:t xml:space="preserve"> conditions</w:t>
      </w:r>
      <w:r w:rsidRPr="00F7524F">
        <w:rPr>
          <w:szCs w:val="22"/>
        </w:rPr>
        <w:t>. The site evaluation and the environmental impact assessment should be reviewed and, if necessary, enhanced after the process through which the design is selected.</w:t>
      </w:r>
      <w:r w:rsidR="008C5DF5" w:rsidRPr="00F7524F">
        <w:rPr>
          <w:szCs w:val="22"/>
        </w:rPr>
        <w:t xml:space="preserve"> </w:t>
      </w:r>
    </w:p>
    <w:p w14:paraId="5C3972FC" w14:textId="67EE6A7D" w:rsidR="00864281" w:rsidRPr="00F7524F" w:rsidRDefault="00543A94" w:rsidP="004428B4">
      <w:pPr>
        <w:pStyle w:val="SSG-43-Bodytext"/>
        <w:numPr>
          <w:ilvl w:val="1"/>
          <w:numId w:val="200"/>
        </w:numPr>
        <w:tabs>
          <w:tab w:val="left" w:pos="567"/>
        </w:tabs>
        <w:ind w:left="0" w:firstLine="0"/>
        <w:rPr>
          <w:szCs w:val="22"/>
        </w:rPr>
      </w:pPr>
      <w:r w:rsidRPr="00F7524F">
        <w:rPr>
          <w:szCs w:val="22"/>
        </w:rPr>
        <w:t>The regulatory body should review and assess the acceptability of the selected design and should have the authority to approve, agree, comment on, question or reject such designs or parts thereof, as necessary, on the basis of safety concerns.</w:t>
      </w:r>
      <w:r w:rsidR="00DA6FFE" w:rsidRPr="00DA6FFE">
        <w:t xml:space="preserve"> </w:t>
      </w:r>
      <w:r w:rsidR="00DA6FFE" w:rsidRPr="00DA6FFE">
        <w:rPr>
          <w:szCs w:val="22"/>
        </w:rPr>
        <w:t>The design of nuclear installations is typically carried out through two stages: basic design and detailed design</w:t>
      </w:r>
      <w:r w:rsidR="00B151F2">
        <w:rPr>
          <w:szCs w:val="22"/>
        </w:rPr>
        <w:t xml:space="preserve">; </w:t>
      </w:r>
      <w:r w:rsidR="00DA6FFE" w:rsidRPr="00DA6FFE">
        <w:rPr>
          <w:szCs w:val="22"/>
        </w:rPr>
        <w:t>the contents of each stage should be specified by regulatory body.</w:t>
      </w:r>
    </w:p>
    <w:p w14:paraId="5FD7B539" w14:textId="36B6D612" w:rsidR="00864281" w:rsidRPr="00F7524F" w:rsidRDefault="00543A94" w:rsidP="004428B4">
      <w:pPr>
        <w:pStyle w:val="SSG-43-Bodytext"/>
        <w:numPr>
          <w:ilvl w:val="1"/>
          <w:numId w:val="200"/>
        </w:numPr>
        <w:tabs>
          <w:tab w:val="left" w:pos="567"/>
        </w:tabs>
        <w:ind w:left="0" w:firstLine="0"/>
        <w:rPr>
          <w:szCs w:val="22"/>
        </w:rPr>
      </w:pPr>
      <w:r w:rsidRPr="00F7524F">
        <w:rPr>
          <w:szCs w:val="22"/>
        </w:rPr>
        <w:lastRenderedPageBreak/>
        <w:t>The design of the proposed nuclear installation should be such that safety requirements can be met in accordance with the design basis</w:t>
      </w:r>
      <w:r w:rsidR="00BE7FAE" w:rsidRPr="00F7524F">
        <w:rPr>
          <w:rStyle w:val="FootnoteReference"/>
          <w:szCs w:val="22"/>
        </w:rPr>
        <w:footnoteReference w:id="8"/>
      </w:r>
      <w:r w:rsidRPr="00F7524F">
        <w:rPr>
          <w:szCs w:val="22"/>
        </w:rPr>
        <w:t xml:space="preserve">. The applicant for </w:t>
      </w:r>
      <w:r w:rsidR="00BE7FAE" w:rsidRPr="00F7524F">
        <w:rPr>
          <w:szCs w:val="22"/>
        </w:rPr>
        <w:t xml:space="preserve">a licence </w:t>
      </w:r>
      <w:r w:rsidRPr="00F7524F">
        <w:rPr>
          <w:szCs w:val="22"/>
        </w:rPr>
        <w:t xml:space="preserve">for construction should submit a basic design to the regulatory body before construction begins. This basic design can be approved or, depending on </w:t>
      </w:r>
      <w:r w:rsidR="00766029" w:rsidRPr="00F7524F">
        <w:rPr>
          <w:szCs w:val="22"/>
        </w:rPr>
        <w:t xml:space="preserve">the </w:t>
      </w:r>
      <w:r w:rsidRPr="00F7524F">
        <w:rPr>
          <w:szCs w:val="22"/>
        </w:rPr>
        <w:t>regulatory framework, frozen (i.e. no change may be made to the basic design without the regulatory body’s review and approval</w:t>
      </w:r>
      <w:r w:rsidR="00BE7FAE" w:rsidRPr="00F7524F">
        <w:rPr>
          <w:szCs w:val="22"/>
        </w:rPr>
        <w:t>; see also para. 3.14</w:t>
      </w:r>
      <w:r w:rsidRPr="00F7524F">
        <w:rPr>
          <w:szCs w:val="22"/>
        </w:rPr>
        <w:t xml:space="preserve">) or partly frozen </w:t>
      </w:r>
      <w:r w:rsidR="00BE7FAE" w:rsidRPr="00F7524F">
        <w:rPr>
          <w:szCs w:val="22"/>
        </w:rPr>
        <w:t xml:space="preserve">using </w:t>
      </w:r>
      <w:r w:rsidRPr="00F7524F">
        <w:rPr>
          <w:szCs w:val="22"/>
        </w:rPr>
        <w:t xml:space="preserve">a regulatory instrument </w:t>
      </w:r>
      <w:r w:rsidR="00BE7FAE" w:rsidRPr="00F7524F">
        <w:rPr>
          <w:szCs w:val="22"/>
        </w:rPr>
        <w:t xml:space="preserve">pending </w:t>
      </w:r>
      <w:r w:rsidRPr="00F7524F">
        <w:rPr>
          <w:szCs w:val="22"/>
        </w:rPr>
        <w:t>the review and assessment of the regulatory body.</w:t>
      </w:r>
      <w:r w:rsidR="00BF0883" w:rsidRPr="00F7524F">
        <w:rPr>
          <w:szCs w:val="22"/>
        </w:rPr>
        <w:t xml:space="preserve"> During the design, the systematic analysis of the interfaces between safety, security and safeguards should be implemented in order to support the demonstration of fulfilment of Requirement 8 of SSR-2/1(Rev.</w:t>
      </w:r>
      <w:r w:rsidR="00766029" w:rsidRPr="00F7524F">
        <w:rPr>
          <w:szCs w:val="22"/>
        </w:rPr>
        <w:t xml:space="preserve"> </w:t>
      </w:r>
      <w:r w:rsidR="00BF0883" w:rsidRPr="00F7524F">
        <w:rPr>
          <w:szCs w:val="22"/>
        </w:rPr>
        <w:t xml:space="preserve">1) </w:t>
      </w:r>
      <w:r w:rsidR="004B5C05" w:rsidRPr="00F7524F">
        <w:rPr>
          <w:szCs w:val="22"/>
        </w:rPr>
        <w:fldChar w:fldCharType="begin"/>
      </w:r>
      <w:r w:rsidR="004B5C05" w:rsidRPr="00F7524F">
        <w:rPr>
          <w:szCs w:val="22"/>
        </w:rPr>
        <w:instrText xml:space="preserve"> REF _Ref184219054 \n \h </w:instrText>
      </w:r>
      <w:r w:rsidR="004E628C" w:rsidRPr="00F7524F">
        <w:rPr>
          <w:szCs w:val="22"/>
        </w:rPr>
        <w:instrText xml:space="preserve"> \* MERGEFORMAT </w:instrText>
      </w:r>
      <w:r w:rsidR="004B5C05" w:rsidRPr="00F7524F">
        <w:rPr>
          <w:szCs w:val="22"/>
        </w:rPr>
      </w:r>
      <w:r w:rsidR="004B5C05" w:rsidRPr="00F7524F">
        <w:rPr>
          <w:szCs w:val="22"/>
        </w:rPr>
        <w:fldChar w:fldCharType="separate"/>
      </w:r>
      <w:r w:rsidR="000338FB">
        <w:rPr>
          <w:szCs w:val="22"/>
        </w:rPr>
        <w:t>[24]</w:t>
      </w:r>
      <w:r w:rsidR="004B5C05" w:rsidRPr="00F7524F">
        <w:rPr>
          <w:szCs w:val="22"/>
        </w:rPr>
        <w:fldChar w:fldCharType="end"/>
      </w:r>
      <w:r w:rsidR="002410DC" w:rsidRPr="00F7524F">
        <w:rPr>
          <w:szCs w:val="22"/>
        </w:rPr>
        <w:t xml:space="preserve">, Requirement 11 of SSR-3 </w:t>
      </w:r>
      <w:r w:rsidR="0065245A" w:rsidRPr="00F7524F">
        <w:rPr>
          <w:szCs w:val="22"/>
        </w:rPr>
        <w:fldChar w:fldCharType="begin"/>
      </w:r>
      <w:r w:rsidR="0065245A" w:rsidRPr="00F7524F">
        <w:rPr>
          <w:szCs w:val="22"/>
        </w:rPr>
        <w:instrText xml:space="preserve"> REF _Ref184219214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[25]</w:t>
      </w:r>
      <w:r w:rsidR="0065245A" w:rsidRPr="00F7524F">
        <w:rPr>
          <w:szCs w:val="22"/>
        </w:rPr>
        <w:fldChar w:fldCharType="end"/>
      </w:r>
      <w:r w:rsidR="002410DC" w:rsidRPr="00F7524F">
        <w:rPr>
          <w:szCs w:val="22"/>
        </w:rPr>
        <w:t xml:space="preserve"> and Requirement 75 of SSR-4 </w:t>
      </w:r>
      <w:r w:rsidR="0065245A" w:rsidRPr="00F7524F">
        <w:rPr>
          <w:szCs w:val="22"/>
        </w:rPr>
        <w:fldChar w:fldCharType="begin"/>
      </w:r>
      <w:r w:rsidR="0065245A" w:rsidRPr="00F7524F">
        <w:rPr>
          <w:szCs w:val="22"/>
        </w:rPr>
        <w:instrText xml:space="preserve"> REF _Ref184219267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[26]</w:t>
      </w:r>
      <w:r w:rsidR="0065245A" w:rsidRPr="00F7524F">
        <w:rPr>
          <w:szCs w:val="22"/>
        </w:rPr>
        <w:fldChar w:fldCharType="end"/>
      </w:r>
      <w:r w:rsidR="00BF0883" w:rsidRPr="00F7524F">
        <w:rPr>
          <w:szCs w:val="22"/>
        </w:rPr>
        <w:t>.</w:t>
      </w:r>
    </w:p>
    <w:p w14:paraId="5FA11364" w14:textId="4871AFDA" w:rsidR="00D6464D" w:rsidRPr="00F7524F" w:rsidRDefault="00543A94" w:rsidP="004428B4">
      <w:pPr>
        <w:pStyle w:val="SSG-43-Bodytext"/>
        <w:numPr>
          <w:ilvl w:val="1"/>
          <w:numId w:val="200"/>
        </w:numPr>
        <w:tabs>
          <w:tab w:val="left" w:pos="567"/>
        </w:tabs>
        <w:ind w:left="0" w:firstLine="0"/>
        <w:rPr>
          <w:szCs w:val="22"/>
        </w:rPr>
      </w:pPr>
      <w:r w:rsidRPr="00F7524F">
        <w:rPr>
          <w:szCs w:val="22"/>
        </w:rPr>
        <w:t xml:space="preserve">During construction </w:t>
      </w:r>
      <w:r w:rsidR="00BE7FAE" w:rsidRPr="00F7524F">
        <w:rPr>
          <w:szCs w:val="22"/>
        </w:rPr>
        <w:t>(</w:t>
      </w:r>
      <w:r w:rsidRPr="00F7524F">
        <w:rPr>
          <w:szCs w:val="22"/>
        </w:rPr>
        <w:t>and throughout the lifetime of the nuclear installation</w:t>
      </w:r>
      <w:r w:rsidR="00BE7FAE" w:rsidRPr="00F7524F">
        <w:rPr>
          <w:szCs w:val="22"/>
        </w:rPr>
        <w:t>)</w:t>
      </w:r>
      <w:r w:rsidRPr="00F7524F">
        <w:rPr>
          <w:szCs w:val="22"/>
        </w:rPr>
        <w:t>, parts of the detailed design may be subject to approval or may be frozen</w:t>
      </w:r>
      <w:r w:rsidR="00BE7FAE" w:rsidRPr="00F7524F">
        <w:rPr>
          <w:szCs w:val="22"/>
        </w:rPr>
        <w:t xml:space="preserve"> by the regulatory body</w:t>
      </w:r>
      <w:r w:rsidRPr="00F7524F">
        <w:rPr>
          <w:szCs w:val="22"/>
        </w:rPr>
        <w:t xml:space="preserve">. Such approvals or processes for freezing a detailed design should be </w:t>
      </w:r>
      <w:r w:rsidR="00C678F6" w:rsidRPr="00F7524F">
        <w:rPr>
          <w:szCs w:val="22"/>
        </w:rPr>
        <w:t>undertaken</w:t>
      </w:r>
      <w:r w:rsidRPr="00F7524F">
        <w:rPr>
          <w:szCs w:val="22"/>
        </w:rPr>
        <w:t xml:space="preserve"> by means of regulatory instruments, and conditions should be attached, as appropriate. If the licence applications for construction and operation are made concurrently (i.e. a combined licence), parts of the detailed design should then be reviewed by the regulatory body in the course of application for the construction and operation licence.</w:t>
      </w:r>
    </w:p>
    <w:p w14:paraId="0EBB801B" w14:textId="6642B137" w:rsidR="00293902" w:rsidRPr="00F7524F" w:rsidRDefault="005823E5" w:rsidP="004428B4">
      <w:pPr>
        <w:pStyle w:val="SSG-43-Bodytext"/>
        <w:numPr>
          <w:ilvl w:val="1"/>
          <w:numId w:val="200"/>
        </w:numPr>
        <w:tabs>
          <w:tab w:val="left" w:pos="567"/>
        </w:tabs>
        <w:ind w:left="0" w:firstLine="0"/>
        <w:rPr>
          <w:szCs w:val="22"/>
        </w:rPr>
      </w:pPr>
      <w:r w:rsidRPr="00F7524F">
        <w:rPr>
          <w:szCs w:val="22"/>
        </w:rPr>
        <w:t>A</w:t>
      </w:r>
      <w:r w:rsidR="00293902" w:rsidRPr="00F7524F">
        <w:rPr>
          <w:szCs w:val="22"/>
        </w:rPr>
        <w:t xml:space="preserve">t the design stage, </w:t>
      </w:r>
      <w:r w:rsidR="00BE7FAE" w:rsidRPr="00F7524F">
        <w:rPr>
          <w:szCs w:val="22"/>
        </w:rPr>
        <w:t>it should be</w:t>
      </w:r>
      <w:r w:rsidR="00293902" w:rsidRPr="00F7524F">
        <w:rPr>
          <w:szCs w:val="22"/>
        </w:rPr>
        <w:t xml:space="preserve"> ensure</w:t>
      </w:r>
      <w:r w:rsidR="00BE7FAE" w:rsidRPr="00F7524F">
        <w:rPr>
          <w:szCs w:val="22"/>
        </w:rPr>
        <w:t>d</w:t>
      </w:r>
      <w:r w:rsidR="00293902" w:rsidRPr="00F7524F">
        <w:rPr>
          <w:szCs w:val="22"/>
        </w:rPr>
        <w:t xml:space="preserve"> that </w:t>
      </w:r>
      <w:r w:rsidR="00BA462D">
        <w:rPr>
          <w:szCs w:val="22"/>
        </w:rPr>
        <w:t>structures, systems and components (</w:t>
      </w:r>
      <w:r w:rsidR="000B5395" w:rsidRPr="00F7524F">
        <w:rPr>
          <w:szCs w:val="22"/>
        </w:rPr>
        <w:t>SSCs</w:t>
      </w:r>
      <w:r w:rsidR="00BA462D">
        <w:rPr>
          <w:szCs w:val="22"/>
        </w:rPr>
        <w:t>)</w:t>
      </w:r>
      <w:r w:rsidR="00293902" w:rsidRPr="00F7524F">
        <w:rPr>
          <w:szCs w:val="22"/>
        </w:rPr>
        <w:t xml:space="preserve"> comply with approved or accepted standards, codes and regulatory requirements, including quality assurance</w:t>
      </w:r>
      <w:r w:rsidR="00793A7D" w:rsidRPr="00F7524F">
        <w:rPr>
          <w:szCs w:val="22"/>
        </w:rPr>
        <w:t xml:space="preserve"> </w:t>
      </w:r>
      <w:r w:rsidR="00293902" w:rsidRPr="00F7524F">
        <w:rPr>
          <w:szCs w:val="22"/>
        </w:rPr>
        <w:t xml:space="preserve">requirements. It </w:t>
      </w:r>
      <w:r w:rsidR="00BE7FAE" w:rsidRPr="00F7524F">
        <w:rPr>
          <w:szCs w:val="22"/>
        </w:rPr>
        <w:t xml:space="preserve">should </w:t>
      </w:r>
      <w:r w:rsidR="00293902" w:rsidRPr="00F7524F">
        <w:rPr>
          <w:szCs w:val="22"/>
        </w:rPr>
        <w:t xml:space="preserve">also </w:t>
      </w:r>
      <w:r w:rsidR="00BE7FAE" w:rsidRPr="00F7524F">
        <w:rPr>
          <w:szCs w:val="22"/>
        </w:rPr>
        <w:t>be</w:t>
      </w:r>
      <w:r w:rsidR="00293902" w:rsidRPr="00F7524F">
        <w:rPr>
          <w:szCs w:val="22"/>
        </w:rPr>
        <w:t xml:space="preserve"> ensure</w:t>
      </w:r>
      <w:r w:rsidR="00BE7FAE" w:rsidRPr="00F7524F">
        <w:rPr>
          <w:szCs w:val="22"/>
        </w:rPr>
        <w:t>d</w:t>
      </w:r>
      <w:r w:rsidR="00293902" w:rsidRPr="00F7524F">
        <w:rPr>
          <w:szCs w:val="22"/>
        </w:rPr>
        <w:t xml:space="preserve"> that construction work at the nuclear installation </w:t>
      </w:r>
      <w:r w:rsidR="00861709" w:rsidRPr="00F7524F">
        <w:rPr>
          <w:szCs w:val="22"/>
        </w:rPr>
        <w:t>can be</w:t>
      </w:r>
      <w:r w:rsidR="00293902" w:rsidRPr="00F7524F">
        <w:rPr>
          <w:szCs w:val="22"/>
        </w:rPr>
        <w:t xml:space="preserve"> undertaken in accordance with design specifications and that sufficient suitably qualified and experienced staff are available for design work, supply and manufacture, and for the control of these activities. The regulatory body should ensure that clear and explicit quality requirements are specified by the licensee or applicant for safety related activities. The regulatory body should check</w:t>
      </w:r>
      <w:r w:rsidR="00BE7FAE" w:rsidRPr="00F7524F">
        <w:rPr>
          <w:szCs w:val="22"/>
        </w:rPr>
        <w:t>—</w:t>
      </w:r>
      <w:r w:rsidR="00293902" w:rsidRPr="00F7524F">
        <w:rPr>
          <w:szCs w:val="22"/>
        </w:rPr>
        <w:t xml:space="preserve"> either through the </w:t>
      </w:r>
      <w:r w:rsidR="00BE7FAE" w:rsidRPr="00F7524F">
        <w:rPr>
          <w:szCs w:val="22"/>
        </w:rPr>
        <w:t xml:space="preserve">applicant or </w:t>
      </w:r>
      <w:r w:rsidR="00293902" w:rsidRPr="00F7524F">
        <w:rPr>
          <w:szCs w:val="22"/>
        </w:rPr>
        <w:t>licensee</w:t>
      </w:r>
      <w:r w:rsidR="007F052E" w:rsidRPr="00F7524F">
        <w:rPr>
          <w:szCs w:val="22"/>
        </w:rPr>
        <w:t xml:space="preserve">, </w:t>
      </w:r>
      <w:r w:rsidR="00293902" w:rsidRPr="00F7524F">
        <w:rPr>
          <w:szCs w:val="22"/>
        </w:rPr>
        <w:t>or directly</w:t>
      </w:r>
      <w:r w:rsidR="008342FB" w:rsidRPr="00F7524F">
        <w:rPr>
          <w:szCs w:val="22"/>
        </w:rPr>
        <w:t xml:space="preserve"> — </w:t>
      </w:r>
      <w:r w:rsidR="00293902" w:rsidRPr="00F7524F">
        <w:rPr>
          <w:szCs w:val="22"/>
        </w:rPr>
        <w:t xml:space="preserve">whether all organizations and contractors involved in design adequately implement these </w:t>
      </w:r>
      <w:r w:rsidR="008342FB" w:rsidRPr="00F7524F">
        <w:rPr>
          <w:szCs w:val="22"/>
        </w:rPr>
        <w:t>standards, code</w:t>
      </w:r>
      <w:r w:rsidR="008F4170">
        <w:rPr>
          <w:szCs w:val="22"/>
        </w:rPr>
        <w:t>s</w:t>
      </w:r>
      <w:r w:rsidR="008342FB" w:rsidRPr="00F7524F">
        <w:rPr>
          <w:szCs w:val="22"/>
        </w:rPr>
        <w:t xml:space="preserve"> and </w:t>
      </w:r>
      <w:r w:rsidR="00293902" w:rsidRPr="00F7524F">
        <w:rPr>
          <w:szCs w:val="22"/>
        </w:rPr>
        <w:t>requirements, and should take appropriate actions</w:t>
      </w:r>
      <w:r w:rsidR="008F4170">
        <w:rPr>
          <w:szCs w:val="22"/>
        </w:rPr>
        <w:t xml:space="preserve"> if</w:t>
      </w:r>
      <w:r w:rsidR="00293902" w:rsidRPr="00F7524F">
        <w:rPr>
          <w:szCs w:val="22"/>
        </w:rPr>
        <w:t xml:space="preserve"> </w:t>
      </w:r>
      <w:r w:rsidR="008342FB" w:rsidRPr="00F7524F">
        <w:rPr>
          <w:szCs w:val="22"/>
        </w:rPr>
        <w:t>any deficiencies are ident</w:t>
      </w:r>
      <w:r w:rsidR="009C089A" w:rsidRPr="00F7524F">
        <w:rPr>
          <w:szCs w:val="22"/>
        </w:rPr>
        <w:t>i</w:t>
      </w:r>
      <w:r w:rsidR="008342FB" w:rsidRPr="00F7524F">
        <w:rPr>
          <w:szCs w:val="22"/>
        </w:rPr>
        <w:t>fied</w:t>
      </w:r>
      <w:r w:rsidR="00293902" w:rsidRPr="00F7524F">
        <w:rPr>
          <w:szCs w:val="22"/>
        </w:rPr>
        <w:t xml:space="preserve">. </w:t>
      </w:r>
    </w:p>
    <w:p w14:paraId="49592DD3" w14:textId="3AE4DFB8" w:rsidR="00864281" w:rsidRPr="00F7524F" w:rsidRDefault="00543A94" w:rsidP="004428B4">
      <w:pPr>
        <w:pStyle w:val="SSG-43-Bodytext"/>
        <w:numPr>
          <w:ilvl w:val="1"/>
          <w:numId w:val="200"/>
        </w:numPr>
        <w:tabs>
          <w:tab w:val="left" w:pos="567"/>
        </w:tabs>
        <w:ind w:left="0" w:firstLine="0"/>
        <w:rPr>
          <w:szCs w:val="22"/>
        </w:rPr>
      </w:pPr>
      <w:r w:rsidRPr="00F7524F">
        <w:rPr>
          <w:szCs w:val="22"/>
        </w:rPr>
        <w:t xml:space="preserve">Defence in depth is required to be considered in the design and </w:t>
      </w:r>
      <w:r w:rsidR="005823E5" w:rsidRPr="00F7524F">
        <w:rPr>
          <w:szCs w:val="22"/>
        </w:rPr>
        <w:t>subsequently</w:t>
      </w:r>
      <w:r w:rsidRPr="00F7524F">
        <w:rPr>
          <w:szCs w:val="22"/>
        </w:rPr>
        <w:t>, in operation</w:t>
      </w:r>
      <w:r w:rsidR="005823E5" w:rsidRPr="00F7524F">
        <w:rPr>
          <w:szCs w:val="22"/>
        </w:rPr>
        <w:t xml:space="preserve"> (see Requirement 7 of SSR-2/1 (Rev. 1) </w:t>
      </w:r>
      <w:r w:rsidR="004B5C05" w:rsidRPr="00F7524F">
        <w:rPr>
          <w:szCs w:val="22"/>
        </w:rPr>
        <w:fldChar w:fldCharType="begin"/>
      </w:r>
      <w:r w:rsidR="004B5C05" w:rsidRPr="00F7524F">
        <w:rPr>
          <w:szCs w:val="22"/>
        </w:rPr>
        <w:instrText xml:space="preserve"> REF _Ref184219054 \n \h </w:instrText>
      </w:r>
      <w:r w:rsidR="004E628C" w:rsidRPr="00F7524F">
        <w:rPr>
          <w:szCs w:val="22"/>
        </w:rPr>
        <w:instrText xml:space="preserve"> \* MERGEFORMAT </w:instrText>
      </w:r>
      <w:r w:rsidR="004B5C05" w:rsidRPr="00F7524F">
        <w:rPr>
          <w:szCs w:val="22"/>
        </w:rPr>
      </w:r>
      <w:r w:rsidR="004B5C05" w:rsidRPr="00F7524F">
        <w:rPr>
          <w:szCs w:val="22"/>
        </w:rPr>
        <w:fldChar w:fldCharType="separate"/>
      </w:r>
      <w:r w:rsidR="000338FB">
        <w:rPr>
          <w:szCs w:val="22"/>
        </w:rPr>
        <w:t>[24]</w:t>
      </w:r>
      <w:r w:rsidR="004B5C05" w:rsidRPr="00F7524F">
        <w:rPr>
          <w:szCs w:val="22"/>
        </w:rPr>
        <w:fldChar w:fldCharType="end"/>
      </w:r>
      <w:r w:rsidR="005823E5" w:rsidRPr="00F7524F">
        <w:rPr>
          <w:szCs w:val="22"/>
        </w:rPr>
        <w:t xml:space="preserve">). </w:t>
      </w:r>
      <w:r w:rsidR="002410DC" w:rsidRPr="00F7524F">
        <w:rPr>
          <w:szCs w:val="22"/>
        </w:rPr>
        <w:t xml:space="preserve">Requirement 10 of SSR-3 </w:t>
      </w:r>
      <w:r w:rsidR="0065245A" w:rsidRPr="00F7524F">
        <w:rPr>
          <w:szCs w:val="22"/>
        </w:rPr>
        <w:fldChar w:fldCharType="begin"/>
      </w:r>
      <w:r w:rsidR="0065245A" w:rsidRPr="00F7524F">
        <w:rPr>
          <w:szCs w:val="22"/>
        </w:rPr>
        <w:instrText xml:space="preserve"> REF _Ref184219214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[25]</w:t>
      </w:r>
      <w:r w:rsidR="0065245A" w:rsidRPr="00F7524F">
        <w:rPr>
          <w:szCs w:val="22"/>
        </w:rPr>
        <w:fldChar w:fldCharType="end"/>
      </w:r>
      <w:r w:rsidR="002410DC" w:rsidRPr="00F7524F">
        <w:rPr>
          <w:szCs w:val="22"/>
        </w:rPr>
        <w:t xml:space="preserve"> and Requirement 10 of SSR-4 </w:t>
      </w:r>
      <w:r w:rsidR="0065245A" w:rsidRPr="00F7524F">
        <w:rPr>
          <w:szCs w:val="22"/>
        </w:rPr>
        <w:fldChar w:fldCharType="begin"/>
      </w:r>
      <w:r w:rsidR="0065245A" w:rsidRPr="00F7524F">
        <w:rPr>
          <w:szCs w:val="22"/>
        </w:rPr>
        <w:instrText xml:space="preserve"> REF _Ref184219267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[26]</w:t>
      </w:r>
      <w:r w:rsidR="0065245A" w:rsidRPr="00F7524F">
        <w:rPr>
          <w:szCs w:val="22"/>
        </w:rPr>
        <w:fldChar w:fldCharType="end"/>
      </w:r>
      <w:r w:rsidR="002410DC" w:rsidRPr="00F7524F">
        <w:rPr>
          <w:szCs w:val="22"/>
        </w:rPr>
        <w:t xml:space="preserve">). Paragraph 3.31 of SF-1 </w:t>
      </w:r>
      <w:r w:rsidR="004A2E79" w:rsidRPr="00F7524F">
        <w:rPr>
          <w:szCs w:val="22"/>
        </w:rPr>
        <w:fldChar w:fldCharType="begin"/>
      </w:r>
      <w:r w:rsidR="004A2E79" w:rsidRPr="00F7524F">
        <w:rPr>
          <w:szCs w:val="22"/>
        </w:rPr>
        <w:instrText xml:space="preserve"> REF _Ref184207263 \n \h </w:instrText>
      </w:r>
      <w:r w:rsidR="004E628C" w:rsidRPr="00F7524F">
        <w:rPr>
          <w:szCs w:val="22"/>
        </w:rPr>
        <w:instrText xml:space="preserve"> \* MERGEFORMAT </w:instrText>
      </w:r>
      <w:r w:rsidR="004A2E79" w:rsidRPr="00F7524F">
        <w:rPr>
          <w:szCs w:val="22"/>
        </w:rPr>
      </w:r>
      <w:r w:rsidR="004A2E79" w:rsidRPr="00F7524F">
        <w:rPr>
          <w:szCs w:val="22"/>
        </w:rPr>
        <w:fldChar w:fldCharType="separate"/>
      </w:r>
      <w:r w:rsidR="004A2E79" w:rsidRPr="00F7524F">
        <w:rPr>
          <w:szCs w:val="22"/>
        </w:rPr>
        <w:fldChar w:fldCharType="end"/>
      </w:r>
      <w:r w:rsidR="002410DC" w:rsidRPr="00F7524F">
        <w:rPr>
          <w:szCs w:val="22"/>
        </w:rPr>
        <w:t xml:space="preserve"> states:</w:t>
      </w:r>
    </w:p>
    <w:p w14:paraId="1490FDBB" w14:textId="12D4EED9" w:rsidR="00864281" w:rsidRPr="00F7524F" w:rsidRDefault="00543A94" w:rsidP="00FD722C">
      <w:pPr>
        <w:pStyle w:val="BodyText"/>
        <w:rPr>
          <w:sz w:val="22"/>
          <w:szCs w:val="22"/>
        </w:rPr>
      </w:pPr>
      <w:r w:rsidRPr="00F7524F">
        <w:rPr>
          <w:sz w:val="22"/>
          <w:szCs w:val="22"/>
        </w:rPr>
        <w:t>“</w:t>
      </w:r>
      <w:r w:rsidR="005823E5" w:rsidRPr="00F7524F">
        <w:rPr>
          <w:sz w:val="22"/>
          <w:szCs w:val="22"/>
        </w:rPr>
        <w:t xml:space="preserve">The primary means of preventing and mitigating the consequences of accidents is ‘defence in depth’. </w:t>
      </w:r>
      <w:r w:rsidRPr="00F7524F">
        <w:rPr>
          <w:sz w:val="22"/>
          <w:szCs w:val="22"/>
        </w:rPr>
        <w:t>Defence in depth is implemented primarily through the combination of a number of consecutive and independent levels of protection that would have to fail before harmful effects could be caused to people or to the environment. If one level of protection or barrier were to fail, the subsequent level or barrier would be available. When properly implemented, defence in depth ensures that no single technical, human or organizational failure could lead to harmful effects, and that the combinations of failures that could give rise to significant harmful effects are of very low probability. The independent effectiveness of the different levels of defence is a necessary element of defence in depth</w:t>
      </w:r>
      <w:r w:rsidR="002410DC" w:rsidRPr="00F7524F">
        <w:rPr>
          <w:sz w:val="22"/>
          <w:szCs w:val="22"/>
        </w:rPr>
        <w:t>.</w:t>
      </w:r>
      <w:r w:rsidRPr="00F7524F">
        <w:rPr>
          <w:sz w:val="22"/>
          <w:szCs w:val="22"/>
        </w:rPr>
        <w:t>”</w:t>
      </w:r>
    </w:p>
    <w:p w14:paraId="1962BE96" w14:textId="77777777" w:rsidR="00864281" w:rsidRPr="00F7524F" w:rsidRDefault="00864281" w:rsidP="00FD722C">
      <w:pPr>
        <w:pStyle w:val="BodyText"/>
        <w:rPr>
          <w:sz w:val="22"/>
          <w:szCs w:val="22"/>
        </w:rPr>
      </w:pPr>
    </w:p>
    <w:p w14:paraId="7C363730" w14:textId="716B5498" w:rsidR="00864281" w:rsidRPr="00F7524F" w:rsidRDefault="00543A94" w:rsidP="009C089A">
      <w:pPr>
        <w:pStyle w:val="SSG-43-Bodytext"/>
        <w:numPr>
          <w:ilvl w:val="1"/>
          <w:numId w:val="200"/>
        </w:numPr>
        <w:tabs>
          <w:tab w:val="left" w:pos="567"/>
        </w:tabs>
        <w:ind w:left="0" w:firstLine="0"/>
        <w:rPr>
          <w:szCs w:val="22"/>
        </w:rPr>
      </w:pPr>
      <w:r w:rsidRPr="00F7524F">
        <w:rPr>
          <w:szCs w:val="22"/>
        </w:rPr>
        <w:t>The objectives of defence in depth</w:t>
      </w:r>
      <w:r w:rsidR="00F87037" w:rsidRPr="00F7524F">
        <w:rPr>
          <w:szCs w:val="22"/>
        </w:rPr>
        <w:t xml:space="preserve"> for a nuclear </w:t>
      </w:r>
      <w:r w:rsidR="00305274" w:rsidRPr="00F7524F">
        <w:rPr>
          <w:szCs w:val="22"/>
        </w:rPr>
        <w:t>installatio</w:t>
      </w:r>
      <w:r w:rsidR="00F35653" w:rsidRPr="00F7524F">
        <w:rPr>
          <w:szCs w:val="22"/>
        </w:rPr>
        <w:t>n</w:t>
      </w:r>
      <w:r w:rsidR="008342FB" w:rsidRPr="00F7524F">
        <w:rPr>
          <w:szCs w:val="22"/>
        </w:rPr>
        <w:t xml:space="preserve"> are</w:t>
      </w:r>
      <w:r w:rsidR="00F87037" w:rsidRPr="00F7524F">
        <w:rPr>
          <w:szCs w:val="22"/>
        </w:rPr>
        <w:t xml:space="preserve"> </w:t>
      </w:r>
      <w:r w:rsidR="0065245A" w:rsidRPr="00F7524F">
        <w:rPr>
          <w:szCs w:val="22"/>
        </w:rPr>
        <w:fldChar w:fldCharType="begin"/>
      </w:r>
      <w:r w:rsidR="0065245A" w:rsidRPr="00F7524F">
        <w:rPr>
          <w:szCs w:val="22"/>
        </w:rPr>
        <w:instrText xml:space="preserve"> REF _Ref184219377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[27]</w:t>
      </w:r>
      <w:r w:rsidR="0065245A" w:rsidRPr="00F7524F">
        <w:rPr>
          <w:szCs w:val="22"/>
        </w:rPr>
        <w:fldChar w:fldCharType="end"/>
      </w:r>
      <w:r w:rsidRPr="00F7524F">
        <w:rPr>
          <w:szCs w:val="22"/>
        </w:rPr>
        <w:t>:</w:t>
      </w:r>
    </w:p>
    <w:p w14:paraId="049D3BF8" w14:textId="5718B48D" w:rsidR="00864281" w:rsidRPr="00F7524F" w:rsidRDefault="008342FB" w:rsidP="00DB4201">
      <w:pPr>
        <w:pStyle w:val="BodyText"/>
        <w:numPr>
          <w:ilvl w:val="0"/>
          <w:numId w:val="332"/>
        </w:numPr>
        <w:ind w:left="567" w:hanging="567"/>
        <w:rPr>
          <w:sz w:val="22"/>
          <w:szCs w:val="22"/>
        </w:rPr>
      </w:pPr>
      <w:r w:rsidRPr="00F7524F">
        <w:rPr>
          <w:sz w:val="22"/>
          <w:szCs w:val="22"/>
        </w:rPr>
        <w:t>T</w:t>
      </w:r>
      <w:r w:rsidR="00543A94" w:rsidRPr="00F7524F">
        <w:rPr>
          <w:sz w:val="22"/>
          <w:szCs w:val="22"/>
        </w:rPr>
        <w:t>o compensate for potential human and component failures;</w:t>
      </w:r>
    </w:p>
    <w:p w14:paraId="1F125809" w14:textId="70B88F07" w:rsidR="00864281" w:rsidRPr="00F7524F" w:rsidRDefault="008342FB" w:rsidP="00DB4201">
      <w:pPr>
        <w:pStyle w:val="BodyText"/>
        <w:numPr>
          <w:ilvl w:val="0"/>
          <w:numId w:val="332"/>
        </w:numPr>
        <w:ind w:left="567" w:hanging="567"/>
        <w:rPr>
          <w:sz w:val="22"/>
          <w:szCs w:val="22"/>
        </w:rPr>
      </w:pPr>
      <w:r w:rsidRPr="00F7524F">
        <w:rPr>
          <w:sz w:val="22"/>
          <w:szCs w:val="22"/>
        </w:rPr>
        <w:lastRenderedPageBreak/>
        <w:t>T</w:t>
      </w:r>
      <w:r w:rsidR="00543A94" w:rsidRPr="00F7524F">
        <w:rPr>
          <w:sz w:val="22"/>
          <w:szCs w:val="22"/>
        </w:rPr>
        <w:t xml:space="preserve">o maintain the effectiveness of the barriers by averting damage to the </w:t>
      </w:r>
      <w:r w:rsidR="00F87037" w:rsidRPr="00F7524F">
        <w:rPr>
          <w:sz w:val="22"/>
          <w:szCs w:val="22"/>
        </w:rPr>
        <w:t>plant</w:t>
      </w:r>
      <w:r w:rsidR="00543A94" w:rsidRPr="00F7524F">
        <w:rPr>
          <w:sz w:val="22"/>
          <w:szCs w:val="22"/>
        </w:rPr>
        <w:t xml:space="preserve"> and to the barriers themselves;</w:t>
      </w:r>
    </w:p>
    <w:p w14:paraId="1DC81AED" w14:textId="77EBDB1D" w:rsidR="00864281" w:rsidRPr="00F7524F" w:rsidRDefault="008342FB" w:rsidP="00DB4201">
      <w:pPr>
        <w:pStyle w:val="BodyText"/>
        <w:numPr>
          <w:ilvl w:val="0"/>
          <w:numId w:val="332"/>
        </w:numPr>
        <w:ind w:left="567" w:hanging="567"/>
        <w:rPr>
          <w:sz w:val="22"/>
          <w:szCs w:val="22"/>
        </w:rPr>
      </w:pPr>
      <w:r w:rsidRPr="00F7524F">
        <w:rPr>
          <w:sz w:val="22"/>
          <w:szCs w:val="22"/>
        </w:rPr>
        <w:t>T</w:t>
      </w:r>
      <w:r w:rsidR="00543A94" w:rsidRPr="00F7524F">
        <w:rPr>
          <w:sz w:val="22"/>
          <w:szCs w:val="22"/>
        </w:rPr>
        <w:t>o protect the public and the environment from harm in the event that these barriers are not fully effective.</w:t>
      </w:r>
    </w:p>
    <w:p w14:paraId="20BDBEC8" w14:textId="77777777" w:rsidR="00864281" w:rsidRPr="00F7524F" w:rsidRDefault="00864281" w:rsidP="00FD722C">
      <w:pPr>
        <w:pStyle w:val="BodyText"/>
        <w:rPr>
          <w:sz w:val="22"/>
          <w:szCs w:val="22"/>
        </w:rPr>
      </w:pPr>
    </w:p>
    <w:p w14:paraId="4867886B" w14:textId="16F2A493" w:rsidR="00FB2770" w:rsidRPr="00F7524F" w:rsidRDefault="008342FB" w:rsidP="00562FEB">
      <w:pPr>
        <w:pStyle w:val="SSG-43-Bodytext"/>
        <w:numPr>
          <w:ilvl w:val="1"/>
          <w:numId w:val="200"/>
        </w:numPr>
        <w:tabs>
          <w:tab w:val="left" w:pos="567"/>
        </w:tabs>
        <w:ind w:left="0" w:firstLine="0"/>
        <w:rPr>
          <w:szCs w:val="22"/>
        </w:rPr>
      </w:pPr>
      <w:r w:rsidRPr="00F7524F">
        <w:rPr>
          <w:szCs w:val="22"/>
        </w:rPr>
        <w:t>The five levels of defence in depth for nuclear power plants, research reactors and fuel cycle facilities are described in p</w:t>
      </w:r>
      <w:r w:rsidR="00F87037" w:rsidRPr="00F7524F">
        <w:rPr>
          <w:szCs w:val="22"/>
        </w:rPr>
        <w:t>ara 2.13 of SSR-2/1 (Rev. 1)</w:t>
      </w:r>
      <w:r w:rsidR="00543A94" w:rsidRPr="00F7524F">
        <w:rPr>
          <w:szCs w:val="22"/>
        </w:rPr>
        <w:t xml:space="preserve"> </w:t>
      </w:r>
      <w:r w:rsidR="004B5C05" w:rsidRPr="00F7524F">
        <w:rPr>
          <w:szCs w:val="22"/>
        </w:rPr>
        <w:fldChar w:fldCharType="begin"/>
      </w:r>
      <w:r w:rsidR="004B5C05" w:rsidRPr="00F7524F">
        <w:rPr>
          <w:szCs w:val="22"/>
        </w:rPr>
        <w:instrText xml:space="preserve"> REF _Ref184219054 \n \h </w:instrText>
      </w:r>
      <w:r w:rsidR="004E628C" w:rsidRPr="00F7524F">
        <w:rPr>
          <w:szCs w:val="22"/>
        </w:rPr>
        <w:instrText xml:space="preserve"> \* MERGEFORMAT </w:instrText>
      </w:r>
      <w:r w:rsidR="004B5C05" w:rsidRPr="00F7524F">
        <w:rPr>
          <w:szCs w:val="22"/>
        </w:rPr>
      </w:r>
      <w:r w:rsidR="004B5C05" w:rsidRPr="00F7524F">
        <w:rPr>
          <w:szCs w:val="22"/>
        </w:rPr>
        <w:fldChar w:fldCharType="separate"/>
      </w:r>
      <w:r w:rsidR="000338FB">
        <w:rPr>
          <w:szCs w:val="22"/>
        </w:rPr>
        <w:t>[24]</w:t>
      </w:r>
      <w:r w:rsidR="004B5C05" w:rsidRPr="00F7524F">
        <w:rPr>
          <w:szCs w:val="22"/>
        </w:rPr>
        <w:fldChar w:fldCharType="end"/>
      </w:r>
      <w:r w:rsidRPr="00F7524F">
        <w:rPr>
          <w:szCs w:val="22"/>
        </w:rPr>
        <w:t xml:space="preserve">, para. 2.12 of SSR-3 </w:t>
      </w:r>
      <w:r w:rsidRPr="00F7524F">
        <w:rPr>
          <w:szCs w:val="22"/>
        </w:rPr>
        <w:fldChar w:fldCharType="begin"/>
      </w:r>
      <w:r w:rsidRPr="00F7524F">
        <w:rPr>
          <w:szCs w:val="22"/>
        </w:rPr>
        <w:instrText xml:space="preserve"> REF _Ref184219214 \n \h  \* MERGEFORMAT </w:instrText>
      </w:r>
      <w:r w:rsidRPr="00F7524F">
        <w:rPr>
          <w:szCs w:val="22"/>
        </w:rPr>
      </w:r>
      <w:r w:rsidRPr="00F7524F">
        <w:rPr>
          <w:szCs w:val="22"/>
        </w:rPr>
        <w:fldChar w:fldCharType="separate"/>
      </w:r>
      <w:r w:rsidR="000338FB">
        <w:rPr>
          <w:szCs w:val="22"/>
        </w:rPr>
        <w:t>[25]</w:t>
      </w:r>
      <w:r w:rsidRPr="00F7524F">
        <w:rPr>
          <w:szCs w:val="22"/>
        </w:rPr>
        <w:fldChar w:fldCharType="end"/>
      </w:r>
      <w:r w:rsidRPr="00F7524F">
        <w:rPr>
          <w:szCs w:val="22"/>
        </w:rPr>
        <w:t xml:space="preserve"> and </w:t>
      </w:r>
      <w:r w:rsidR="00952B67" w:rsidRPr="00F7524F">
        <w:rPr>
          <w:szCs w:val="22"/>
        </w:rPr>
        <w:t xml:space="preserve">para. 2.12 </w:t>
      </w:r>
      <w:r w:rsidRPr="00F7524F">
        <w:rPr>
          <w:szCs w:val="22"/>
        </w:rPr>
        <w:t xml:space="preserve">of SSR-4 </w:t>
      </w:r>
      <w:r w:rsidRPr="00F7524F">
        <w:rPr>
          <w:szCs w:val="22"/>
        </w:rPr>
        <w:fldChar w:fldCharType="begin"/>
      </w:r>
      <w:r w:rsidRPr="00F7524F">
        <w:rPr>
          <w:szCs w:val="22"/>
        </w:rPr>
        <w:instrText xml:space="preserve"> REF _Ref184219267 \n \h  \* MERGEFORMAT </w:instrText>
      </w:r>
      <w:r w:rsidRPr="00F7524F">
        <w:rPr>
          <w:szCs w:val="22"/>
        </w:rPr>
      </w:r>
      <w:r w:rsidRPr="00F7524F">
        <w:rPr>
          <w:szCs w:val="22"/>
        </w:rPr>
        <w:fldChar w:fldCharType="separate"/>
      </w:r>
      <w:r w:rsidR="000338FB">
        <w:rPr>
          <w:szCs w:val="22"/>
        </w:rPr>
        <w:t>[26]</w:t>
      </w:r>
      <w:r w:rsidRPr="00F7524F">
        <w:rPr>
          <w:szCs w:val="22"/>
        </w:rPr>
        <w:fldChar w:fldCharType="end"/>
      </w:r>
      <w:r w:rsidR="00952B67" w:rsidRPr="00F7524F">
        <w:rPr>
          <w:szCs w:val="22"/>
        </w:rPr>
        <w:t xml:space="preserve">. </w:t>
      </w:r>
      <w:r w:rsidR="00636A90" w:rsidRPr="00F7524F">
        <w:rPr>
          <w:szCs w:val="22"/>
        </w:rPr>
        <w:t xml:space="preserve">Recommendations </w:t>
      </w:r>
      <w:r w:rsidR="00952B67" w:rsidRPr="00F7524F">
        <w:rPr>
          <w:szCs w:val="22"/>
        </w:rPr>
        <w:t xml:space="preserve">on the application of the concept of defence in depth </w:t>
      </w:r>
      <w:r w:rsidR="005578AE">
        <w:rPr>
          <w:szCs w:val="22"/>
        </w:rPr>
        <w:t xml:space="preserve">for nuclear power plants </w:t>
      </w:r>
      <w:r w:rsidR="00952B67" w:rsidRPr="00F7524F">
        <w:rPr>
          <w:szCs w:val="22"/>
        </w:rPr>
        <w:t xml:space="preserve">are provided in Section 3 of IAEA Safety Standards Series No. </w:t>
      </w:r>
      <w:r w:rsidR="00636A90" w:rsidRPr="00F7524F">
        <w:rPr>
          <w:szCs w:val="22"/>
        </w:rPr>
        <w:t xml:space="preserve">SSG-88, Design Extension Conditions and the Concept of Practical Elimination in the Design of Nuclear Power Plants </w:t>
      </w:r>
      <w:r w:rsidR="00D837CB" w:rsidRPr="00F7524F">
        <w:rPr>
          <w:szCs w:val="22"/>
        </w:rPr>
        <w:fldChar w:fldCharType="begin"/>
      </w:r>
      <w:r w:rsidR="00D837CB" w:rsidRPr="00F7524F">
        <w:rPr>
          <w:szCs w:val="22"/>
        </w:rPr>
        <w:instrText xml:space="preserve"> REF _Ref184222902 \r \h </w:instrText>
      </w:r>
      <w:r w:rsidR="004E628C" w:rsidRPr="00F7524F">
        <w:rPr>
          <w:szCs w:val="22"/>
        </w:rPr>
        <w:instrText xml:space="preserve"> \* MERGEFORMAT </w:instrText>
      </w:r>
      <w:r w:rsidR="00D837CB" w:rsidRPr="00F7524F">
        <w:rPr>
          <w:szCs w:val="22"/>
        </w:rPr>
      </w:r>
      <w:r w:rsidR="00D837CB" w:rsidRPr="00F7524F">
        <w:rPr>
          <w:szCs w:val="22"/>
        </w:rPr>
        <w:fldChar w:fldCharType="separate"/>
      </w:r>
      <w:r w:rsidR="000338FB">
        <w:rPr>
          <w:szCs w:val="22"/>
        </w:rPr>
        <w:t>[28]</w:t>
      </w:r>
      <w:r w:rsidR="00D837CB" w:rsidRPr="00F7524F">
        <w:rPr>
          <w:szCs w:val="22"/>
        </w:rPr>
        <w:fldChar w:fldCharType="end"/>
      </w:r>
      <w:r w:rsidR="00636A90" w:rsidRPr="00F7524F">
        <w:rPr>
          <w:szCs w:val="22"/>
        </w:rPr>
        <w:t>.</w:t>
      </w:r>
    </w:p>
    <w:p w14:paraId="0D3033B2" w14:textId="28332D3A" w:rsidR="00864281" w:rsidRPr="00F7524F" w:rsidRDefault="00797697" w:rsidP="00D42622">
      <w:pPr>
        <w:pStyle w:val="SSG-43-Bodytext"/>
        <w:numPr>
          <w:ilvl w:val="1"/>
          <w:numId w:val="200"/>
        </w:numPr>
        <w:tabs>
          <w:tab w:val="left" w:pos="567"/>
        </w:tabs>
        <w:ind w:left="0" w:firstLine="0"/>
        <w:rPr>
          <w:szCs w:val="22"/>
        </w:rPr>
      </w:pPr>
      <w:r w:rsidRPr="00F7524F">
        <w:rPr>
          <w:szCs w:val="22"/>
        </w:rPr>
        <w:t>In preparing an application for a licence for the design of a nuclear installation, t</w:t>
      </w:r>
      <w:r w:rsidR="00543A94" w:rsidRPr="00F7524F">
        <w:rPr>
          <w:szCs w:val="22"/>
        </w:rPr>
        <w:t>he following should be verified by the licensee</w:t>
      </w:r>
      <w:r w:rsidR="007F052E" w:rsidRPr="00F7524F">
        <w:rPr>
          <w:szCs w:val="22"/>
        </w:rPr>
        <w:t xml:space="preserve"> or applicant</w:t>
      </w:r>
      <w:r w:rsidR="00543A94" w:rsidRPr="00F7524F">
        <w:rPr>
          <w:szCs w:val="22"/>
        </w:rPr>
        <w:t>:</w:t>
      </w:r>
    </w:p>
    <w:p w14:paraId="4FF0CCCC" w14:textId="1302A944" w:rsidR="00864281" w:rsidRPr="00F7524F" w:rsidRDefault="00797697" w:rsidP="00D42622">
      <w:pPr>
        <w:pStyle w:val="SSG-43-Listabc"/>
        <w:numPr>
          <w:ilvl w:val="0"/>
          <w:numId w:val="219"/>
        </w:numPr>
        <w:ind w:left="567" w:hanging="567"/>
      </w:pPr>
      <w:r w:rsidRPr="00F7524F">
        <w:t xml:space="preserve">That suitable </w:t>
      </w:r>
      <w:r w:rsidR="003D0F4E" w:rsidRPr="00F7524F">
        <w:t xml:space="preserve">deterministic safety analyses for </w:t>
      </w:r>
      <w:r w:rsidR="00112DA7">
        <w:t xml:space="preserve">normal operations, anticipated operational occurrences </w:t>
      </w:r>
      <w:r w:rsidR="00C84969">
        <w:t xml:space="preserve">and accident conditions, including </w:t>
      </w:r>
      <w:r w:rsidR="003D0F4E" w:rsidRPr="00F7524F">
        <w:t>design basis accidents and design extension conditions</w:t>
      </w:r>
      <w:r w:rsidR="00543A94" w:rsidRPr="00F7524F">
        <w:t>, and probabilistic safety assessments</w:t>
      </w:r>
      <w:r w:rsidRPr="00F7524F">
        <w:t xml:space="preserve"> have been performed</w:t>
      </w:r>
      <w:r w:rsidR="00543A94" w:rsidRPr="00F7524F">
        <w:t>, as appropriate;</w:t>
      </w:r>
    </w:p>
    <w:p w14:paraId="63ED9E6D" w14:textId="6C522FBF" w:rsidR="00864281" w:rsidRPr="00F7524F" w:rsidRDefault="00797697" w:rsidP="00D42622">
      <w:pPr>
        <w:pStyle w:val="SSG-43-Listabc"/>
        <w:numPr>
          <w:ilvl w:val="0"/>
          <w:numId w:val="219"/>
        </w:numPr>
        <w:ind w:left="567" w:hanging="567"/>
      </w:pPr>
      <w:r w:rsidRPr="00F7524F">
        <w:t>That there is adequate p</w:t>
      </w:r>
      <w:r w:rsidR="00543A94" w:rsidRPr="00F7524F">
        <w:t>rotection against external and internal hazards</w:t>
      </w:r>
      <w:r w:rsidR="007401D2" w:rsidRPr="00F7524F">
        <w:t>, as well as adequate provision</w:t>
      </w:r>
      <w:r w:rsidR="00952B67" w:rsidRPr="00F7524F">
        <w:t xml:space="preserve"> and </w:t>
      </w:r>
      <w:r w:rsidR="007401D2" w:rsidRPr="00F7524F">
        <w:t>margin against levels of natural hazards more severe than those considered for design or derived from the hazard evaluation for the site</w:t>
      </w:r>
      <w:r w:rsidR="00543A94" w:rsidRPr="00F7524F">
        <w:t>;</w:t>
      </w:r>
    </w:p>
    <w:p w14:paraId="2DE3A027" w14:textId="73417C3B" w:rsidR="00864281" w:rsidRPr="00F7524F" w:rsidRDefault="00797697" w:rsidP="00D42622">
      <w:pPr>
        <w:pStyle w:val="SSG-43-Listabc"/>
        <w:numPr>
          <w:ilvl w:val="0"/>
          <w:numId w:val="219"/>
        </w:numPr>
        <w:ind w:left="567" w:hanging="567"/>
      </w:pPr>
      <w:r w:rsidRPr="00F7524F">
        <w:t>That there are adequate provisions for r</w:t>
      </w:r>
      <w:r w:rsidR="00543A94" w:rsidRPr="00F7524F">
        <w:t>adiation protection;</w:t>
      </w:r>
    </w:p>
    <w:p w14:paraId="1083C8DE" w14:textId="2473B97B" w:rsidR="00864281" w:rsidRPr="00F7524F" w:rsidRDefault="00797697" w:rsidP="00D42622">
      <w:pPr>
        <w:pStyle w:val="SSG-43-Listabc"/>
        <w:numPr>
          <w:ilvl w:val="0"/>
          <w:numId w:val="219"/>
        </w:numPr>
        <w:ind w:left="567" w:hanging="567"/>
      </w:pPr>
      <w:r w:rsidRPr="00F7524F">
        <w:t>That r</w:t>
      </w:r>
      <w:r w:rsidR="00543A94" w:rsidRPr="00F7524F">
        <w:t>outine radioactive discharges</w:t>
      </w:r>
      <w:r w:rsidRPr="00F7524F">
        <w:t xml:space="preserve"> have been estimated and the radiological consequences assessed</w:t>
      </w:r>
      <w:r w:rsidR="00543A94" w:rsidRPr="00F7524F">
        <w:t>;</w:t>
      </w:r>
    </w:p>
    <w:p w14:paraId="2ABDB82E" w14:textId="6A5799FE" w:rsidR="00864281" w:rsidRPr="00F7524F" w:rsidRDefault="00797697" w:rsidP="00D42622">
      <w:pPr>
        <w:pStyle w:val="SSG-43-Listabc"/>
        <w:numPr>
          <w:ilvl w:val="0"/>
          <w:numId w:val="219"/>
        </w:numPr>
        <w:ind w:left="567" w:hanging="567"/>
      </w:pPr>
      <w:r w:rsidRPr="00F7524F">
        <w:t>That there is e</w:t>
      </w:r>
      <w:r w:rsidR="00543A94" w:rsidRPr="00F7524F">
        <w:t>vidence of learning from operating experience and programmes to evaluate human and organizational factors</w:t>
      </w:r>
      <w:r w:rsidR="00783401" w:rsidRPr="00F7524F">
        <w:t>;</w:t>
      </w:r>
    </w:p>
    <w:p w14:paraId="357C08F5" w14:textId="507ED6DD" w:rsidR="009D1F55" w:rsidRPr="00F7524F" w:rsidRDefault="00797697" w:rsidP="00D42622">
      <w:pPr>
        <w:pStyle w:val="SSG-43-Listabc"/>
        <w:numPr>
          <w:ilvl w:val="0"/>
          <w:numId w:val="219"/>
        </w:numPr>
        <w:ind w:left="567" w:hanging="567"/>
      </w:pPr>
      <w:r w:rsidRPr="00F7524F">
        <w:t>That t</w:t>
      </w:r>
      <w:r w:rsidR="00543A94" w:rsidRPr="00F7524F">
        <w:t xml:space="preserve">he </w:t>
      </w:r>
      <w:r w:rsidR="0039718C" w:rsidRPr="00F7524F">
        <w:t xml:space="preserve">fundamental </w:t>
      </w:r>
      <w:r w:rsidR="00543A94" w:rsidRPr="00F7524F">
        <w:t>safety functions (i.e.</w:t>
      </w:r>
      <w:r w:rsidR="00DF3206" w:rsidRPr="00F7524F">
        <w:t xml:space="preserve"> </w:t>
      </w:r>
      <w:r w:rsidR="00AA1C83" w:rsidRPr="00F7524F">
        <w:t>control of reactivity; removal of heat from the reactor and from the fuel store; confinement of radioactive material, shielding against radiation</w:t>
      </w:r>
      <w:r w:rsidR="00952B67" w:rsidRPr="00F7524F">
        <w:t>,</w:t>
      </w:r>
      <w:r w:rsidR="00AA1C83" w:rsidRPr="00F7524F">
        <w:t xml:space="preserve"> control of planned radioactive releases</w:t>
      </w:r>
      <w:r w:rsidR="00952B67" w:rsidRPr="00F7524F">
        <w:t xml:space="preserve"> and</w:t>
      </w:r>
      <w:r w:rsidR="00AA1C83" w:rsidRPr="00F7524F">
        <w:t xml:space="preserve"> limitation of accidental radioactive releases</w:t>
      </w:r>
      <w:r w:rsidR="00543A94" w:rsidRPr="00F7524F">
        <w:t>)</w:t>
      </w:r>
      <w:r w:rsidRPr="00F7524F">
        <w:t xml:space="preserve"> will be fulfilled</w:t>
      </w:r>
      <w:r w:rsidR="00543A94" w:rsidRPr="00F7524F">
        <w:t xml:space="preserve"> and </w:t>
      </w:r>
      <w:r w:rsidRPr="00F7524F">
        <w:t xml:space="preserve">that there is adequate </w:t>
      </w:r>
      <w:r w:rsidR="00543A94" w:rsidRPr="00F7524F">
        <w:t xml:space="preserve">reliability of the associated </w:t>
      </w:r>
      <w:r w:rsidR="000B5395" w:rsidRPr="00F7524F">
        <w:t>SSCs</w:t>
      </w:r>
      <w:r w:rsidR="00783401" w:rsidRPr="00F7524F">
        <w:t>;</w:t>
      </w:r>
    </w:p>
    <w:p w14:paraId="7128F0AE" w14:textId="3AA5907B" w:rsidR="009D1F55" w:rsidRPr="00F7524F" w:rsidRDefault="009D1F55" w:rsidP="00D42622">
      <w:pPr>
        <w:pStyle w:val="SSG-43-Listabc"/>
        <w:numPr>
          <w:ilvl w:val="0"/>
          <w:numId w:val="219"/>
        </w:numPr>
        <w:ind w:left="567" w:hanging="567"/>
      </w:pPr>
      <w:r w:rsidRPr="00F7524F">
        <w:t>That there are adequate provisions for operational radioactive waste management</w:t>
      </w:r>
      <w:r w:rsidR="00783401" w:rsidRPr="00F7524F">
        <w:t>;</w:t>
      </w:r>
    </w:p>
    <w:p w14:paraId="55B6EEA6" w14:textId="0AEA61FD" w:rsidR="00755106" w:rsidRPr="00F7524F" w:rsidRDefault="009D1F55" w:rsidP="00D42622">
      <w:pPr>
        <w:pStyle w:val="SSG-43-Listabc"/>
        <w:numPr>
          <w:ilvl w:val="0"/>
          <w:numId w:val="219"/>
        </w:numPr>
        <w:ind w:left="567" w:hanging="567"/>
      </w:pPr>
      <w:r w:rsidRPr="00F7524F">
        <w:t xml:space="preserve">That adequate arrangements for decommissioning of the installation (including </w:t>
      </w:r>
      <w:r w:rsidR="00952B67" w:rsidRPr="00F7524F">
        <w:t xml:space="preserve">for </w:t>
      </w:r>
      <w:r w:rsidRPr="00F7524F">
        <w:t xml:space="preserve">the </w:t>
      </w:r>
      <w:r w:rsidR="00952B67" w:rsidRPr="00F7524F">
        <w:t xml:space="preserve">management of </w:t>
      </w:r>
      <w:r w:rsidRPr="00F7524F">
        <w:t>radioactive waste arising from decommissioning) are in place.</w:t>
      </w:r>
    </w:p>
    <w:p w14:paraId="6E0AED50" w14:textId="6EDE3498" w:rsidR="00864281" w:rsidRPr="00F7524F" w:rsidRDefault="00543A94" w:rsidP="00D42622">
      <w:pPr>
        <w:pStyle w:val="SSG-43-Bodytext"/>
        <w:numPr>
          <w:ilvl w:val="0"/>
          <w:numId w:val="0"/>
        </w:numPr>
        <w:tabs>
          <w:tab w:val="left" w:pos="567"/>
        </w:tabs>
        <w:rPr>
          <w:szCs w:val="22"/>
        </w:rPr>
      </w:pPr>
      <w:r w:rsidRPr="00F7524F">
        <w:rPr>
          <w:szCs w:val="22"/>
        </w:rPr>
        <w:t>The results of these verifications should be reviewed and assessed by the regulatory body</w:t>
      </w:r>
      <w:r w:rsidR="007542DB" w:rsidRPr="00F7524F">
        <w:rPr>
          <w:szCs w:val="22"/>
        </w:rPr>
        <w:t xml:space="preserve"> when considering the licence application</w:t>
      </w:r>
      <w:r w:rsidRPr="00F7524F">
        <w:rPr>
          <w:szCs w:val="22"/>
        </w:rPr>
        <w:t>.</w:t>
      </w:r>
    </w:p>
    <w:p w14:paraId="70169CF3" w14:textId="32518E88" w:rsidR="00864281" w:rsidRPr="00F7524F" w:rsidRDefault="007542DB" w:rsidP="00D42622">
      <w:pPr>
        <w:pStyle w:val="SSG-43-Bodytext"/>
        <w:numPr>
          <w:ilvl w:val="1"/>
          <w:numId w:val="200"/>
        </w:numPr>
        <w:tabs>
          <w:tab w:val="left" w:pos="567"/>
        </w:tabs>
        <w:ind w:left="0" w:firstLine="0"/>
        <w:rPr>
          <w:szCs w:val="22"/>
        </w:rPr>
      </w:pPr>
      <w:r w:rsidRPr="00F7524F">
        <w:rPr>
          <w:szCs w:val="22"/>
        </w:rPr>
        <w:t xml:space="preserve">Nuclear installations are required to be designed in accordance with the relevant national and international codes and </w:t>
      </w:r>
      <w:r w:rsidR="00543A94" w:rsidRPr="00F7524F">
        <w:rPr>
          <w:szCs w:val="22"/>
        </w:rPr>
        <w:t xml:space="preserve">standards </w:t>
      </w:r>
      <w:r w:rsidRPr="00F7524F">
        <w:rPr>
          <w:szCs w:val="22"/>
        </w:rPr>
        <w:t>based on</w:t>
      </w:r>
      <w:r w:rsidR="00543A94" w:rsidRPr="00F7524F">
        <w:rPr>
          <w:szCs w:val="22"/>
        </w:rPr>
        <w:t xml:space="preserve"> proven </w:t>
      </w:r>
      <w:r w:rsidRPr="00F7524F">
        <w:rPr>
          <w:szCs w:val="22"/>
        </w:rPr>
        <w:t xml:space="preserve">engineering practices (see Requirement 9 of SSR-2/1 (Rev. 1) </w:t>
      </w:r>
      <w:r w:rsidR="004B5C05" w:rsidRPr="00F7524F">
        <w:rPr>
          <w:szCs w:val="22"/>
        </w:rPr>
        <w:fldChar w:fldCharType="begin"/>
      </w:r>
      <w:r w:rsidR="004B5C05" w:rsidRPr="00F7524F">
        <w:rPr>
          <w:szCs w:val="22"/>
        </w:rPr>
        <w:instrText xml:space="preserve"> REF _Ref184219054 \n \h </w:instrText>
      </w:r>
      <w:r w:rsidR="004E628C" w:rsidRPr="00F7524F">
        <w:rPr>
          <w:szCs w:val="22"/>
        </w:rPr>
        <w:instrText xml:space="preserve"> \* MERGEFORMAT </w:instrText>
      </w:r>
      <w:r w:rsidR="004B5C05" w:rsidRPr="00F7524F">
        <w:rPr>
          <w:szCs w:val="22"/>
        </w:rPr>
      </w:r>
      <w:r w:rsidR="004B5C05" w:rsidRPr="00F7524F">
        <w:rPr>
          <w:szCs w:val="22"/>
        </w:rPr>
        <w:fldChar w:fldCharType="separate"/>
      </w:r>
      <w:r w:rsidR="000338FB">
        <w:rPr>
          <w:szCs w:val="22"/>
        </w:rPr>
        <w:t>[24]</w:t>
      </w:r>
      <w:r w:rsidR="004B5C05" w:rsidRPr="00F7524F">
        <w:rPr>
          <w:szCs w:val="22"/>
        </w:rPr>
        <w:fldChar w:fldCharType="end"/>
      </w:r>
      <w:r w:rsidRPr="00F7524F">
        <w:rPr>
          <w:szCs w:val="22"/>
        </w:rPr>
        <w:t xml:space="preserve">). Requirement 13 of SSR-3 </w:t>
      </w:r>
      <w:r w:rsidR="0065245A" w:rsidRPr="00F7524F">
        <w:rPr>
          <w:szCs w:val="22"/>
        </w:rPr>
        <w:fldChar w:fldCharType="begin"/>
      </w:r>
      <w:r w:rsidR="0065245A" w:rsidRPr="00F7524F">
        <w:rPr>
          <w:szCs w:val="22"/>
        </w:rPr>
        <w:instrText xml:space="preserve"> REF _Ref184219214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[25]</w:t>
      </w:r>
      <w:r w:rsidR="0065245A" w:rsidRPr="00F7524F">
        <w:rPr>
          <w:szCs w:val="22"/>
        </w:rPr>
        <w:fldChar w:fldCharType="end"/>
      </w:r>
      <w:r w:rsidRPr="00F7524F">
        <w:rPr>
          <w:szCs w:val="22"/>
        </w:rPr>
        <w:t xml:space="preserve"> and Requirement 12 of SSR-4 </w:t>
      </w:r>
      <w:r w:rsidR="0065245A" w:rsidRPr="00F7524F">
        <w:rPr>
          <w:szCs w:val="22"/>
        </w:rPr>
        <w:fldChar w:fldCharType="begin"/>
      </w:r>
      <w:r w:rsidR="0065245A" w:rsidRPr="00F7524F">
        <w:rPr>
          <w:szCs w:val="22"/>
        </w:rPr>
        <w:instrText xml:space="preserve"> REF _Ref184219267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[26]</w:t>
      </w:r>
      <w:r w:rsidR="0065245A" w:rsidRPr="00F7524F">
        <w:rPr>
          <w:szCs w:val="22"/>
        </w:rPr>
        <w:fldChar w:fldCharType="end"/>
      </w:r>
      <w:r w:rsidRPr="00F7524F">
        <w:rPr>
          <w:szCs w:val="22"/>
        </w:rPr>
        <w:t>)</w:t>
      </w:r>
      <w:r w:rsidR="00543A94" w:rsidRPr="00F7524F">
        <w:rPr>
          <w:szCs w:val="22"/>
        </w:rPr>
        <w:t>.</w:t>
      </w:r>
    </w:p>
    <w:p w14:paraId="2E900480" w14:textId="5BA3B10D" w:rsidR="00864281" w:rsidRPr="00F7524F" w:rsidRDefault="00543A94" w:rsidP="00D42622">
      <w:pPr>
        <w:pStyle w:val="SSG-43-Bodytext"/>
        <w:numPr>
          <w:ilvl w:val="1"/>
          <w:numId w:val="200"/>
        </w:numPr>
        <w:tabs>
          <w:tab w:val="left" w:pos="567"/>
        </w:tabs>
        <w:ind w:left="0" w:firstLine="0"/>
        <w:rPr>
          <w:szCs w:val="22"/>
        </w:rPr>
      </w:pPr>
      <w:r w:rsidRPr="00F7524F">
        <w:rPr>
          <w:szCs w:val="22"/>
        </w:rPr>
        <w:t xml:space="preserve">Safety analyses of the design should be performed </w:t>
      </w:r>
      <w:r w:rsidR="002636DC" w:rsidRPr="00F7524F">
        <w:rPr>
          <w:szCs w:val="22"/>
        </w:rPr>
        <w:t xml:space="preserve">using proven </w:t>
      </w:r>
      <w:r w:rsidR="006F438F">
        <w:rPr>
          <w:szCs w:val="22"/>
        </w:rPr>
        <w:t xml:space="preserve">computer </w:t>
      </w:r>
      <w:r w:rsidR="002636DC" w:rsidRPr="00F7524F">
        <w:rPr>
          <w:szCs w:val="22"/>
        </w:rPr>
        <w:t xml:space="preserve">codes appropriate for the purpose, </w:t>
      </w:r>
      <w:r w:rsidRPr="00F7524F">
        <w:rPr>
          <w:szCs w:val="22"/>
        </w:rPr>
        <w:t xml:space="preserve">and should be used to specify </w:t>
      </w:r>
      <w:r w:rsidR="007542DB" w:rsidRPr="00F7524F">
        <w:rPr>
          <w:szCs w:val="22"/>
        </w:rPr>
        <w:t>(</w:t>
      </w:r>
      <w:r w:rsidRPr="00F7524F">
        <w:rPr>
          <w:szCs w:val="22"/>
        </w:rPr>
        <w:t>or improve</w:t>
      </w:r>
      <w:r w:rsidR="007542DB" w:rsidRPr="00F7524F">
        <w:rPr>
          <w:szCs w:val="22"/>
        </w:rPr>
        <w:t>)</w:t>
      </w:r>
      <w:r w:rsidRPr="00F7524F">
        <w:rPr>
          <w:szCs w:val="22"/>
        </w:rPr>
        <w:t xml:space="preserve"> the following</w:t>
      </w:r>
      <w:r w:rsidR="00FE51D0" w:rsidRPr="00F7524F">
        <w:rPr>
          <w:szCs w:val="22"/>
        </w:rPr>
        <w:t>:</w:t>
      </w:r>
    </w:p>
    <w:p w14:paraId="10539C90" w14:textId="6ED7A206" w:rsidR="00864281" w:rsidRPr="00F7524F" w:rsidRDefault="00FE51D0" w:rsidP="00D42622">
      <w:pPr>
        <w:pStyle w:val="SSG-43-Listabc"/>
        <w:numPr>
          <w:ilvl w:val="0"/>
          <w:numId w:val="223"/>
        </w:numPr>
        <w:ind w:left="567" w:hanging="567"/>
      </w:pPr>
      <w:r w:rsidRPr="00F7524F">
        <w:t xml:space="preserve">Arrangements </w:t>
      </w:r>
      <w:r w:rsidR="00543A94" w:rsidRPr="00F7524F">
        <w:t>for commissioning</w:t>
      </w:r>
      <w:r w:rsidRPr="00F7524F">
        <w:t xml:space="preserve"> of the nuclear installation</w:t>
      </w:r>
      <w:r w:rsidR="00543A94" w:rsidRPr="00F7524F">
        <w:t>;</w:t>
      </w:r>
    </w:p>
    <w:p w14:paraId="72A9FD3A" w14:textId="0F6250DC" w:rsidR="00864281" w:rsidRPr="00F7524F" w:rsidRDefault="00543A94" w:rsidP="00D42622">
      <w:pPr>
        <w:pStyle w:val="SSG-43-Listabc"/>
        <w:numPr>
          <w:ilvl w:val="0"/>
          <w:numId w:val="223"/>
        </w:numPr>
        <w:ind w:left="567" w:hanging="567"/>
      </w:pPr>
      <w:r w:rsidRPr="00F7524F">
        <w:t xml:space="preserve">Categorization and classification of </w:t>
      </w:r>
      <w:r w:rsidR="000B5395" w:rsidRPr="00F7524F">
        <w:t>SSCs</w:t>
      </w:r>
      <w:r w:rsidRPr="00F7524F">
        <w:t xml:space="preserve"> (</w:t>
      </w:r>
      <w:r w:rsidR="00FE51D0" w:rsidRPr="00F7524F">
        <w:t xml:space="preserve">in </w:t>
      </w:r>
      <w:r w:rsidRPr="00F7524F">
        <w:t>accord</w:t>
      </w:r>
      <w:r w:rsidR="00FE51D0" w:rsidRPr="00F7524F">
        <w:t>ance</w:t>
      </w:r>
      <w:r w:rsidRPr="00F7524F">
        <w:t xml:space="preserve"> </w:t>
      </w:r>
      <w:r w:rsidR="00FE51D0" w:rsidRPr="00F7524F">
        <w:t>with</w:t>
      </w:r>
      <w:r w:rsidRPr="00F7524F">
        <w:t xml:space="preserve"> safety, quality, seismic qualification</w:t>
      </w:r>
      <w:r w:rsidR="00FE51D0" w:rsidRPr="00F7524F">
        <w:t xml:space="preserve"> and</w:t>
      </w:r>
      <w:r w:rsidRPr="00F7524F">
        <w:t xml:space="preserve"> environmental qualification</w:t>
      </w:r>
      <w:r w:rsidR="00FE51D0" w:rsidRPr="00F7524F">
        <w:t xml:space="preserve"> criteria</w:t>
      </w:r>
      <w:r w:rsidRPr="00F7524F">
        <w:t>);</w:t>
      </w:r>
    </w:p>
    <w:p w14:paraId="7E648DC2" w14:textId="32BA0A3E" w:rsidR="00864281" w:rsidRPr="00F7524F" w:rsidRDefault="00543A94" w:rsidP="00D42622">
      <w:pPr>
        <w:pStyle w:val="SSG-43-Listabc"/>
        <w:numPr>
          <w:ilvl w:val="0"/>
          <w:numId w:val="223"/>
        </w:numPr>
        <w:ind w:left="567" w:hanging="567"/>
      </w:pPr>
      <w:r w:rsidRPr="00F7524F">
        <w:t>Operational limits and conditions, safety limits</w:t>
      </w:r>
      <w:r w:rsidR="00FE51D0" w:rsidRPr="00F7524F">
        <w:t xml:space="preserve"> for items important to safety</w:t>
      </w:r>
      <w:r w:rsidRPr="00F7524F">
        <w:t>, and operating procedures;</w:t>
      </w:r>
    </w:p>
    <w:p w14:paraId="03C3B78F" w14:textId="034F0E6F" w:rsidR="007B2F37" w:rsidRPr="00F7524F" w:rsidRDefault="00FE51D0" w:rsidP="00D42622">
      <w:pPr>
        <w:pStyle w:val="SSG-43-Listabc"/>
        <w:numPr>
          <w:ilvl w:val="0"/>
          <w:numId w:val="223"/>
        </w:numPr>
        <w:ind w:left="567" w:hanging="567"/>
      </w:pPr>
      <w:r w:rsidRPr="00F7524F">
        <w:t xml:space="preserve">Arrangements </w:t>
      </w:r>
      <w:r w:rsidR="00543A94" w:rsidRPr="00F7524F">
        <w:t>for in-service inspection</w:t>
      </w:r>
      <w:r w:rsidR="00F72331" w:rsidRPr="00F7524F">
        <w:t>,</w:t>
      </w:r>
      <w:r w:rsidR="006402FB" w:rsidRPr="00F7524F">
        <w:t xml:space="preserve"> testing</w:t>
      </w:r>
      <w:r w:rsidR="005F22F1" w:rsidRPr="00F7524F">
        <w:t>, surveillance</w:t>
      </w:r>
      <w:r w:rsidR="00543A94" w:rsidRPr="00F7524F">
        <w:t xml:space="preserve"> and maintenance;</w:t>
      </w:r>
    </w:p>
    <w:p w14:paraId="007CF250" w14:textId="5D41E187" w:rsidR="007B2F37" w:rsidRPr="00F7524F" w:rsidRDefault="00FE51D0" w:rsidP="00D42622">
      <w:pPr>
        <w:pStyle w:val="SSG-43-Listabc"/>
        <w:numPr>
          <w:ilvl w:val="0"/>
          <w:numId w:val="223"/>
        </w:numPr>
        <w:ind w:left="567" w:hanging="567"/>
      </w:pPr>
      <w:r w:rsidRPr="00F7524F">
        <w:lastRenderedPageBreak/>
        <w:t>Arrangements for r</w:t>
      </w:r>
      <w:r w:rsidR="007B2F37" w:rsidRPr="00F7524F">
        <w:t xml:space="preserve">adiation protection (for workers, the public and the environment); </w:t>
      </w:r>
    </w:p>
    <w:p w14:paraId="00931758" w14:textId="516B5E72" w:rsidR="001B2869" w:rsidRDefault="001B2869" w:rsidP="00D42622">
      <w:pPr>
        <w:pStyle w:val="SSG-43-Listabc"/>
        <w:numPr>
          <w:ilvl w:val="0"/>
          <w:numId w:val="223"/>
        </w:numPr>
        <w:ind w:left="567" w:hanging="567"/>
      </w:pPr>
      <w:r w:rsidRPr="001B2869">
        <w:t>Arrangements for waste management and spent fuel management</w:t>
      </w:r>
      <w:r>
        <w:t xml:space="preserve">, </w:t>
      </w:r>
      <w:r w:rsidRPr="001B2869">
        <w:t>where appropriate;</w:t>
      </w:r>
    </w:p>
    <w:p w14:paraId="36BDAB95" w14:textId="6E4FA5A8" w:rsidR="007B2F37" w:rsidRPr="00F7524F" w:rsidRDefault="00FE51D0" w:rsidP="00D42622">
      <w:pPr>
        <w:pStyle w:val="SSG-43-Listabc"/>
        <w:numPr>
          <w:ilvl w:val="0"/>
          <w:numId w:val="223"/>
        </w:numPr>
        <w:ind w:left="567" w:hanging="567"/>
      </w:pPr>
      <w:r w:rsidRPr="00F7524F">
        <w:t>Arrangements for e</w:t>
      </w:r>
      <w:r w:rsidR="007B2F37" w:rsidRPr="00F7524F">
        <w:t>mergency preparedness</w:t>
      </w:r>
      <w:r w:rsidRPr="00F7524F">
        <w:t xml:space="preserve"> and response</w:t>
      </w:r>
      <w:r w:rsidR="007B2F37" w:rsidRPr="00F7524F">
        <w:t xml:space="preserve">; </w:t>
      </w:r>
    </w:p>
    <w:p w14:paraId="42E47130" w14:textId="26FC3F24" w:rsidR="00835058" w:rsidRPr="00F7524F" w:rsidRDefault="00FE51D0" w:rsidP="00D42622">
      <w:pPr>
        <w:pStyle w:val="SSG-43-Listabc"/>
        <w:numPr>
          <w:ilvl w:val="0"/>
          <w:numId w:val="223"/>
        </w:numPr>
        <w:ind w:left="567" w:hanging="567"/>
      </w:pPr>
      <w:r w:rsidRPr="00F7524F">
        <w:t>Arrangements for n</w:t>
      </w:r>
      <w:r w:rsidR="00D37113" w:rsidRPr="00F7524F">
        <w:t>uclear security</w:t>
      </w:r>
      <w:r w:rsidR="00783401" w:rsidRPr="00F7524F">
        <w:t>;</w:t>
      </w:r>
    </w:p>
    <w:p w14:paraId="701D8B56" w14:textId="38403138" w:rsidR="00835058" w:rsidRPr="00F7524F" w:rsidRDefault="00835058" w:rsidP="00D42622">
      <w:pPr>
        <w:pStyle w:val="SSG-43-Listabc"/>
        <w:numPr>
          <w:ilvl w:val="0"/>
          <w:numId w:val="223"/>
        </w:numPr>
        <w:ind w:left="567" w:hanging="567"/>
      </w:pPr>
      <w:r w:rsidRPr="00F7524F">
        <w:t>Arrangements for safeguards;</w:t>
      </w:r>
    </w:p>
    <w:p w14:paraId="2DD33FB7" w14:textId="360EFDF4" w:rsidR="007B2F37" w:rsidRPr="00F7524F" w:rsidRDefault="00835058" w:rsidP="00D42622">
      <w:pPr>
        <w:pStyle w:val="SSG-43-Listabc"/>
        <w:numPr>
          <w:ilvl w:val="0"/>
          <w:numId w:val="223"/>
        </w:numPr>
        <w:ind w:left="567" w:hanging="567"/>
      </w:pPr>
      <w:r w:rsidRPr="00F7524F">
        <w:t xml:space="preserve">Measures to identify </w:t>
      </w:r>
      <w:r w:rsidR="00C718CF" w:rsidRPr="00F7524F">
        <w:t>interfaces between safety, security and safeguards</w:t>
      </w:r>
      <w:r w:rsidR="006374CC" w:rsidRPr="00F7524F">
        <w:t xml:space="preserve"> and to ensure the consistent accomplishment of the objectives and requirements for all three areas</w:t>
      </w:r>
      <w:r w:rsidR="007B2F37" w:rsidRPr="00F7524F">
        <w:t xml:space="preserve">; </w:t>
      </w:r>
    </w:p>
    <w:p w14:paraId="61EE9DF2" w14:textId="68B48BC0" w:rsidR="007B2F37" w:rsidRPr="00F7524F" w:rsidRDefault="007B2F37" w:rsidP="00D42622">
      <w:pPr>
        <w:pStyle w:val="SSG-43-Listabc"/>
        <w:numPr>
          <w:ilvl w:val="0"/>
          <w:numId w:val="223"/>
        </w:numPr>
        <w:ind w:left="567" w:hanging="567"/>
      </w:pPr>
      <w:r w:rsidRPr="00F7524F">
        <w:t xml:space="preserve">Human and organizational factors; </w:t>
      </w:r>
    </w:p>
    <w:p w14:paraId="5744468E" w14:textId="6D2E605E" w:rsidR="007B2F37" w:rsidRPr="00F7524F" w:rsidRDefault="00F72331" w:rsidP="00D42622">
      <w:pPr>
        <w:pStyle w:val="SSG-43-Listabc"/>
        <w:numPr>
          <w:ilvl w:val="0"/>
          <w:numId w:val="223"/>
        </w:numPr>
        <w:ind w:left="567" w:hanging="567"/>
      </w:pPr>
      <w:r w:rsidRPr="00F7524F">
        <w:t>T</w:t>
      </w:r>
      <w:r w:rsidR="007B2F37" w:rsidRPr="00F7524F">
        <w:t xml:space="preserve">raining </w:t>
      </w:r>
      <w:r w:rsidR="009A604F" w:rsidRPr="00F7524F">
        <w:t xml:space="preserve">and certification </w:t>
      </w:r>
      <w:r w:rsidR="007B2F37" w:rsidRPr="00F7524F">
        <w:t xml:space="preserve">requirements; </w:t>
      </w:r>
    </w:p>
    <w:p w14:paraId="610BCC43" w14:textId="6782EF95" w:rsidR="00CC2896" w:rsidRPr="00F7524F" w:rsidRDefault="007B2F37" w:rsidP="00D42622">
      <w:pPr>
        <w:pStyle w:val="SSG-43-Listabc"/>
        <w:numPr>
          <w:ilvl w:val="0"/>
          <w:numId w:val="223"/>
        </w:numPr>
        <w:ind w:left="567" w:hanging="567"/>
      </w:pPr>
      <w:r w:rsidRPr="00F7524F">
        <w:t xml:space="preserve">Documented verification and validation activities in design, testing, construction, commissioning, operation, maintenance and ageing management activities to ensure that the qualification of </w:t>
      </w:r>
      <w:r w:rsidR="000B5395" w:rsidRPr="00F7524F">
        <w:t>SSCs</w:t>
      </w:r>
      <w:r w:rsidRPr="00F7524F">
        <w:t xml:space="preserve"> is valid for </w:t>
      </w:r>
      <w:r w:rsidR="00F72331" w:rsidRPr="00F7524F">
        <w:t xml:space="preserve">their design </w:t>
      </w:r>
      <w:r w:rsidRPr="00F7524F">
        <w:t>life;</w:t>
      </w:r>
    </w:p>
    <w:p w14:paraId="5A845161" w14:textId="77777777" w:rsidR="00CC2896" w:rsidRPr="00F7524F" w:rsidRDefault="00543A94" w:rsidP="00D42622">
      <w:pPr>
        <w:pStyle w:val="SSG-43-Listabc"/>
        <w:numPr>
          <w:ilvl w:val="0"/>
          <w:numId w:val="223"/>
        </w:numPr>
        <w:ind w:left="567" w:hanging="567"/>
      </w:pPr>
      <w:r w:rsidRPr="00F7524F">
        <w:t>The programme for feedback of operating experience;</w:t>
      </w:r>
    </w:p>
    <w:p w14:paraId="6EC0C6DB" w14:textId="08BAADDD" w:rsidR="00864281" w:rsidRPr="00F7524F" w:rsidRDefault="00543A94" w:rsidP="00D42622">
      <w:pPr>
        <w:pStyle w:val="SSG-43-Listabc"/>
        <w:numPr>
          <w:ilvl w:val="0"/>
          <w:numId w:val="223"/>
        </w:numPr>
        <w:ind w:left="567" w:hanging="567"/>
      </w:pPr>
      <w:r w:rsidRPr="00F7524F">
        <w:t>Procedures for management of modifications.</w:t>
      </w:r>
    </w:p>
    <w:p w14:paraId="48B1F559" w14:textId="69854BDD" w:rsidR="00864281" w:rsidRPr="00F7524F" w:rsidRDefault="00543A94" w:rsidP="00D42622">
      <w:pPr>
        <w:pStyle w:val="SSG-43-Bodytext"/>
        <w:numPr>
          <w:ilvl w:val="1"/>
          <w:numId w:val="200"/>
        </w:numPr>
        <w:tabs>
          <w:tab w:val="left" w:pos="567"/>
        </w:tabs>
        <w:ind w:left="0" w:firstLine="0"/>
        <w:rPr>
          <w:szCs w:val="22"/>
        </w:rPr>
      </w:pPr>
      <w:r w:rsidRPr="00F7524F">
        <w:rPr>
          <w:szCs w:val="22"/>
        </w:rPr>
        <w:t xml:space="preserve">The safety analyses </w:t>
      </w:r>
      <w:r w:rsidR="00FE51D0" w:rsidRPr="00F7524F">
        <w:rPr>
          <w:szCs w:val="22"/>
        </w:rPr>
        <w:t xml:space="preserve">should </w:t>
      </w:r>
      <w:r w:rsidRPr="00F7524F">
        <w:rPr>
          <w:szCs w:val="22"/>
        </w:rPr>
        <w:t>be reviewed, assessed and, if appropriate, challenged by the regulatory body at an early stage in the licensing process. The vendor can also be involved in this step, if appropriate. Additionally, the operating organization</w:t>
      </w:r>
      <w:r w:rsidR="004331B1" w:rsidRPr="00F7524F">
        <w:rPr>
          <w:szCs w:val="22"/>
        </w:rPr>
        <w:t xml:space="preserve">, which is required to </w:t>
      </w:r>
      <w:r w:rsidR="00C23C9F" w:rsidRPr="00F7524F">
        <w:rPr>
          <w:szCs w:val="22"/>
        </w:rPr>
        <w:t>perform</w:t>
      </w:r>
      <w:r w:rsidR="004331B1" w:rsidRPr="00F7524F">
        <w:rPr>
          <w:szCs w:val="22"/>
        </w:rPr>
        <w:t xml:space="preserve"> an independent verification of the safety assessment before it is used by the operating organization or submitted to the regulatory body</w:t>
      </w:r>
      <w:r w:rsidR="00F72331" w:rsidRPr="00F7524F">
        <w:rPr>
          <w:szCs w:val="22"/>
        </w:rPr>
        <w:t xml:space="preserve"> (see Requirement 21 of GSR Part 4 </w:t>
      </w:r>
      <w:r w:rsidR="00F72331" w:rsidRPr="00F7524F">
        <w:rPr>
          <w:szCs w:val="22"/>
        </w:rPr>
        <w:fldChar w:fldCharType="begin"/>
      </w:r>
      <w:r w:rsidR="00F72331" w:rsidRPr="00F7524F">
        <w:rPr>
          <w:szCs w:val="22"/>
        </w:rPr>
        <w:instrText xml:space="preserve"> REF _Ref184223301 \r \h  \* MERGEFORMAT </w:instrText>
      </w:r>
      <w:r w:rsidR="00F72331" w:rsidRPr="00F7524F">
        <w:rPr>
          <w:szCs w:val="22"/>
        </w:rPr>
      </w:r>
      <w:r w:rsidR="00F72331" w:rsidRPr="00F7524F">
        <w:rPr>
          <w:szCs w:val="22"/>
        </w:rPr>
        <w:fldChar w:fldCharType="separate"/>
      </w:r>
      <w:r w:rsidR="000338FB">
        <w:rPr>
          <w:szCs w:val="22"/>
        </w:rPr>
        <w:t>[5]</w:t>
      </w:r>
      <w:r w:rsidR="00F72331" w:rsidRPr="00F7524F">
        <w:rPr>
          <w:szCs w:val="22"/>
        </w:rPr>
        <w:fldChar w:fldCharType="end"/>
      </w:r>
      <w:r w:rsidR="00F72331" w:rsidRPr="00F7524F">
        <w:rPr>
          <w:szCs w:val="22"/>
        </w:rPr>
        <w:t>)</w:t>
      </w:r>
      <w:r w:rsidR="004331B1" w:rsidRPr="00F7524F">
        <w:rPr>
          <w:szCs w:val="22"/>
        </w:rPr>
        <w:t>,</w:t>
      </w:r>
      <w:r w:rsidRPr="00F7524F">
        <w:rPr>
          <w:szCs w:val="22"/>
        </w:rPr>
        <w:t xml:space="preserve"> </w:t>
      </w:r>
      <w:r w:rsidR="00AF39CC" w:rsidRPr="00F7524F">
        <w:rPr>
          <w:szCs w:val="22"/>
        </w:rPr>
        <w:t xml:space="preserve">should </w:t>
      </w:r>
      <w:r w:rsidRPr="00F7524F">
        <w:rPr>
          <w:szCs w:val="22"/>
        </w:rPr>
        <w:t xml:space="preserve">have an internal process (which could include receipt of independent advice) for review of </w:t>
      </w:r>
      <w:r w:rsidR="00F72331" w:rsidRPr="00F7524F">
        <w:rPr>
          <w:szCs w:val="22"/>
        </w:rPr>
        <w:t>the assessment</w:t>
      </w:r>
      <w:r w:rsidRPr="00F7524F">
        <w:rPr>
          <w:szCs w:val="22"/>
        </w:rPr>
        <w:t xml:space="preserve"> before </w:t>
      </w:r>
      <w:r w:rsidR="00F72331" w:rsidRPr="00F7524F">
        <w:rPr>
          <w:szCs w:val="22"/>
        </w:rPr>
        <w:t xml:space="preserve">it is </w:t>
      </w:r>
      <w:r w:rsidRPr="00F7524F">
        <w:rPr>
          <w:szCs w:val="22"/>
        </w:rPr>
        <w:t>submi</w:t>
      </w:r>
      <w:r w:rsidR="00F72331" w:rsidRPr="00F7524F">
        <w:rPr>
          <w:szCs w:val="22"/>
        </w:rPr>
        <w:t>tted</w:t>
      </w:r>
      <w:r w:rsidRPr="00F7524F">
        <w:rPr>
          <w:szCs w:val="22"/>
        </w:rPr>
        <w:t xml:space="preserve"> to the regulatory body to ensure that </w:t>
      </w:r>
      <w:r w:rsidR="00F72331" w:rsidRPr="00F7524F">
        <w:rPr>
          <w:szCs w:val="22"/>
        </w:rPr>
        <w:t>it is</w:t>
      </w:r>
      <w:r w:rsidRPr="00F7524F">
        <w:rPr>
          <w:szCs w:val="22"/>
        </w:rPr>
        <w:t xml:space="preserve"> appropriate</w:t>
      </w:r>
      <w:r w:rsidR="00F72331" w:rsidRPr="00F7524F">
        <w:rPr>
          <w:szCs w:val="22"/>
        </w:rPr>
        <w:t>.</w:t>
      </w:r>
      <w:r w:rsidR="00C142EF" w:rsidRPr="00F7524F">
        <w:rPr>
          <w:szCs w:val="22"/>
        </w:rPr>
        <w:t xml:space="preserve"> </w:t>
      </w:r>
    </w:p>
    <w:p w14:paraId="6E1E227C" w14:textId="1CC807BC" w:rsidR="00864281" w:rsidRPr="00F7524F" w:rsidRDefault="00543A94" w:rsidP="00D42622">
      <w:pPr>
        <w:pStyle w:val="SSG-43-Bodytext"/>
        <w:numPr>
          <w:ilvl w:val="1"/>
          <w:numId w:val="200"/>
        </w:numPr>
        <w:tabs>
          <w:tab w:val="left" w:pos="567"/>
        </w:tabs>
        <w:ind w:left="0" w:firstLine="0"/>
        <w:rPr>
          <w:szCs w:val="22"/>
        </w:rPr>
      </w:pPr>
      <w:r w:rsidRPr="00F7524F">
        <w:rPr>
          <w:szCs w:val="22"/>
        </w:rPr>
        <w:t>The regulatory body should</w:t>
      </w:r>
      <w:r w:rsidR="004A3C14" w:rsidRPr="00F7524F">
        <w:rPr>
          <w:szCs w:val="22"/>
        </w:rPr>
        <w:t xml:space="preserve"> </w:t>
      </w:r>
      <w:r w:rsidRPr="00F7524F">
        <w:rPr>
          <w:szCs w:val="22"/>
        </w:rPr>
        <w:t>review</w:t>
      </w:r>
      <w:r w:rsidR="001B6793" w:rsidRPr="00F7524F">
        <w:rPr>
          <w:szCs w:val="22"/>
        </w:rPr>
        <w:t>,</w:t>
      </w:r>
      <w:r w:rsidR="004A3C14" w:rsidRPr="00F7524F">
        <w:rPr>
          <w:szCs w:val="22"/>
        </w:rPr>
        <w:t xml:space="preserve"> </w:t>
      </w:r>
      <w:r w:rsidRPr="00F7524F">
        <w:rPr>
          <w:szCs w:val="22"/>
        </w:rPr>
        <w:t>assess</w:t>
      </w:r>
      <w:r w:rsidR="004A3C14" w:rsidRPr="00F7524F">
        <w:rPr>
          <w:szCs w:val="22"/>
        </w:rPr>
        <w:t xml:space="preserve"> </w:t>
      </w:r>
      <w:r w:rsidR="001B6793" w:rsidRPr="00F7524F">
        <w:rPr>
          <w:szCs w:val="22"/>
        </w:rPr>
        <w:t>and inspect</w:t>
      </w:r>
      <w:r w:rsidR="00D375C4" w:rsidRPr="00F7524F">
        <w:rPr>
          <w:szCs w:val="22"/>
        </w:rPr>
        <w:t>, when applicable,</w:t>
      </w:r>
      <w:r w:rsidR="00075750" w:rsidRPr="00F7524F">
        <w:rPr>
          <w:szCs w:val="22"/>
        </w:rPr>
        <w:t xml:space="preserve"> the information on the nuclear installation provided by the applicant or licensee, in particular</w:t>
      </w:r>
      <w:r w:rsidR="001117C6" w:rsidRPr="00F7524F">
        <w:rPr>
          <w:szCs w:val="22"/>
        </w:rPr>
        <w:t>,</w:t>
      </w:r>
      <w:r w:rsidR="00075750" w:rsidRPr="00F7524F">
        <w:rPr>
          <w:szCs w:val="22"/>
        </w:rPr>
        <w:t xml:space="preserve"> </w:t>
      </w:r>
      <w:r w:rsidRPr="00F7524F">
        <w:rPr>
          <w:szCs w:val="22"/>
        </w:rPr>
        <w:t>documents that form part of the preliminary safety analysis report, including:</w:t>
      </w:r>
      <w:r w:rsidR="00F72331" w:rsidRPr="00F7524F">
        <w:rPr>
          <w:szCs w:val="22"/>
        </w:rPr>
        <w:t xml:space="preserve"> </w:t>
      </w:r>
    </w:p>
    <w:p w14:paraId="33C19200" w14:textId="063B65EA" w:rsidR="00864281" w:rsidRPr="00F7524F" w:rsidRDefault="00543A94" w:rsidP="00D42622">
      <w:pPr>
        <w:pStyle w:val="SSG-43-Listabc"/>
        <w:numPr>
          <w:ilvl w:val="0"/>
          <w:numId w:val="227"/>
        </w:numPr>
        <w:ind w:left="567" w:hanging="567"/>
      </w:pPr>
      <w:r w:rsidRPr="00F7524F">
        <w:t xml:space="preserve">Safety analyses of </w:t>
      </w:r>
      <w:r w:rsidR="00B9464E" w:rsidRPr="00F7524F">
        <w:t>anticipated operational occurrences and design basis accidents</w:t>
      </w:r>
      <w:r w:rsidRPr="00F7524F">
        <w:t xml:space="preserve">, which </w:t>
      </w:r>
      <w:r w:rsidR="004A3C14" w:rsidRPr="00F7524F">
        <w:t xml:space="preserve">might </w:t>
      </w:r>
      <w:r w:rsidRPr="00F7524F">
        <w:t>be caused by:</w:t>
      </w:r>
    </w:p>
    <w:p w14:paraId="0F4AB745" w14:textId="7ABA7EE5" w:rsidR="00B60AEC" w:rsidRPr="00F7524F" w:rsidRDefault="00B60AEC" w:rsidP="00B60AEC">
      <w:pPr>
        <w:pStyle w:val="SSG-43-Listiii"/>
        <w:numPr>
          <w:ilvl w:val="0"/>
          <w:numId w:val="229"/>
        </w:numPr>
        <w:ind w:left="1134" w:hanging="567"/>
        <w:rPr>
          <w:szCs w:val="22"/>
        </w:rPr>
      </w:pPr>
      <w:r w:rsidRPr="00F7524F">
        <w:rPr>
          <w:szCs w:val="22"/>
        </w:rPr>
        <w:t>Internal events (e.g. mechanical failures, electrical failures, human error)</w:t>
      </w:r>
      <w:r w:rsidR="00C25BB1">
        <w:rPr>
          <w:szCs w:val="22"/>
        </w:rPr>
        <w:t>;</w:t>
      </w:r>
    </w:p>
    <w:p w14:paraId="70E67751" w14:textId="77777777" w:rsidR="00D4564A" w:rsidRPr="00F7524F" w:rsidRDefault="00D4564A" w:rsidP="00D4564A">
      <w:pPr>
        <w:pStyle w:val="SSG-43-Listiii"/>
        <w:numPr>
          <w:ilvl w:val="0"/>
          <w:numId w:val="229"/>
        </w:numPr>
        <w:ind w:left="1134" w:hanging="567"/>
        <w:rPr>
          <w:szCs w:val="22"/>
        </w:rPr>
      </w:pPr>
      <w:r w:rsidRPr="00F7524F">
        <w:rPr>
          <w:szCs w:val="22"/>
        </w:rPr>
        <w:t>Internal hazards (e.g. fire, spillages of corrosive material, internal flooding);</w:t>
      </w:r>
    </w:p>
    <w:p w14:paraId="240AE976" w14:textId="107A3BC9" w:rsidR="00864281" w:rsidRPr="00F7524F" w:rsidRDefault="00543A94" w:rsidP="00D42622">
      <w:pPr>
        <w:pStyle w:val="SSG-43-Listiii"/>
        <w:numPr>
          <w:ilvl w:val="0"/>
          <w:numId w:val="229"/>
        </w:numPr>
        <w:ind w:left="1134" w:hanging="567"/>
        <w:rPr>
          <w:szCs w:val="22"/>
        </w:rPr>
      </w:pPr>
      <w:r w:rsidRPr="00F7524F">
        <w:rPr>
          <w:szCs w:val="22"/>
        </w:rPr>
        <w:t xml:space="preserve">External hazards </w:t>
      </w:r>
      <w:r w:rsidR="00F16D0C">
        <w:rPr>
          <w:szCs w:val="22"/>
        </w:rPr>
        <w:t xml:space="preserve">including natural hazards </w:t>
      </w:r>
      <w:r w:rsidRPr="00F7524F">
        <w:rPr>
          <w:szCs w:val="22"/>
        </w:rPr>
        <w:t xml:space="preserve">(e.g. </w:t>
      </w:r>
      <w:r w:rsidR="00F16D0C">
        <w:rPr>
          <w:szCs w:val="22"/>
        </w:rPr>
        <w:t>seismic, volcanic, meteor</w:t>
      </w:r>
      <w:r w:rsidR="0007638A">
        <w:rPr>
          <w:szCs w:val="22"/>
        </w:rPr>
        <w:t>ological, hydrological, geotechnical and geological hazards, wildfires and biological phenomena)</w:t>
      </w:r>
      <w:r w:rsidRPr="00F7524F">
        <w:rPr>
          <w:szCs w:val="22"/>
        </w:rPr>
        <w:t xml:space="preserve">, </w:t>
      </w:r>
      <w:r w:rsidR="00C95069">
        <w:rPr>
          <w:szCs w:val="22"/>
        </w:rPr>
        <w:t xml:space="preserve">hazards associated with human-induced external </w:t>
      </w:r>
      <w:r w:rsidR="00C42AC6">
        <w:rPr>
          <w:szCs w:val="22"/>
        </w:rPr>
        <w:t>events</w:t>
      </w:r>
      <w:r w:rsidR="00C95069">
        <w:rPr>
          <w:szCs w:val="22"/>
        </w:rPr>
        <w:t xml:space="preserve"> (</w:t>
      </w:r>
      <w:r w:rsidR="00C95069" w:rsidRPr="00C95069">
        <w:rPr>
          <w:szCs w:val="22"/>
        </w:rPr>
        <w:t xml:space="preserve">e.g. external release of hazardous materials, external explosions, external fires, </w:t>
      </w:r>
      <w:r w:rsidRPr="00F7524F">
        <w:rPr>
          <w:szCs w:val="22"/>
        </w:rPr>
        <w:t xml:space="preserve">aircraft crashes, </w:t>
      </w:r>
      <w:r w:rsidR="00C95069" w:rsidRPr="00C95069">
        <w:rPr>
          <w:szCs w:val="22"/>
        </w:rPr>
        <w:t>external transport events, ground subsidence and electromagnetic interference</w:t>
      </w:r>
      <w:r w:rsidR="00B60AEC">
        <w:rPr>
          <w:szCs w:val="22"/>
        </w:rPr>
        <w:t>), and potential combinations of such hazards</w:t>
      </w:r>
      <w:r w:rsidR="00C25BB1">
        <w:rPr>
          <w:szCs w:val="22"/>
        </w:rPr>
        <w:t>.</w:t>
      </w:r>
    </w:p>
    <w:p w14:paraId="42A8C7D1" w14:textId="72D91671" w:rsidR="00583649" w:rsidRPr="00F7524F" w:rsidRDefault="00583649" w:rsidP="00D42622">
      <w:pPr>
        <w:pStyle w:val="SSG-43-Listabc"/>
        <w:numPr>
          <w:ilvl w:val="0"/>
          <w:numId w:val="227"/>
        </w:numPr>
        <w:ind w:left="567" w:hanging="567"/>
      </w:pPr>
      <w:r w:rsidRPr="00F7524F">
        <w:t>Safety analyses of design extension conditions.</w:t>
      </w:r>
    </w:p>
    <w:p w14:paraId="61F42601" w14:textId="3F47DAFC" w:rsidR="00864281" w:rsidRPr="00F7524F" w:rsidRDefault="00543A94" w:rsidP="00D42622">
      <w:pPr>
        <w:pStyle w:val="SSG-43-Listabc"/>
        <w:numPr>
          <w:ilvl w:val="0"/>
          <w:numId w:val="227"/>
        </w:numPr>
        <w:ind w:left="567" w:hanging="567"/>
      </w:pPr>
      <w:r w:rsidRPr="00F7524F">
        <w:t>The assumptions and approximations used in the analyses</w:t>
      </w:r>
      <w:r w:rsidR="004A3C14" w:rsidRPr="00F7524F">
        <w:t>.</w:t>
      </w:r>
    </w:p>
    <w:p w14:paraId="6E62EAE6" w14:textId="2F8248FB" w:rsidR="00864281" w:rsidRPr="00F7524F" w:rsidRDefault="00F72331" w:rsidP="00D42622">
      <w:pPr>
        <w:pStyle w:val="SSG-43-Listabc"/>
        <w:numPr>
          <w:ilvl w:val="0"/>
          <w:numId w:val="227"/>
        </w:numPr>
        <w:ind w:left="567" w:hanging="567"/>
      </w:pPr>
      <w:r w:rsidRPr="00F7524F">
        <w:t>The results of the a</w:t>
      </w:r>
      <w:r w:rsidR="00543A94" w:rsidRPr="00F7524F">
        <w:t>nalyses of combinations of events</w:t>
      </w:r>
      <w:r w:rsidR="004A3C14" w:rsidRPr="00F7524F">
        <w:t>.</w:t>
      </w:r>
    </w:p>
    <w:p w14:paraId="63DA6107" w14:textId="44C70CAB" w:rsidR="00864281" w:rsidRPr="00F7524F" w:rsidRDefault="00543A94" w:rsidP="00D42622">
      <w:pPr>
        <w:pStyle w:val="SSG-43-Listabc"/>
        <w:numPr>
          <w:ilvl w:val="0"/>
          <w:numId w:val="227"/>
        </w:numPr>
        <w:ind w:left="567" w:hanging="567"/>
      </w:pPr>
      <w:r w:rsidRPr="00F7524F">
        <w:t xml:space="preserve">A description, identification, categorization and classification of </w:t>
      </w:r>
      <w:r w:rsidR="000B5395" w:rsidRPr="00F7524F">
        <w:t>SSCs</w:t>
      </w:r>
      <w:r w:rsidRPr="00F7524F">
        <w:t xml:space="preserve"> important to safety</w:t>
      </w:r>
      <w:r w:rsidR="004A3C14" w:rsidRPr="00F7524F">
        <w:t>.</w:t>
      </w:r>
    </w:p>
    <w:p w14:paraId="4BC943E7" w14:textId="785DE6B2" w:rsidR="00864281" w:rsidRPr="00F7524F" w:rsidRDefault="00F72331" w:rsidP="00D42622">
      <w:pPr>
        <w:pStyle w:val="SSG-43-Listabc"/>
        <w:numPr>
          <w:ilvl w:val="0"/>
          <w:numId w:val="227"/>
        </w:numPr>
        <w:ind w:left="567" w:hanging="567"/>
      </w:pPr>
      <w:r w:rsidRPr="00F7524F">
        <w:t>The o</w:t>
      </w:r>
      <w:r w:rsidR="00543A94" w:rsidRPr="00F7524F">
        <w:t xml:space="preserve">perational limits and </w:t>
      </w:r>
      <w:r w:rsidR="006F723E" w:rsidRPr="00F7524F">
        <w:t>conditions and</w:t>
      </w:r>
      <w:r w:rsidR="00543A94" w:rsidRPr="00F7524F">
        <w:t xml:space="preserve"> permitted </w:t>
      </w:r>
      <w:r w:rsidR="004A3C14" w:rsidRPr="00F7524F">
        <w:t xml:space="preserve">modes of </w:t>
      </w:r>
      <w:r w:rsidR="00543A94" w:rsidRPr="00F7524F">
        <w:t>operation</w:t>
      </w:r>
      <w:r w:rsidR="004A3C14" w:rsidRPr="00F7524F">
        <w:t>.</w:t>
      </w:r>
    </w:p>
    <w:p w14:paraId="35D999D2" w14:textId="62F96A0E" w:rsidR="00BA0D18" w:rsidRPr="00F7524F" w:rsidRDefault="00543A94" w:rsidP="00D42622">
      <w:pPr>
        <w:pStyle w:val="SSG-43-Listabc"/>
        <w:numPr>
          <w:ilvl w:val="0"/>
          <w:numId w:val="227"/>
        </w:numPr>
        <w:ind w:left="567" w:hanging="567"/>
      </w:pPr>
      <w:r w:rsidRPr="00F7524F">
        <w:t>A list of barriers with their relative contributions to confinement of radioactive material and related limits</w:t>
      </w:r>
      <w:r w:rsidR="004A3C14" w:rsidRPr="00F7524F">
        <w:t>.</w:t>
      </w:r>
    </w:p>
    <w:p w14:paraId="345CAC85" w14:textId="0784A63C" w:rsidR="00BA0D18" w:rsidRPr="00F7524F" w:rsidRDefault="00BA0D18" w:rsidP="00D42622">
      <w:pPr>
        <w:pStyle w:val="SSG-43-Listabc"/>
        <w:numPr>
          <w:ilvl w:val="0"/>
          <w:numId w:val="227"/>
        </w:numPr>
        <w:ind w:left="567" w:hanging="567"/>
      </w:pPr>
      <w:r w:rsidRPr="00F7524F">
        <w:t xml:space="preserve">The means by which </w:t>
      </w:r>
      <w:r w:rsidR="004A3C14" w:rsidRPr="00F7524F">
        <w:t>the concept of</w:t>
      </w:r>
      <w:r w:rsidRPr="00F7524F">
        <w:t xml:space="preserve"> defence in depth </w:t>
      </w:r>
      <w:r w:rsidR="004A3C14" w:rsidRPr="00F7524F">
        <w:t>is applied.</w:t>
      </w:r>
      <w:r w:rsidRPr="00F7524F">
        <w:t xml:space="preserve"> </w:t>
      </w:r>
    </w:p>
    <w:p w14:paraId="7CEC9F3B" w14:textId="5C680D40" w:rsidR="00BA0D18" w:rsidRPr="00F7524F" w:rsidRDefault="00BA0D18" w:rsidP="00D42622">
      <w:pPr>
        <w:pStyle w:val="SSG-43-Listabc"/>
        <w:numPr>
          <w:ilvl w:val="0"/>
          <w:numId w:val="227"/>
        </w:numPr>
        <w:ind w:left="567" w:hanging="567"/>
      </w:pPr>
      <w:r w:rsidRPr="00F7524F">
        <w:lastRenderedPageBreak/>
        <w:t>Planned activities for confirming safety performance</w:t>
      </w:r>
      <w:r w:rsidR="004A3C14" w:rsidRPr="00F7524F">
        <w:t>.</w:t>
      </w:r>
      <w:r w:rsidRPr="00F7524F">
        <w:t xml:space="preserve"> </w:t>
      </w:r>
    </w:p>
    <w:p w14:paraId="6BF9946C" w14:textId="104C284A" w:rsidR="00864281" w:rsidRPr="00F7524F" w:rsidRDefault="00BA0D18" w:rsidP="00D42622">
      <w:pPr>
        <w:pStyle w:val="SSG-43-Listabc"/>
        <w:numPr>
          <w:ilvl w:val="0"/>
          <w:numId w:val="227"/>
        </w:numPr>
        <w:ind w:left="567" w:hanging="567"/>
      </w:pPr>
      <w:r w:rsidRPr="00F7524F">
        <w:t>Analytical methods and computer codes used in the safety analyses and the verification and validation of such codes</w:t>
      </w:r>
      <w:r w:rsidR="009767B6" w:rsidRPr="00F7524F">
        <w:t>.</w:t>
      </w:r>
    </w:p>
    <w:p w14:paraId="3C5FAD09" w14:textId="3E638E18" w:rsidR="00CC71B4" w:rsidRPr="00F7524F" w:rsidRDefault="00F72331" w:rsidP="00D42622">
      <w:pPr>
        <w:pStyle w:val="SSG-43-Listabc"/>
        <w:numPr>
          <w:ilvl w:val="0"/>
          <w:numId w:val="227"/>
        </w:numPr>
        <w:ind w:left="567" w:hanging="567"/>
      </w:pPr>
      <w:r w:rsidRPr="00F7524F">
        <w:t>A description of the planned r</w:t>
      </w:r>
      <w:r w:rsidR="00CC71B4" w:rsidRPr="00F7524F">
        <w:t xml:space="preserve">adioactive discharges and radioactive releases into the environment, and </w:t>
      </w:r>
      <w:r w:rsidRPr="00F7524F">
        <w:t xml:space="preserve">the </w:t>
      </w:r>
      <w:r w:rsidR="00CC71B4" w:rsidRPr="00F7524F">
        <w:t xml:space="preserve">radiation exposure of workers and the public </w:t>
      </w:r>
      <w:r w:rsidRPr="00F7524F">
        <w:t xml:space="preserve">from radioactive releases </w:t>
      </w:r>
      <w:r w:rsidR="00CC71B4" w:rsidRPr="00F7524F">
        <w:t>during normal operation</w:t>
      </w:r>
      <w:r w:rsidR="005212A6">
        <w:t>s</w:t>
      </w:r>
      <w:r w:rsidR="00A65486">
        <w:t xml:space="preserve"> and </w:t>
      </w:r>
      <w:r w:rsidR="005212A6">
        <w:t>anticipated operational occurrences</w:t>
      </w:r>
      <w:r w:rsidR="00CC71B4" w:rsidRPr="00F7524F">
        <w:t xml:space="preserve"> and under accident conditions</w:t>
      </w:r>
      <w:r w:rsidRPr="00F7524F">
        <w:t>.</w:t>
      </w:r>
    </w:p>
    <w:p w14:paraId="74557219" w14:textId="4C0DC01E" w:rsidR="00CC71B4" w:rsidRPr="00F7524F" w:rsidRDefault="00CC71B4" w:rsidP="00D42622">
      <w:pPr>
        <w:pStyle w:val="SSG-43-Listabc"/>
        <w:numPr>
          <w:ilvl w:val="0"/>
          <w:numId w:val="227"/>
        </w:numPr>
        <w:ind w:left="567" w:hanging="567"/>
      </w:pPr>
      <w:r w:rsidRPr="00F7524F">
        <w:t>Safety criteria for analyses, particularly those relating to</w:t>
      </w:r>
      <w:r w:rsidR="00756AB6" w:rsidRPr="00F7524F">
        <w:t>, if applicable,</w:t>
      </w:r>
      <w:r w:rsidRPr="00F7524F">
        <w:t xml:space="preserve"> common cause events, cross-link effects, the single failure criterion, redundancy, diversity and physical separation;</w:t>
      </w:r>
    </w:p>
    <w:p w14:paraId="60BFDC5B" w14:textId="49455529" w:rsidR="00864281" w:rsidRPr="00F7524F" w:rsidRDefault="00CC71B4" w:rsidP="00D42622">
      <w:pPr>
        <w:pStyle w:val="SSG-43-Listabc"/>
        <w:numPr>
          <w:ilvl w:val="0"/>
          <w:numId w:val="227"/>
        </w:numPr>
        <w:ind w:left="567" w:hanging="567"/>
      </w:pPr>
      <w:r w:rsidRPr="00F7524F">
        <w:t>Verification and validation of the safety analyses and evidence of their</w:t>
      </w:r>
      <w:r w:rsidR="00756AB6" w:rsidRPr="00F7524F">
        <w:t xml:space="preserve"> </w:t>
      </w:r>
      <w:r w:rsidRPr="00F7524F">
        <w:t>robustness (e.g. sensitivity studies, research, testing, operating experience</w:t>
      </w:r>
      <w:r w:rsidR="00756AB6" w:rsidRPr="00F7524F">
        <w:t xml:space="preserve"> </w:t>
      </w:r>
      <w:r w:rsidRPr="00F7524F">
        <w:t>in other nuclear installations).</w:t>
      </w:r>
    </w:p>
    <w:p w14:paraId="07C54FB1" w14:textId="2EB377A4" w:rsidR="00864281" w:rsidRPr="00F7524F" w:rsidRDefault="00543A94" w:rsidP="00D42622">
      <w:pPr>
        <w:pStyle w:val="SSG-43-Bodytext"/>
        <w:numPr>
          <w:ilvl w:val="1"/>
          <w:numId w:val="200"/>
        </w:numPr>
        <w:tabs>
          <w:tab w:val="left" w:pos="567"/>
        </w:tabs>
        <w:ind w:left="0" w:firstLine="0"/>
        <w:rPr>
          <w:szCs w:val="22"/>
        </w:rPr>
      </w:pPr>
      <w:r w:rsidRPr="00F7524F">
        <w:rPr>
          <w:szCs w:val="22"/>
        </w:rPr>
        <w:t>The regulatory body should ensure that the applicant</w:t>
      </w:r>
      <w:r w:rsidR="00790A92" w:rsidRPr="00F7524F">
        <w:rPr>
          <w:szCs w:val="22"/>
        </w:rPr>
        <w:t xml:space="preserve"> or licensee</w:t>
      </w:r>
      <w:r w:rsidRPr="00F7524F">
        <w:rPr>
          <w:szCs w:val="22"/>
        </w:rPr>
        <w:t xml:space="preserve"> has verified the adequacy of design parameters and </w:t>
      </w:r>
      <w:r w:rsidR="006F723E" w:rsidRPr="00F7524F">
        <w:rPr>
          <w:szCs w:val="22"/>
        </w:rPr>
        <w:t>site-specific</w:t>
      </w:r>
      <w:r w:rsidRPr="00F7524F">
        <w:rPr>
          <w:szCs w:val="22"/>
        </w:rPr>
        <w:t xml:space="preserve"> data in relation to safety criteria of the specified design basis (e.g. </w:t>
      </w:r>
      <w:r w:rsidR="004A3C14" w:rsidRPr="00F7524F">
        <w:rPr>
          <w:szCs w:val="22"/>
        </w:rPr>
        <w:t xml:space="preserve">for protection against </w:t>
      </w:r>
      <w:r w:rsidRPr="00F7524F">
        <w:rPr>
          <w:szCs w:val="22"/>
        </w:rPr>
        <w:t>hazard</w:t>
      </w:r>
      <w:r w:rsidR="004A3C14" w:rsidRPr="00F7524F">
        <w:rPr>
          <w:szCs w:val="22"/>
        </w:rPr>
        <w:t>s</w:t>
      </w:r>
      <w:r w:rsidRPr="00F7524F">
        <w:rPr>
          <w:szCs w:val="22"/>
        </w:rPr>
        <w:t xml:space="preserve">, </w:t>
      </w:r>
      <w:r w:rsidR="004A3C14" w:rsidRPr="00F7524F">
        <w:rPr>
          <w:szCs w:val="22"/>
        </w:rPr>
        <w:t xml:space="preserve">for </w:t>
      </w:r>
      <w:r w:rsidRPr="00F7524F">
        <w:rPr>
          <w:szCs w:val="22"/>
        </w:rPr>
        <w:t>cooling).</w:t>
      </w:r>
      <w:r w:rsidR="000B7175" w:rsidRPr="00F7524F">
        <w:rPr>
          <w:szCs w:val="22"/>
        </w:rPr>
        <w:t xml:space="preserve"> </w:t>
      </w:r>
      <w:r w:rsidR="00F72331" w:rsidRPr="00F7524F">
        <w:rPr>
          <w:szCs w:val="22"/>
        </w:rPr>
        <w:t>For</w:t>
      </w:r>
      <w:r w:rsidR="00BF1595" w:rsidRPr="00F7524F">
        <w:rPr>
          <w:szCs w:val="22"/>
        </w:rPr>
        <w:t xml:space="preserve"> a design</w:t>
      </w:r>
      <w:r w:rsidR="0096757E" w:rsidRPr="00F7524F">
        <w:rPr>
          <w:szCs w:val="22"/>
        </w:rPr>
        <w:t xml:space="preserve"> without substantial operating experience</w:t>
      </w:r>
      <w:r w:rsidR="006D4C16" w:rsidRPr="00F7524F">
        <w:rPr>
          <w:szCs w:val="22"/>
        </w:rPr>
        <w:t>, the applicant or licensee</w:t>
      </w:r>
      <w:r w:rsidR="00BD2C72" w:rsidRPr="00F7524F">
        <w:rPr>
          <w:szCs w:val="22"/>
        </w:rPr>
        <w:t xml:space="preserve"> </w:t>
      </w:r>
      <w:r w:rsidR="0065123C" w:rsidRPr="00F7524F">
        <w:rPr>
          <w:szCs w:val="22"/>
        </w:rPr>
        <w:t>may</w:t>
      </w:r>
      <w:r w:rsidR="00484B6A" w:rsidRPr="00F7524F">
        <w:rPr>
          <w:szCs w:val="22"/>
        </w:rPr>
        <w:t xml:space="preserve"> have to </w:t>
      </w:r>
      <w:r w:rsidR="00F72331" w:rsidRPr="00F7524F">
        <w:rPr>
          <w:szCs w:val="22"/>
        </w:rPr>
        <w:t xml:space="preserve">incorporate </w:t>
      </w:r>
      <w:r w:rsidR="00484B6A" w:rsidRPr="00F7524F">
        <w:rPr>
          <w:szCs w:val="22"/>
        </w:rPr>
        <w:t>additional features</w:t>
      </w:r>
      <w:r w:rsidR="00C359AA" w:rsidRPr="00F7524F">
        <w:rPr>
          <w:szCs w:val="22"/>
        </w:rPr>
        <w:t>.</w:t>
      </w:r>
      <w:r w:rsidR="00484B6A" w:rsidRPr="00F7524F">
        <w:rPr>
          <w:szCs w:val="22"/>
        </w:rPr>
        <w:t xml:space="preserve"> </w:t>
      </w:r>
      <w:r w:rsidR="00C359AA" w:rsidRPr="00F7524F">
        <w:rPr>
          <w:szCs w:val="22"/>
        </w:rPr>
        <w:t xml:space="preserve">These features should aim </w:t>
      </w:r>
      <w:r w:rsidR="00484B6A" w:rsidRPr="00F7524F">
        <w:rPr>
          <w:szCs w:val="22"/>
        </w:rPr>
        <w:t xml:space="preserve">to provide </w:t>
      </w:r>
      <w:r w:rsidR="00E03322" w:rsidRPr="00F7524F">
        <w:rPr>
          <w:szCs w:val="22"/>
        </w:rPr>
        <w:t xml:space="preserve">sufficient </w:t>
      </w:r>
      <w:r w:rsidR="00484B6A" w:rsidRPr="00F7524F">
        <w:rPr>
          <w:szCs w:val="22"/>
        </w:rPr>
        <w:t xml:space="preserve">margin to overcome </w:t>
      </w:r>
      <w:r w:rsidR="001614BF" w:rsidRPr="00F7524F">
        <w:rPr>
          <w:szCs w:val="22"/>
        </w:rPr>
        <w:t>uncertainties</w:t>
      </w:r>
      <w:r w:rsidR="00484B6A" w:rsidRPr="00F7524F">
        <w:rPr>
          <w:szCs w:val="22"/>
        </w:rPr>
        <w:t xml:space="preserve"> in the design</w:t>
      </w:r>
      <w:r w:rsidR="00C821C5" w:rsidRPr="00F7524F">
        <w:rPr>
          <w:szCs w:val="22"/>
        </w:rPr>
        <w:t xml:space="preserve"> due to the lack of operating </w:t>
      </w:r>
      <w:r w:rsidR="00C359AA" w:rsidRPr="00F7524F">
        <w:rPr>
          <w:szCs w:val="22"/>
        </w:rPr>
        <w:t>experience</w:t>
      </w:r>
      <w:r w:rsidR="00912EC7">
        <w:rPr>
          <w:szCs w:val="22"/>
        </w:rPr>
        <w:t xml:space="preserve"> and to </w:t>
      </w:r>
      <w:r w:rsidR="00047D3D">
        <w:rPr>
          <w:szCs w:val="22"/>
        </w:rPr>
        <w:t>avoid cliff edge effects</w:t>
      </w:r>
      <w:r w:rsidR="00B07444">
        <w:rPr>
          <w:rStyle w:val="FootnoteReference"/>
          <w:szCs w:val="22"/>
        </w:rPr>
        <w:footnoteReference w:id="9"/>
      </w:r>
      <w:r w:rsidR="00484B6A" w:rsidRPr="00F7524F">
        <w:rPr>
          <w:szCs w:val="22"/>
        </w:rPr>
        <w:t xml:space="preserve">. </w:t>
      </w:r>
    </w:p>
    <w:p w14:paraId="5445BA14" w14:textId="5EBC4D49" w:rsidR="002528E9" w:rsidRPr="00F7524F" w:rsidRDefault="00543A94" w:rsidP="00D42622">
      <w:pPr>
        <w:pStyle w:val="SSG-43-Bodytext"/>
        <w:numPr>
          <w:ilvl w:val="1"/>
          <w:numId w:val="200"/>
        </w:numPr>
        <w:tabs>
          <w:tab w:val="left" w:pos="567"/>
        </w:tabs>
        <w:ind w:left="0" w:firstLine="0"/>
        <w:rPr>
          <w:szCs w:val="22"/>
        </w:rPr>
      </w:pPr>
      <w:r w:rsidRPr="00F7524F">
        <w:rPr>
          <w:szCs w:val="22"/>
        </w:rPr>
        <w:t xml:space="preserve">The </w:t>
      </w:r>
      <w:r w:rsidR="00143258" w:rsidRPr="00F7524F">
        <w:rPr>
          <w:szCs w:val="22"/>
        </w:rPr>
        <w:t xml:space="preserve">applicant or </w:t>
      </w:r>
      <w:r w:rsidRPr="00F7524F">
        <w:rPr>
          <w:szCs w:val="22"/>
        </w:rPr>
        <w:t xml:space="preserve">licensee should </w:t>
      </w:r>
      <w:r w:rsidR="005439A8" w:rsidRPr="00F7524F">
        <w:rPr>
          <w:szCs w:val="22"/>
        </w:rPr>
        <w:t xml:space="preserve">ensure that a </w:t>
      </w:r>
      <w:r w:rsidR="00410DA9">
        <w:rPr>
          <w:szCs w:val="22"/>
        </w:rPr>
        <w:t xml:space="preserve">process for </w:t>
      </w:r>
      <w:r w:rsidRPr="00F7524F">
        <w:rPr>
          <w:szCs w:val="22"/>
        </w:rPr>
        <w:t xml:space="preserve">review </w:t>
      </w:r>
      <w:r w:rsidR="005439A8" w:rsidRPr="00F7524F">
        <w:rPr>
          <w:szCs w:val="22"/>
        </w:rPr>
        <w:t xml:space="preserve">of </w:t>
      </w:r>
      <w:r w:rsidRPr="00F7524F">
        <w:rPr>
          <w:szCs w:val="22"/>
        </w:rPr>
        <w:t xml:space="preserve">the detailed design of </w:t>
      </w:r>
      <w:r w:rsidR="000B5395" w:rsidRPr="00F7524F">
        <w:rPr>
          <w:szCs w:val="22"/>
        </w:rPr>
        <w:t>SSCs</w:t>
      </w:r>
      <w:r w:rsidRPr="00F7524F">
        <w:rPr>
          <w:szCs w:val="22"/>
        </w:rPr>
        <w:t xml:space="preserve"> important to safety</w:t>
      </w:r>
      <w:r w:rsidR="005439A8" w:rsidRPr="00F7524F">
        <w:rPr>
          <w:szCs w:val="22"/>
        </w:rPr>
        <w:t>, as</w:t>
      </w:r>
      <w:r w:rsidRPr="00F7524F">
        <w:rPr>
          <w:szCs w:val="22"/>
        </w:rPr>
        <w:t xml:space="preserve"> </w:t>
      </w:r>
      <w:r w:rsidR="005439A8" w:rsidRPr="00F7524F">
        <w:rPr>
          <w:szCs w:val="22"/>
        </w:rPr>
        <w:t xml:space="preserve">produced </w:t>
      </w:r>
      <w:r w:rsidRPr="00F7524F">
        <w:rPr>
          <w:szCs w:val="22"/>
        </w:rPr>
        <w:t>by designers, vendors and manufacturers</w:t>
      </w:r>
      <w:r w:rsidR="005439A8" w:rsidRPr="00F7524F">
        <w:rPr>
          <w:szCs w:val="22"/>
        </w:rPr>
        <w:t>, is incorporated into the management system</w:t>
      </w:r>
      <w:r w:rsidRPr="00F7524F">
        <w:rPr>
          <w:szCs w:val="22"/>
        </w:rPr>
        <w:t xml:space="preserve">. The regulatory body may review, assess and inspect, as appropriate, the </w:t>
      </w:r>
      <w:r w:rsidR="005439A8" w:rsidRPr="00F7524F">
        <w:rPr>
          <w:szCs w:val="22"/>
        </w:rPr>
        <w:t xml:space="preserve">management processes </w:t>
      </w:r>
      <w:r w:rsidR="00C678F6" w:rsidRPr="00F7524F">
        <w:rPr>
          <w:szCs w:val="22"/>
        </w:rPr>
        <w:t>performed</w:t>
      </w:r>
      <w:r w:rsidRPr="00F7524F">
        <w:rPr>
          <w:szCs w:val="22"/>
        </w:rPr>
        <w:t xml:space="preserve"> by the</w:t>
      </w:r>
      <w:r w:rsidR="00FA2487" w:rsidRPr="00F7524F">
        <w:rPr>
          <w:szCs w:val="22"/>
        </w:rPr>
        <w:t xml:space="preserve"> applicant or</w:t>
      </w:r>
      <w:r w:rsidRPr="00F7524F">
        <w:rPr>
          <w:szCs w:val="22"/>
        </w:rPr>
        <w:t xml:space="preserve"> licensee in </w:t>
      </w:r>
      <w:r w:rsidR="005439A8" w:rsidRPr="00F7524F">
        <w:rPr>
          <w:szCs w:val="22"/>
        </w:rPr>
        <w:t xml:space="preserve">this </w:t>
      </w:r>
      <w:r w:rsidRPr="00F7524F">
        <w:rPr>
          <w:szCs w:val="22"/>
        </w:rPr>
        <w:t>respect.</w:t>
      </w:r>
    </w:p>
    <w:p w14:paraId="5A07696E" w14:textId="6700FAFE" w:rsidR="00864281" w:rsidRPr="00F7524F" w:rsidRDefault="00543A94" w:rsidP="00D42622">
      <w:pPr>
        <w:pStyle w:val="SSG-43-Bodytext"/>
        <w:numPr>
          <w:ilvl w:val="1"/>
          <w:numId w:val="200"/>
        </w:numPr>
        <w:tabs>
          <w:tab w:val="left" w:pos="567"/>
        </w:tabs>
        <w:ind w:left="0" w:firstLine="0"/>
        <w:rPr>
          <w:szCs w:val="22"/>
        </w:rPr>
      </w:pPr>
      <w:r w:rsidRPr="00F7524F">
        <w:rPr>
          <w:szCs w:val="22"/>
        </w:rPr>
        <w:t xml:space="preserve">The </w:t>
      </w:r>
      <w:r w:rsidR="009A3C7C" w:rsidRPr="00F7524F">
        <w:rPr>
          <w:szCs w:val="22"/>
        </w:rPr>
        <w:t>p</w:t>
      </w:r>
      <w:r w:rsidRPr="00F7524F">
        <w:rPr>
          <w:szCs w:val="22"/>
        </w:rPr>
        <w:t>ropose</w:t>
      </w:r>
      <w:r w:rsidR="005439A8" w:rsidRPr="00F7524F">
        <w:rPr>
          <w:szCs w:val="22"/>
        </w:rPr>
        <w:t>d</w:t>
      </w:r>
      <w:r w:rsidRPr="00F7524F">
        <w:rPr>
          <w:szCs w:val="22"/>
        </w:rPr>
        <w:t xml:space="preserve"> arrangements for </w:t>
      </w:r>
      <w:r w:rsidR="00F133E4" w:rsidRPr="00F7524F">
        <w:rPr>
          <w:szCs w:val="22"/>
        </w:rPr>
        <w:t xml:space="preserve">the safe management of </w:t>
      </w:r>
      <w:r w:rsidRPr="00F7524F">
        <w:rPr>
          <w:szCs w:val="22"/>
        </w:rPr>
        <w:t xml:space="preserve">radioactive waste </w:t>
      </w:r>
      <w:r w:rsidR="007E272B" w:rsidRPr="00F7524F">
        <w:rPr>
          <w:szCs w:val="22"/>
        </w:rPr>
        <w:t xml:space="preserve">should </w:t>
      </w:r>
      <w:r w:rsidR="005439A8" w:rsidRPr="00F7524F">
        <w:rPr>
          <w:szCs w:val="22"/>
        </w:rPr>
        <w:t>be included in the application for a licence for the design of a nuclear installation</w:t>
      </w:r>
      <w:r w:rsidRPr="00F7524F">
        <w:rPr>
          <w:szCs w:val="22"/>
        </w:rPr>
        <w:t>. The regulatory body should review</w:t>
      </w:r>
      <w:r w:rsidR="00E03322" w:rsidRPr="00F7524F">
        <w:rPr>
          <w:szCs w:val="22"/>
        </w:rPr>
        <w:t xml:space="preserve"> and</w:t>
      </w:r>
      <w:r w:rsidRPr="00F7524F">
        <w:rPr>
          <w:szCs w:val="22"/>
        </w:rPr>
        <w:t xml:space="preserve"> assess and</w:t>
      </w:r>
      <w:r w:rsidR="00E03322" w:rsidRPr="00F7524F">
        <w:rPr>
          <w:szCs w:val="22"/>
        </w:rPr>
        <w:t>, as appropriate,</w:t>
      </w:r>
      <w:r w:rsidRPr="00F7524F">
        <w:rPr>
          <w:szCs w:val="22"/>
        </w:rPr>
        <w:t xml:space="preserve"> inspect proposals for on-site </w:t>
      </w:r>
      <w:r w:rsidR="00A11EC9">
        <w:rPr>
          <w:szCs w:val="22"/>
        </w:rPr>
        <w:t>processing</w:t>
      </w:r>
      <w:r w:rsidR="00A11EC9" w:rsidRPr="00F7524F">
        <w:rPr>
          <w:szCs w:val="22"/>
        </w:rPr>
        <w:t xml:space="preserve"> </w:t>
      </w:r>
      <w:r w:rsidRPr="00F7524F">
        <w:rPr>
          <w:szCs w:val="22"/>
        </w:rPr>
        <w:t>and storage of radioactive waste</w:t>
      </w:r>
      <w:r w:rsidR="009C089A" w:rsidRPr="00F7524F">
        <w:rPr>
          <w:szCs w:val="22"/>
        </w:rPr>
        <w:t xml:space="preserve"> and </w:t>
      </w:r>
      <w:r w:rsidRPr="00F7524F">
        <w:rPr>
          <w:szCs w:val="22"/>
        </w:rPr>
        <w:t>the management of spent fuel</w:t>
      </w:r>
      <w:r w:rsidR="009C089A" w:rsidRPr="00F7524F">
        <w:rPr>
          <w:szCs w:val="22"/>
        </w:rPr>
        <w:t>. The regulatory body should check</w:t>
      </w:r>
      <w:r w:rsidRPr="00F7524F">
        <w:rPr>
          <w:szCs w:val="22"/>
        </w:rPr>
        <w:t xml:space="preserve"> </w:t>
      </w:r>
      <w:r w:rsidR="00326C1B">
        <w:rPr>
          <w:szCs w:val="22"/>
        </w:rPr>
        <w:t>if</w:t>
      </w:r>
      <w:r w:rsidRPr="00F7524F">
        <w:rPr>
          <w:szCs w:val="22"/>
        </w:rPr>
        <w:t xml:space="preserve"> </w:t>
      </w:r>
      <w:r w:rsidR="0026476C">
        <w:rPr>
          <w:szCs w:val="22"/>
        </w:rPr>
        <w:t xml:space="preserve">provisions for radioactive waste management are considered at the design stage </w:t>
      </w:r>
      <w:r w:rsidR="00530A52">
        <w:rPr>
          <w:szCs w:val="22"/>
        </w:rPr>
        <w:t>in a manner compatible with the national strategy for radioactive waste</w:t>
      </w:r>
      <w:r w:rsidR="005E0CC9">
        <w:rPr>
          <w:szCs w:val="22"/>
        </w:rPr>
        <w:t xml:space="preserve"> (see Requirement 24 of SS</w:t>
      </w:r>
      <w:r w:rsidR="00A57A4C">
        <w:rPr>
          <w:szCs w:val="22"/>
        </w:rPr>
        <w:t xml:space="preserve">R-4 </w:t>
      </w:r>
      <w:r w:rsidR="00A57A4C" w:rsidRPr="00F7524F">
        <w:rPr>
          <w:szCs w:val="22"/>
        </w:rPr>
        <w:fldChar w:fldCharType="begin"/>
      </w:r>
      <w:r w:rsidR="00A57A4C" w:rsidRPr="00F7524F">
        <w:rPr>
          <w:szCs w:val="22"/>
        </w:rPr>
        <w:instrText xml:space="preserve"> REF _Ref184219267 \n \h  \* MERGEFORMAT </w:instrText>
      </w:r>
      <w:r w:rsidR="00A57A4C" w:rsidRPr="00F7524F">
        <w:rPr>
          <w:szCs w:val="22"/>
        </w:rPr>
      </w:r>
      <w:r w:rsidR="00A57A4C" w:rsidRPr="00F7524F">
        <w:rPr>
          <w:szCs w:val="22"/>
        </w:rPr>
        <w:fldChar w:fldCharType="separate"/>
      </w:r>
      <w:r w:rsidR="000338FB">
        <w:rPr>
          <w:szCs w:val="22"/>
        </w:rPr>
        <w:t>[26]</w:t>
      </w:r>
      <w:r w:rsidR="00A57A4C" w:rsidRPr="00F7524F">
        <w:rPr>
          <w:szCs w:val="22"/>
        </w:rPr>
        <w:fldChar w:fldCharType="end"/>
      </w:r>
      <w:r w:rsidR="00A57A4C">
        <w:rPr>
          <w:szCs w:val="22"/>
        </w:rPr>
        <w:t>)</w:t>
      </w:r>
      <w:r w:rsidRPr="00F7524F">
        <w:rPr>
          <w:szCs w:val="22"/>
        </w:rPr>
        <w:t xml:space="preserve">, the applicable waste acceptance </w:t>
      </w:r>
      <w:r w:rsidR="005439A8" w:rsidRPr="00F7524F">
        <w:rPr>
          <w:szCs w:val="22"/>
        </w:rPr>
        <w:t xml:space="preserve">criteria </w:t>
      </w:r>
      <w:r w:rsidRPr="00F7524F">
        <w:rPr>
          <w:szCs w:val="22"/>
        </w:rPr>
        <w:t>for subsequent steps of waste management</w:t>
      </w:r>
      <w:r w:rsidR="005439A8" w:rsidRPr="00F7524F">
        <w:rPr>
          <w:szCs w:val="22"/>
        </w:rPr>
        <w:t>,</w:t>
      </w:r>
      <w:r w:rsidRPr="00F7524F">
        <w:rPr>
          <w:szCs w:val="22"/>
        </w:rPr>
        <w:t xml:space="preserve"> and </w:t>
      </w:r>
      <w:r w:rsidR="009C089A" w:rsidRPr="00F7524F">
        <w:rPr>
          <w:szCs w:val="22"/>
        </w:rPr>
        <w:t xml:space="preserve">with </w:t>
      </w:r>
      <w:r w:rsidRPr="00F7524F">
        <w:rPr>
          <w:szCs w:val="22"/>
        </w:rPr>
        <w:t xml:space="preserve">regulatory requirements. Specifically, the regulatory body should </w:t>
      </w:r>
      <w:r w:rsidR="00B638C9" w:rsidRPr="00F7524F">
        <w:rPr>
          <w:szCs w:val="22"/>
        </w:rPr>
        <w:t xml:space="preserve">verify </w:t>
      </w:r>
      <w:r w:rsidRPr="00F7524F">
        <w:rPr>
          <w:szCs w:val="22"/>
        </w:rPr>
        <w:t xml:space="preserve">that the waste </w:t>
      </w:r>
      <w:r w:rsidR="005439A8" w:rsidRPr="00F7524F">
        <w:rPr>
          <w:szCs w:val="22"/>
        </w:rPr>
        <w:t>and/</w:t>
      </w:r>
      <w:r w:rsidRPr="00F7524F">
        <w:rPr>
          <w:szCs w:val="22"/>
        </w:rPr>
        <w:t>or waste packages:</w:t>
      </w:r>
    </w:p>
    <w:p w14:paraId="1FAB493F" w14:textId="296A4923" w:rsidR="008E1960" w:rsidRPr="00F7524F" w:rsidRDefault="008E1960" w:rsidP="00D42622">
      <w:pPr>
        <w:pStyle w:val="SSG-43-Listabc"/>
        <w:numPr>
          <w:ilvl w:val="0"/>
          <w:numId w:val="232"/>
        </w:numPr>
        <w:ind w:left="567" w:hanging="567"/>
      </w:pPr>
      <w:r w:rsidRPr="00F7524F">
        <w:t xml:space="preserve">Will be properly </w:t>
      </w:r>
      <w:r w:rsidR="00A57A4C">
        <w:t xml:space="preserve">collected, </w:t>
      </w:r>
      <w:r w:rsidRPr="00F7524F">
        <w:t>characterized</w:t>
      </w:r>
      <w:r w:rsidR="007F0D03">
        <w:t>, segregated</w:t>
      </w:r>
      <w:r w:rsidR="0089258D">
        <w:t xml:space="preserve"> and processed </w:t>
      </w:r>
      <w:r w:rsidR="007F0D03">
        <w:t>in compliance with regulatory requirements</w:t>
      </w:r>
      <w:r w:rsidRPr="00F7524F">
        <w:t xml:space="preserve"> and compatible with the anticipated nature and duration of storage </w:t>
      </w:r>
      <w:r w:rsidR="007F0D03">
        <w:t>and final</w:t>
      </w:r>
      <w:r w:rsidRPr="00F7524F">
        <w:t xml:space="preserve"> disposal; </w:t>
      </w:r>
    </w:p>
    <w:p w14:paraId="0925A864" w14:textId="4DF33EBE" w:rsidR="008E1960" w:rsidRPr="00F7524F" w:rsidRDefault="008E1960" w:rsidP="00D42622">
      <w:pPr>
        <w:pStyle w:val="SSG-43-Listabc"/>
        <w:numPr>
          <w:ilvl w:val="0"/>
          <w:numId w:val="232"/>
        </w:numPr>
        <w:ind w:left="567" w:hanging="567"/>
      </w:pPr>
      <w:r w:rsidRPr="00F7524F">
        <w:t xml:space="preserve">Can be subject to regular surveillance; </w:t>
      </w:r>
    </w:p>
    <w:p w14:paraId="04B9C824" w14:textId="261EBAB8" w:rsidR="008E1960" w:rsidRPr="00F7524F" w:rsidRDefault="008E1960" w:rsidP="00D42622">
      <w:pPr>
        <w:pStyle w:val="SSG-43-Listabc"/>
        <w:numPr>
          <w:ilvl w:val="0"/>
          <w:numId w:val="232"/>
        </w:numPr>
        <w:ind w:left="567" w:hanging="567"/>
      </w:pPr>
      <w:r w:rsidRPr="00F7524F">
        <w:t>Can be retrieved</w:t>
      </w:r>
      <w:r w:rsidR="005439A8" w:rsidRPr="00F7524F">
        <w:t>, where necessary,</w:t>
      </w:r>
      <w:r w:rsidRPr="00F7524F">
        <w:t xml:space="preserve"> for further steps of predisposal waste management; </w:t>
      </w:r>
    </w:p>
    <w:p w14:paraId="63B420B4" w14:textId="77777777" w:rsidR="00CE4502" w:rsidRPr="00F7524F" w:rsidRDefault="008E1960" w:rsidP="00D42622">
      <w:pPr>
        <w:pStyle w:val="SSG-43-Listabc"/>
        <w:numPr>
          <w:ilvl w:val="0"/>
          <w:numId w:val="232"/>
        </w:numPr>
        <w:ind w:left="567" w:hanging="567"/>
      </w:pPr>
      <w:r w:rsidRPr="00F7524F">
        <w:t xml:space="preserve">Will be managed such that the volume and activity </w:t>
      </w:r>
      <w:r w:rsidR="005439A8" w:rsidRPr="00F7524F">
        <w:t xml:space="preserve">of radioactive waste </w:t>
      </w:r>
      <w:r w:rsidRPr="00F7524F">
        <w:t xml:space="preserve">are </w:t>
      </w:r>
      <w:r w:rsidR="0091414A" w:rsidRPr="00F7524F">
        <w:t>minimized</w:t>
      </w:r>
      <w:r w:rsidR="00CE4502" w:rsidRPr="00F7524F">
        <w:t>;</w:t>
      </w:r>
    </w:p>
    <w:p w14:paraId="62B23AA4" w14:textId="70314268" w:rsidR="00A32C4D" w:rsidRPr="00F7524F" w:rsidRDefault="00A32C4D" w:rsidP="00D42622">
      <w:pPr>
        <w:pStyle w:val="SSG-43-Listabc"/>
        <w:numPr>
          <w:ilvl w:val="0"/>
          <w:numId w:val="232"/>
        </w:numPr>
        <w:ind w:left="567" w:hanging="567"/>
      </w:pPr>
      <w:r w:rsidRPr="00F7524F">
        <w:t xml:space="preserve">Will be properly cooled and shielded, as </w:t>
      </w:r>
      <w:r w:rsidR="009C089A" w:rsidRPr="00F7524F">
        <w:t>necessary</w:t>
      </w:r>
      <w:r w:rsidRPr="00F7524F">
        <w:t>;</w:t>
      </w:r>
    </w:p>
    <w:p w14:paraId="663FCF50" w14:textId="49D25D0F" w:rsidR="008E1960" w:rsidRPr="00F7524F" w:rsidRDefault="005A5D4D" w:rsidP="00D42622">
      <w:pPr>
        <w:pStyle w:val="SSG-43-Listabc"/>
        <w:numPr>
          <w:ilvl w:val="0"/>
          <w:numId w:val="232"/>
        </w:numPr>
        <w:ind w:left="567" w:hanging="567"/>
      </w:pPr>
      <w:r w:rsidRPr="00F7524F">
        <w:t xml:space="preserve">Will be evaluated for </w:t>
      </w:r>
      <w:r w:rsidR="009C089A" w:rsidRPr="00F7524F">
        <w:t xml:space="preserve">their potential </w:t>
      </w:r>
      <w:r w:rsidRPr="00F7524F">
        <w:t>impact on emergency response scenarios</w:t>
      </w:r>
      <w:r w:rsidR="008E1960" w:rsidRPr="00F7524F">
        <w:t xml:space="preserve">. </w:t>
      </w:r>
    </w:p>
    <w:p w14:paraId="7B2D0ED3" w14:textId="4C706D21" w:rsidR="008E1960" w:rsidRPr="00F7524F" w:rsidRDefault="008E1960" w:rsidP="00D42622">
      <w:pPr>
        <w:pStyle w:val="SSG-43-Bodytext"/>
        <w:numPr>
          <w:ilvl w:val="1"/>
          <w:numId w:val="200"/>
        </w:numPr>
        <w:tabs>
          <w:tab w:val="left" w:pos="567"/>
        </w:tabs>
        <w:ind w:left="0" w:firstLine="0"/>
        <w:rPr>
          <w:szCs w:val="22"/>
        </w:rPr>
      </w:pPr>
      <w:r w:rsidRPr="00F7524F">
        <w:rPr>
          <w:szCs w:val="22"/>
        </w:rPr>
        <w:t xml:space="preserve">The </w:t>
      </w:r>
      <w:r w:rsidR="0091414A" w:rsidRPr="00F7524F">
        <w:rPr>
          <w:szCs w:val="22"/>
        </w:rPr>
        <w:t xml:space="preserve">applicant or </w:t>
      </w:r>
      <w:r w:rsidRPr="00F7524F">
        <w:rPr>
          <w:szCs w:val="22"/>
        </w:rPr>
        <w:t>licensee should</w:t>
      </w:r>
      <w:r w:rsidR="008565C0" w:rsidRPr="00F7524F">
        <w:rPr>
          <w:szCs w:val="22"/>
        </w:rPr>
        <w:t>, in compliance with national</w:t>
      </w:r>
      <w:r w:rsidR="00AA0080" w:rsidRPr="00F7524F">
        <w:rPr>
          <w:szCs w:val="22"/>
        </w:rPr>
        <w:t xml:space="preserve"> </w:t>
      </w:r>
      <w:r w:rsidR="00061AC0" w:rsidRPr="00F7524F">
        <w:rPr>
          <w:szCs w:val="22"/>
        </w:rPr>
        <w:t>legislation</w:t>
      </w:r>
      <w:r w:rsidR="00AA0080" w:rsidRPr="00F7524F">
        <w:rPr>
          <w:szCs w:val="22"/>
        </w:rPr>
        <w:t>,</w:t>
      </w:r>
      <w:r w:rsidRPr="00F7524F">
        <w:rPr>
          <w:szCs w:val="22"/>
        </w:rPr>
        <w:t xml:space="preserve"> propose arrangements for managing radioactive discharges (liquid</w:t>
      </w:r>
      <w:r w:rsidR="0091414A" w:rsidRPr="00F7524F">
        <w:rPr>
          <w:szCs w:val="22"/>
        </w:rPr>
        <w:t xml:space="preserve"> </w:t>
      </w:r>
      <w:r w:rsidRPr="00F7524F">
        <w:rPr>
          <w:szCs w:val="22"/>
        </w:rPr>
        <w:t>and gaseous</w:t>
      </w:r>
      <w:r w:rsidR="0091414A" w:rsidRPr="00F7524F">
        <w:rPr>
          <w:szCs w:val="22"/>
        </w:rPr>
        <w:t>)</w:t>
      </w:r>
      <w:r w:rsidRPr="00F7524F">
        <w:rPr>
          <w:szCs w:val="22"/>
        </w:rPr>
        <w:t xml:space="preserve"> and other discharges, including chemical and thermal discharges, as appropriate, which </w:t>
      </w:r>
      <w:r w:rsidR="0091414A" w:rsidRPr="00F7524F">
        <w:rPr>
          <w:szCs w:val="22"/>
        </w:rPr>
        <w:t>are expected to occur</w:t>
      </w:r>
      <w:r w:rsidRPr="00F7524F">
        <w:rPr>
          <w:szCs w:val="22"/>
        </w:rPr>
        <w:t xml:space="preserve"> </w:t>
      </w:r>
      <w:r w:rsidR="0091414A" w:rsidRPr="00F7524F">
        <w:rPr>
          <w:szCs w:val="22"/>
        </w:rPr>
        <w:t xml:space="preserve">over </w:t>
      </w:r>
      <w:r w:rsidRPr="00F7524F">
        <w:rPr>
          <w:szCs w:val="22"/>
        </w:rPr>
        <w:t xml:space="preserve">the lifetime of the nuclear </w:t>
      </w:r>
      <w:r w:rsidRPr="00F7524F">
        <w:rPr>
          <w:szCs w:val="22"/>
        </w:rPr>
        <w:lastRenderedPageBreak/>
        <w:t>installation. The regulatory body should review</w:t>
      </w:r>
      <w:r w:rsidR="00787FA2" w:rsidRPr="00F7524F">
        <w:rPr>
          <w:szCs w:val="22"/>
        </w:rPr>
        <w:t xml:space="preserve"> and</w:t>
      </w:r>
      <w:r w:rsidRPr="00F7524F">
        <w:rPr>
          <w:szCs w:val="22"/>
        </w:rPr>
        <w:t xml:space="preserve"> assess these proposals. Specifically, the regulatory body should </w:t>
      </w:r>
      <w:r w:rsidR="00B638C9" w:rsidRPr="00F7524F">
        <w:rPr>
          <w:szCs w:val="22"/>
        </w:rPr>
        <w:t xml:space="preserve">verify </w:t>
      </w:r>
      <w:r w:rsidRPr="00F7524F">
        <w:rPr>
          <w:szCs w:val="22"/>
        </w:rPr>
        <w:t>that radioactive discharges:</w:t>
      </w:r>
    </w:p>
    <w:p w14:paraId="035F6066" w14:textId="6CE698D6" w:rsidR="008E1960" w:rsidRPr="00F7524F" w:rsidRDefault="008E1960" w:rsidP="00D42622">
      <w:pPr>
        <w:pStyle w:val="SSG-43-Listabc"/>
        <w:numPr>
          <w:ilvl w:val="0"/>
          <w:numId w:val="235"/>
        </w:numPr>
        <w:ind w:left="567" w:hanging="567"/>
      </w:pPr>
      <w:r w:rsidRPr="00F7524F">
        <w:t xml:space="preserve">Will be properly characterized and </w:t>
      </w:r>
      <w:r w:rsidR="00F54707" w:rsidRPr="00F7524F">
        <w:t xml:space="preserve">managed </w:t>
      </w:r>
      <w:r w:rsidRPr="00F7524F">
        <w:t>in compliance with regulat</w:t>
      </w:r>
      <w:r w:rsidR="0091414A" w:rsidRPr="00F7524F">
        <w:t>ory requirements</w:t>
      </w:r>
      <w:r w:rsidRPr="00F7524F">
        <w:t>;</w:t>
      </w:r>
    </w:p>
    <w:p w14:paraId="7D01DCE7" w14:textId="77777777" w:rsidR="008E1960" w:rsidRPr="00F7524F" w:rsidRDefault="008E1960" w:rsidP="00D42622">
      <w:pPr>
        <w:pStyle w:val="SSG-43-Listabc"/>
        <w:numPr>
          <w:ilvl w:val="0"/>
          <w:numId w:val="235"/>
        </w:numPr>
        <w:ind w:left="567" w:hanging="567"/>
      </w:pPr>
      <w:r w:rsidRPr="00F7524F">
        <w:t>Can be subjected to regular surveillance;</w:t>
      </w:r>
    </w:p>
    <w:p w14:paraId="1272D842" w14:textId="007B922D" w:rsidR="008E1960" w:rsidRPr="00F7524F" w:rsidRDefault="008E1960" w:rsidP="00D42622">
      <w:pPr>
        <w:pStyle w:val="SSG-43-Listabc"/>
        <w:numPr>
          <w:ilvl w:val="0"/>
          <w:numId w:val="235"/>
        </w:numPr>
        <w:ind w:left="567" w:hanging="567"/>
      </w:pPr>
      <w:r w:rsidRPr="00F7524F">
        <w:t xml:space="preserve">Will be </w:t>
      </w:r>
      <w:r w:rsidR="00AC3ED5" w:rsidRPr="00F7524F">
        <w:t>kept as low as reasonably achievable</w:t>
      </w:r>
      <w:r w:rsidRPr="00F7524F">
        <w:t>.</w:t>
      </w:r>
    </w:p>
    <w:p w14:paraId="6EF0C014" w14:textId="2F4374D1" w:rsidR="008E1960" w:rsidRPr="00F7524F" w:rsidRDefault="00787FA2" w:rsidP="00D42622">
      <w:pPr>
        <w:pStyle w:val="SSG-43-Bodytext"/>
        <w:numPr>
          <w:ilvl w:val="1"/>
          <w:numId w:val="200"/>
        </w:numPr>
        <w:tabs>
          <w:tab w:val="left" w:pos="567"/>
        </w:tabs>
        <w:ind w:left="0" w:firstLine="0"/>
        <w:rPr>
          <w:szCs w:val="22"/>
        </w:rPr>
      </w:pPr>
      <w:r w:rsidRPr="00F7524F">
        <w:rPr>
          <w:szCs w:val="22"/>
        </w:rPr>
        <w:t>As part of t</w:t>
      </w:r>
      <w:r w:rsidR="008E1960" w:rsidRPr="00F7524F">
        <w:rPr>
          <w:szCs w:val="22"/>
        </w:rPr>
        <w:t>he licensing process</w:t>
      </w:r>
      <w:r w:rsidRPr="00F7524F">
        <w:rPr>
          <w:szCs w:val="22"/>
        </w:rPr>
        <w:t>, the regulatory body</w:t>
      </w:r>
      <w:r w:rsidR="008E1960" w:rsidRPr="00F7524F">
        <w:rPr>
          <w:szCs w:val="22"/>
        </w:rPr>
        <w:t xml:space="preserve"> should ensure that the following aspects are considered in the design</w:t>
      </w:r>
      <w:r w:rsidR="0091414A" w:rsidRPr="00F7524F">
        <w:rPr>
          <w:szCs w:val="22"/>
        </w:rPr>
        <w:t xml:space="preserve"> of a nuclear installation</w:t>
      </w:r>
      <w:r w:rsidR="008E1960" w:rsidRPr="00F7524F">
        <w:rPr>
          <w:szCs w:val="22"/>
        </w:rPr>
        <w:t>:</w:t>
      </w:r>
    </w:p>
    <w:p w14:paraId="55BDF692" w14:textId="56E915C4" w:rsidR="00864281" w:rsidRPr="00F7524F" w:rsidRDefault="008E1960" w:rsidP="00C57939">
      <w:pPr>
        <w:pStyle w:val="SSG-43-Listabc"/>
        <w:numPr>
          <w:ilvl w:val="0"/>
          <w:numId w:val="238"/>
        </w:numPr>
        <w:ind w:left="567" w:hanging="567"/>
      </w:pPr>
      <w:r w:rsidRPr="00F7524F">
        <w:t>The safe</w:t>
      </w:r>
      <w:r w:rsidR="00B100CF" w:rsidRPr="00F7524F">
        <w:t xml:space="preserve"> and secure</w:t>
      </w:r>
      <w:r w:rsidRPr="00F7524F">
        <w:t xml:space="preserve"> transport</w:t>
      </w:r>
      <w:r w:rsidR="00337E57" w:rsidRPr="00F7524F">
        <w:t xml:space="preserve"> of</w:t>
      </w:r>
      <w:r w:rsidRPr="00F7524F">
        <w:t xml:space="preserve"> radioactive material to</w:t>
      </w:r>
      <w:r w:rsidR="0091414A" w:rsidRPr="00F7524F">
        <w:t xml:space="preserve"> and</w:t>
      </w:r>
      <w:r w:rsidRPr="00F7524F">
        <w:t xml:space="preserve"> from </w:t>
      </w:r>
      <w:r w:rsidR="0091414A" w:rsidRPr="00F7524F">
        <w:t xml:space="preserve">the installation, </w:t>
      </w:r>
      <w:r w:rsidRPr="00F7524F">
        <w:t xml:space="preserve">and </w:t>
      </w:r>
      <w:r w:rsidR="0091414A" w:rsidRPr="00F7524F">
        <w:t xml:space="preserve">movement </w:t>
      </w:r>
      <w:r w:rsidRPr="00F7524F">
        <w:t>within the installation</w:t>
      </w:r>
      <w:r w:rsidR="00685344" w:rsidRPr="00F7524F">
        <w:t>.</w:t>
      </w:r>
    </w:p>
    <w:p w14:paraId="3DA94BBA" w14:textId="35F3274D" w:rsidR="00864281" w:rsidRPr="00F7524F" w:rsidRDefault="00543A94" w:rsidP="00387366">
      <w:pPr>
        <w:pStyle w:val="SSG-43-Listabc"/>
        <w:numPr>
          <w:ilvl w:val="0"/>
          <w:numId w:val="238"/>
        </w:numPr>
        <w:spacing w:after="120"/>
        <w:ind w:left="567" w:hanging="567"/>
      </w:pPr>
      <w:r w:rsidRPr="00F7524F">
        <w:t>Safety aspects associated with the replacement of heavy and large components during the operating lifetime of the nuclear installation (e.g. steam generator</w:t>
      </w:r>
      <w:r w:rsidR="0091414A" w:rsidRPr="00F7524F">
        <w:t>s</w:t>
      </w:r>
      <w:r w:rsidRPr="00F7524F">
        <w:t>, reactor pressure vessel head). The design should take into account:</w:t>
      </w:r>
    </w:p>
    <w:p w14:paraId="22CAF51D" w14:textId="77777777" w:rsidR="00864281" w:rsidRPr="00F7524F" w:rsidRDefault="00543A94" w:rsidP="00387366">
      <w:pPr>
        <w:pStyle w:val="SSG-43-Listiii"/>
        <w:numPr>
          <w:ilvl w:val="0"/>
          <w:numId w:val="239"/>
        </w:numPr>
        <w:spacing w:after="120"/>
        <w:ind w:left="1134" w:hanging="567"/>
        <w:rPr>
          <w:szCs w:val="22"/>
        </w:rPr>
      </w:pPr>
      <w:r w:rsidRPr="00F7524F">
        <w:rPr>
          <w:szCs w:val="22"/>
        </w:rPr>
        <w:t>Buried pipes and conduits;</w:t>
      </w:r>
    </w:p>
    <w:p w14:paraId="5F2A2B81" w14:textId="35C9B7FE" w:rsidR="00864281" w:rsidRPr="00F7524F" w:rsidRDefault="00543A94" w:rsidP="00387366">
      <w:pPr>
        <w:pStyle w:val="SSG-43-Listiii"/>
        <w:numPr>
          <w:ilvl w:val="0"/>
          <w:numId w:val="239"/>
        </w:numPr>
        <w:spacing w:after="120"/>
        <w:ind w:left="1134" w:hanging="567"/>
        <w:rPr>
          <w:szCs w:val="22"/>
        </w:rPr>
      </w:pPr>
      <w:r w:rsidRPr="00F7524F">
        <w:rPr>
          <w:szCs w:val="22"/>
        </w:rPr>
        <w:t>Openings in structures for access to equipment;</w:t>
      </w:r>
    </w:p>
    <w:p w14:paraId="6FD3E920" w14:textId="77777777" w:rsidR="00864281" w:rsidRPr="00F7524F" w:rsidRDefault="00543A94" w:rsidP="00387366">
      <w:pPr>
        <w:pStyle w:val="SSG-43-Listiii"/>
        <w:numPr>
          <w:ilvl w:val="0"/>
          <w:numId w:val="239"/>
        </w:numPr>
        <w:spacing w:after="120"/>
        <w:ind w:left="1134" w:hanging="567"/>
        <w:rPr>
          <w:szCs w:val="22"/>
        </w:rPr>
      </w:pPr>
      <w:r w:rsidRPr="00F7524F">
        <w:rPr>
          <w:szCs w:val="22"/>
        </w:rPr>
        <w:t>Obstructions.</w:t>
      </w:r>
    </w:p>
    <w:p w14:paraId="2FA354BB" w14:textId="10B7CCA6" w:rsidR="00864281" w:rsidRPr="00F7524F" w:rsidRDefault="00543A94" w:rsidP="00C57939">
      <w:pPr>
        <w:pStyle w:val="SSG-43-Listabc"/>
        <w:numPr>
          <w:ilvl w:val="0"/>
          <w:numId w:val="238"/>
        </w:numPr>
        <w:ind w:left="567" w:hanging="567"/>
      </w:pPr>
      <w:r w:rsidRPr="00F7524F">
        <w:t xml:space="preserve">Access to </w:t>
      </w:r>
      <w:r w:rsidR="0091414A" w:rsidRPr="00F7524F">
        <w:t xml:space="preserve">items </w:t>
      </w:r>
      <w:r w:rsidRPr="00F7524F">
        <w:t>important to safety for:</w:t>
      </w:r>
    </w:p>
    <w:p w14:paraId="307B8A54" w14:textId="34920461" w:rsidR="00864281" w:rsidRPr="00F7524F" w:rsidRDefault="00543A94" w:rsidP="00C57939">
      <w:pPr>
        <w:pStyle w:val="SSG-43-Listiii"/>
        <w:numPr>
          <w:ilvl w:val="0"/>
          <w:numId w:val="241"/>
        </w:numPr>
        <w:ind w:left="1134" w:hanging="567"/>
        <w:rPr>
          <w:szCs w:val="22"/>
        </w:rPr>
      </w:pPr>
      <w:r w:rsidRPr="00F7524F">
        <w:rPr>
          <w:szCs w:val="22"/>
        </w:rPr>
        <w:t>Maintenance</w:t>
      </w:r>
      <w:r w:rsidR="0091414A" w:rsidRPr="00F7524F">
        <w:rPr>
          <w:szCs w:val="22"/>
        </w:rPr>
        <w:t>, i</w:t>
      </w:r>
      <w:r w:rsidRPr="00F7524F">
        <w:rPr>
          <w:szCs w:val="22"/>
        </w:rPr>
        <w:t>nspection and testing, as appropriate;</w:t>
      </w:r>
    </w:p>
    <w:p w14:paraId="0E7693B5" w14:textId="77777777" w:rsidR="00864281" w:rsidRPr="00F7524F" w:rsidRDefault="00543A94" w:rsidP="00C57939">
      <w:pPr>
        <w:pStyle w:val="SSG-43-Listiii"/>
        <w:numPr>
          <w:ilvl w:val="0"/>
          <w:numId w:val="241"/>
        </w:numPr>
        <w:ind w:left="1134" w:hanging="567"/>
        <w:rPr>
          <w:szCs w:val="22"/>
        </w:rPr>
      </w:pPr>
      <w:r w:rsidRPr="00F7524F">
        <w:rPr>
          <w:szCs w:val="22"/>
        </w:rPr>
        <w:t>Replacement;</w:t>
      </w:r>
    </w:p>
    <w:p w14:paraId="760D3C66" w14:textId="77777777" w:rsidR="00864281" w:rsidRPr="00F7524F" w:rsidRDefault="00543A94" w:rsidP="00C57939">
      <w:pPr>
        <w:pStyle w:val="SSG-43-Listiii"/>
        <w:numPr>
          <w:ilvl w:val="0"/>
          <w:numId w:val="241"/>
        </w:numPr>
        <w:ind w:left="1134" w:hanging="567"/>
        <w:rPr>
          <w:szCs w:val="22"/>
        </w:rPr>
      </w:pPr>
      <w:r w:rsidRPr="00F7524F">
        <w:rPr>
          <w:szCs w:val="22"/>
        </w:rPr>
        <w:t>Future decommissioning.</w:t>
      </w:r>
    </w:p>
    <w:p w14:paraId="74D3175A" w14:textId="0BEBD490" w:rsidR="00864281" w:rsidRPr="00F7524F" w:rsidRDefault="0091414A" w:rsidP="00C57939">
      <w:pPr>
        <w:pStyle w:val="SSG-43-Listabc"/>
        <w:numPr>
          <w:ilvl w:val="0"/>
          <w:numId w:val="238"/>
        </w:numPr>
        <w:ind w:left="567" w:hanging="567"/>
      </w:pPr>
      <w:r w:rsidRPr="00F7524F">
        <w:t xml:space="preserve">Optimization </w:t>
      </w:r>
      <w:r w:rsidR="00543A94" w:rsidRPr="00F7524F">
        <w:t xml:space="preserve">of </w:t>
      </w:r>
      <w:r w:rsidR="003734A3" w:rsidRPr="00F7524F">
        <w:t>protection and safety</w:t>
      </w:r>
      <w:r w:rsidR="00C57939" w:rsidRPr="00F7524F">
        <w:t xml:space="preserve"> </w:t>
      </w:r>
      <w:r w:rsidR="00543A94" w:rsidRPr="00F7524F">
        <w:t xml:space="preserve">when gaining access to </w:t>
      </w:r>
      <w:r w:rsidR="000B5395" w:rsidRPr="00F7524F">
        <w:t>SSCs</w:t>
      </w:r>
      <w:r w:rsidR="00543A94" w:rsidRPr="00F7524F">
        <w:t>.</w:t>
      </w:r>
    </w:p>
    <w:p w14:paraId="6133D31A" w14:textId="5A0C4B65" w:rsidR="00864281" w:rsidRPr="00F7524F" w:rsidRDefault="00543A94" w:rsidP="00C57939">
      <w:pPr>
        <w:pStyle w:val="SSG-43-Listabc"/>
        <w:numPr>
          <w:ilvl w:val="0"/>
          <w:numId w:val="238"/>
        </w:numPr>
        <w:ind w:left="567" w:hanging="567"/>
      </w:pPr>
      <w:r w:rsidRPr="00F7524F">
        <w:t xml:space="preserve">The way </w:t>
      </w:r>
      <w:r w:rsidR="0091414A" w:rsidRPr="00F7524F">
        <w:t xml:space="preserve">in which </w:t>
      </w:r>
      <w:r w:rsidRPr="00F7524F">
        <w:t xml:space="preserve">the nuclear installation will be decommissioned, and how radioactive waste generated during operation and decommissioning will be managed, </w:t>
      </w:r>
      <w:r w:rsidR="0091414A" w:rsidRPr="00F7524F">
        <w:t xml:space="preserve">in </w:t>
      </w:r>
      <w:r w:rsidRPr="00F7524F">
        <w:t>accord</w:t>
      </w:r>
      <w:r w:rsidR="0091414A" w:rsidRPr="00F7524F">
        <w:t>ance with</w:t>
      </w:r>
      <w:r w:rsidRPr="00F7524F">
        <w:t xml:space="preserve"> national strategies.</w:t>
      </w:r>
    </w:p>
    <w:p w14:paraId="0734ECAA" w14:textId="192D65C3" w:rsidR="004B06E2" w:rsidRPr="00F7524F" w:rsidRDefault="004B06E2" w:rsidP="00C57939">
      <w:pPr>
        <w:pStyle w:val="SSG-43-Listabc"/>
        <w:numPr>
          <w:ilvl w:val="0"/>
          <w:numId w:val="238"/>
        </w:numPr>
        <w:ind w:left="567" w:hanging="567"/>
      </w:pPr>
      <w:r w:rsidRPr="00F7524F">
        <w:t xml:space="preserve">Features </w:t>
      </w:r>
      <w:r w:rsidR="0091414A" w:rsidRPr="00F7524F">
        <w:t>for</w:t>
      </w:r>
      <w:r w:rsidRPr="00F7524F">
        <w:t xml:space="preserve"> safe shutdown</w:t>
      </w:r>
      <w:r w:rsidR="0091414A" w:rsidRPr="00F7524F">
        <w:t>, including</w:t>
      </w:r>
      <w:r w:rsidRPr="00F7524F">
        <w:t xml:space="preserve"> a remote shutdown facility, where appropriate. </w:t>
      </w:r>
    </w:p>
    <w:p w14:paraId="21812270" w14:textId="4826C6C4" w:rsidR="004B06E2" w:rsidRPr="00F7524F" w:rsidRDefault="0091414A" w:rsidP="00C57939">
      <w:pPr>
        <w:pStyle w:val="SSG-43-Listabc"/>
        <w:numPr>
          <w:ilvl w:val="0"/>
          <w:numId w:val="238"/>
        </w:numPr>
        <w:ind w:left="567" w:hanging="567"/>
      </w:pPr>
      <w:r w:rsidRPr="00F7524F">
        <w:t>For</w:t>
      </w:r>
      <w:r w:rsidR="004B06E2" w:rsidRPr="00F7524F">
        <w:t xml:space="preserve"> reactors, appropriate arrangements for storage of spent fuel (including</w:t>
      </w:r>
      <w:r w:rsidR="00787FA2" w:rsidRPr="00F7524F">
        <w:t>, where appropriate,</w:t>
      </w:r>
      <w:r w:rsidR="004B06E2" w:rsidRPr="00F7524F">
        <w:t xml:space="preserve"> criteria for dry storage of spent fuel at reactor sites). </w:t>
      </w:r>
    </w:p>
    <w:p w14:paraId="325B9422" w14:textId="43F92D55" w:rsidR="00864281" w:rsidRPr="00F7524F" w:rsidRDefault="00C46230" w:rsidP="00C57939">
      <w:pPr>
        <w:pStyle w:val="SSG-43-Bodytext"/>
        <w:numPr>
          <w:ilvl w:val="1"/>
          <w:numId w:val="200"/>
        </w:numPr>
        <w:tabs>
          <w:tab w:val="left" w:pos="567"/>
        </w:tabs>
        <w:ind w:left="0" w:firstLine="0"/>
        <w:rPr>
          <w:szCs w:val="22"/>
        </w:rPr>
      </w:pPr>
      <w:bookmarkStart w:id="31" w:name="CONSTRUCTION"/>
      <w:bookmarkEnd w:id="31"/>
      <w:r w:rsidRPr="00F7524F">
        <w:rPr>
          <w:szCs w:val="22"/>
        </w:rPr>
        <w:t>The applicant or licensee should state how a</w:t>
      </w:r>
      <w:r w:rsidR="00543A94" w:rsidRPr="00F7524F">
        <w:rPr>
          <w:szCs w:val="22"/>
        </w:rPr>
        <w:t xml:space="preserve">geing </w:t>
      </w:r>
      <w:r w:rsidR="00F133E4" w:rsidRPr="00F7524F">
        <w:rPr>
          <w:szCs w:val="22"/>
        </w:rPr>
        <w:t xml:space="preserve">effects </w:t>
      </w:r>
      <w:r w:rsidRPr="00F7524F">
        <w:rPr>
          <w:szCs w:val="22"/>
        </w:rPr>
        <w:t>on a nuclear installation are</w:t>
      </w:r>
      <w:r w:rsidR="00543A94" w:rsidRPr="00F7524F">
        <w:rPr>
          <w:szCs w:val="22"/>
        </w:rPr>
        <w:t xml:space="preserve"> addressed in the design </w:t>
      </w:r>
      <w:r w:rsidR="00F133E4" w:rsidRPr="00F7524F">
        <w:rPr>
          <w:szCs w:val="22"/>
        </w:rPr>
        <w:t>stage in order</w:t>
      </w:r>
      <w:r w:rsidR="00543A94" w:rsidRPr="00F7524F">
        <w:rPr>
          <w:szCs w:val="22"/>
        </w:rPr>
        <w:t xml:space="preserve"> to </w:t>
      </w:r>
      <w:r w:rsidR="00F133E4" w:rsidRPr="00F7524F">
        <w:rPr>
          <w:szCs w:val="22"/>
        </w:rPr>
        <w:t xml:space="preserve">identify </w:t>
      </w:r>
      <w:r w:rsidR="00543A94" w:rsidRPr="00F7524F">
        <w:rPr>
          <w:szCs w:val="22"/>
        </w:rPr>
        <w:t xml:space="preserve">appropriate ageing management </w:t>
      </w:r>
      <w:r w:rsidR="00F133E4" w:rsidRPr="00F7524F">
        <w:rPr>
          <w:szCs w:val="22"/>
        </w:rPr>
        <w:t xml:space="preserve">measures </w:t>
      </w:r>
      <w:r w:rsidR="00521878" w:rsidRPr="00F7524F">
        <w:rPr>
          <w:szCs w:val="22"/>
        </w:rPr>
        <w:t xml:space="preserve">to be implemented </w:t>
      </w:r>
      <w:r w:rsidRPr="00F7524F">
        <w:rPr>
          <w:szCs w:val="22"/>
        </w:rPr>
        <w:t>later</w:t>
      </w:r>
      <w:r w:rsidR="00543A94" w:rsidRPr="00F7524F">
        <w:rPr>
          <w:szCs w:val="22"/>
        </w:rPr>
        <w:t xml:space="preserve">. </w:t>
      </w:r>
      <w:r w:rsidR="00F133E4" w:rsidRPr="00F7524F">
        <w:rPr>
          <w:szCs w:val="22"/>
        </w:rPr>
        <w:t>This</w:t>
      </w:r>
      <w:r w:rsidR="00543A94" w:rsidRPr="00F7524F">
        <w:rPr>
          <w:szCs w:val="22"/>
        </w:rPr>
        <w:t xml:space="preserve"> should include the actions for ensuring </w:t>
      </w:r>
      <w:r w:rsidR="00F133E4" w:rsidRPr="00F7524F">
        <w:rPr>
          <w:szCs w:val="22"/>
        </w:rPr>
        <w:t xml:space="preserve">the </w:t>
      </w:r>
      <w:r w:rsidR="00543A94" w:rsidRPr="00F7524F">
        <w:rPr>
          <w:szCs w:val="22"/>
        </w:rPr>
        <w:t xml:space="preserve">integrity </w:t>
      </w:r>
      <w:r w:rsidR="00F133E4" w:rsidRPr="00F7524F">
        <w:rPr>
          <w:szCs w:val="22"/>
        </w:rPr>
        <w:t xml:space="preserve">of the nuclear installation </w:t>
      </w:r>
      <w:r w:rsidR="00543A94" w:rsidRPr="00F7524F">
        <w:rPr>
          <w:szCs w:val="22"/>
        </w:rPr>
        <w:t>until the end of decommissioning.</w:t>
      </w:r>
      <w:r w:rsidR="0066083B" w:rsidRPr="00F7524F">
        <w:rPr>
          <w:szCs w:val="22"/>
        </w:rPr>
        <w:t xml:space="preserve"> </w:t>
      </w:r>
    </w:p>
    <w:p w14:paraId="31B26973" w14:textId="6EA80934" w:rsidR="00C87F34" w:rsidRPr="00F7524F" w:rsidRDefault="00B95338" w:rsidP="00C57939">
      <w:pPr>
        <w:pStyle w:val="SSG-43-Bodytext"/>
        <w:numPr>
          <w:ilvl w:val="1"/>
          <w:numId w:val="200"/>
        </w:numPr>
        <w:tabs>
          <w:tab w:val="left" w:pos="567"/>
        </w:tabs>
        <w:ind w:left="0" w:firstLine="0"/>
        <w:rPr>
          <w:szCs w:val="22"/>
        </w:rPr>
      </w:pPr>
      <w:r w:rsidRPr="00F7524F">
        <w:rPr>
          <w:szCs w:val="22"/>
        </w:rPr>
        <w:t>The licensee should review, audit and be responsible for certifying suppliers and contractors with functions relating to safety.</w:t>
      </w:r>
      <w:r w:rsidR="00785CA3" w:rsidRPr="00F7524F">
        <w:rPr>
          <w:szCs w:val="22"/>
        </w:rPr>
        <w:t xml:space="preserve"> </w:t>
      </w:r>
      <w:r w:rsidR="00543A94" w:rsidRPr="00F7524F">
        <w:rPr>
          <w:szCs w:val="22"/>
        </w:rPr>
        <w:t>As appropriate, the regulatory body</w:t>
      </w:r>
      <w:r w:rsidR="00C12312" w:rsidRPr="00F7524F">
        <w:rPr>
          <w:szCs w:val="22"/>
        </w:rPr>
        <w:t xml:space="preserve"> may review, assess and inspect such review, audit and certification processes. </w:t>
      </w:r>
      <w:r w:rsidR="00543A94" w:rsidRPr="00F7524F">
        <w:rPr>
          <w:szCs w:val="22"/>
        </w:rPr>
        <w:t>The regulatory body may also directly grant certificates or licences to suppliers and contractors, as appropriate, in accordance with the national regulatory framework.</w:t>
      </w:r>
      <w:r w:rsidR="00F37475" w:rsidRPr="00F7524F">
        <w:rPr>
          <w:szCs w:val="22"/>
        </w:rPr>
        <w:t xml:space="preserve"> </w:t>
      </w:r>
    </w:p>
    <w:p w14:paraId="46714523" w14:textId="063673E1" w:rsidR="000769ED" w:rsidRPr="00F7524F" w:rsidRDefault="00543A94" w:rsidP="00C57939">
      <w:pPr>
        <w:pStyle w:val="SSG-43-Bodytext"/>
        <w:numPr>
          <w:ilvl w:val="1"/>
          <w:numId w:val="200"/>
        </w:numPr>
        <w:tabs>
          <w:tab w:val="left" w:pos="567"/>
        </w:tabs>
        <w:ind w:left="0" w:firstLine="0"/>
        <w:rPr>
          <w:szCs w:val="22"/>
        </w:rPr>
      </w:pPr>
      <w:r w:rsidRPr="00F7524F">
        <w:rPr>
          <w:szCs w:val="22"/>
        </w:rPr>
        <w:lastRenderedPageBreak/>
        <w:t xml:space="preserve">Before construction begins, the </w:t>
      </w:r>
      <w:r w:rsidR="00A9787A" w:rsidRPr="00F7524F">
        <w:rPr>
          <w:szCs w:val="22"/>
        </w:rPr>
        <w:t xml:space="preserve">applicant or </w:t>
      </w:r>
      <w:r w:rsidRPr="00F7524F">
        <w:rPr>
          <w:szCs w:val="22"/>
        </w:rPr>
        <w:t>licensee should set up a configuration management programme</w:t>
      </w:r>
      <w:r w:rsidR="006E4CC4" w:rsidRPr="00F7524F">
        <w:rPr>
          <w:vertAlign w:val="superscript"/>
        </w:rPr>
        <w:footnoteReference w:id="10"/>
      </w:r>
      <w:r w:rsidRPr="00F7524F">
        <w:rPr>
          <w:szCs w:val="22"/>
        </w:rPr>
        <w:t xml:space="preserve"> for updating the design basis of the nuclear installation while ensuring that it remains in compliance with the original agreed or approved design basis</w:t>
      </w:r>
      <w:r w:rsidR="00D93676" w:rsidRPr="00F7524F">
        <w:rPr>
          <w:szCs w:val="22"/>
        </w:rPr>
        <w:t>.</w:t>
      </w:r>
    </w:p>
    <w:p w14:paraId="16EA54E3" w14:textId="60C3D11A" w:rsidR="00864281" w:rsidRPr="00F7524F" w:rsidRDefault="009018B0" w:rsidP="00824C97">
      <w:pPr>
        <w:pStyle w:val="Heading2"/>
        <w:keepNext/>
        <w:keepLines/>
        <w:widowControl/>
        <w:tabs>
          <w:tab w:val="clear" w:pos="1148"/>
        </w:tabs>
        <w:autoSpaceDE/>
        <w:autoSpaceDN/>
        <w:spacing w:after="240" w:line="280" w:lineRule="exact"/>
        <w:jc w:val="left"/>
        <w:rPr>
          <w:spacing w:val="0"/>
          <w:sz w:val="22"/>
          <w:szCs w:val="22"/>
        </w:rPr>
      </w:pPr>
      <w:bookmarkStart w:id="32" w:name="_Toc215582057"/>
      <w:r w:rsidRPr="00F7524F">
        <w:rPr>
          <w:color w:val="181717"/>
          <w:spacing w:val="0"/>
          <w:sz w:val="22"/>
          <w:lang w:eastAsia="en-GB"/>
        </w:rPr>
        <w:t>A</w:t>
      </w:r>
      <w:r w:rsidR="002D6C4C" w:rsidRPr="00F7524F">
        <w:rPr>
          <w:color w:val="181717"/>
          <w:spacing w:val="0"/>
          <w:sz w:val="22"/>
          <w:lang w:eastAsia="en-GB"/>
        </w:rPr>
        <w:t>uthorization</w:t>
      </w:r>
      <w:r w:rsidRPr="00F7524F">
        <w:rPr>
          <w:color w:val="181717"/>
          <w:spacing w:val="0"/>
          <w:sz w:val="22"/>
          <w:lang w:eastAsia="en-GB"/>
        </w:rPr>
        <w:t xml:space="preserve"> </w:t>
      </w:r>
      <w:r w:rsidR="00BA7EBB" w:rsidRPr="00F7524F">
        <w:rPr>
          <w:color w:val="181717"/>
          <w:spacing w:val="0"/>
          <w:sz w:val="22"/>
          <w:lang w:eastAsia="en-GB"/>
        </w:rPr>
        <w:t>of</w:t>
      </w:r>
      <w:r w:rsidR="00D93676" w:rsidRPr="00F7524F">
        <w:rPr>
          <w:color w:val="181717"/>
          <w:spacing w:val="0"/>
          <w:sz w:val="22"/>
          <w:lang w:eastAsia="en-GB"/>
        </w:rPr>
        <w:t xml:space="preserve"> </w:t>
      </w:r>
      <w:r w:rsidR="008F45C5" w:rsidRPr="00F7524F">
        <w:rPr>
          <w:color w:val="181717"/>
          <w:spacing w:val="0"/>
          <w:sz w:val="22"/>
          <w:lang w:eastAsia="en-GB"/>
        </w:rPr>
        <w:t xml:space="preserve">the </w:t>
      </w:r>
      <w:r w:rsidR="00D93676" w:rsidRPr="00F7524F">
        <w:rPr>
          <w:color w:val="181717"/>
          <w:spacing w:val="0"/>
          <w:sz w:val="22"/>
          <w:lang w:eastAsia="en-GB"/>
        </w:rPr>
        <w:t>construction</w:t>
      </w:r>
      <w:r w:rsidR="008F45C5" w:rsidRPr="00F7524F">
        <w:rPr>
          <w:color w:val="181717"/>
          <w:spacing w:val="0"/>
          <w:sz w:val="22"/>
          <w:lang w:eastAsia="en-GB"/>
        </w:rPr>
        <w:t xml:space="preserve"> of a nuclear installation</w:t>
      </w:r>
      <w:bookmarkEnd w:id="32"/>
    </w:p>
    <w:p w14:paraId="3E602D34" w14:textId="7EC66881" w:rsidR="00455C11" w:rsidRPr="00F7524F" w:rsidRDefault="008F45C5" w:rsidP="00C57939">
      <w:pPr>
        <w:pStyle w:val="SSG-43-Bodytext"/>
        <w:numPr>
          <w:ilvl w:val="1"/>
          <w:numId w:val="200"/>
        </w:numPr>
        <w:tabs>
          <w:tab w:val="left" w:pos="567"/>
        </w:tabs>
        <w:ind w:left="0" w:firstLine="0"/>
        <w:rPr>
          <w:szCs w:val="22"/>
        </w:rPr>
      </w:pPr>
      <w:r w:rsidRPr="00F7524F">
        <w:rPr>
          <w:szCs w:val="22"/>
        </w:rPr>
        <w:t xml:space="preserve">The </w:t>
      </w:r>
      <w:r w:rsidR="00455C11" w:rsidRPr="00F7524F">
        <w:rPr>
          <w:szCs w:val="22"/>
        </w:rPr>
        <w:t xml:space="preserve">regulations or the regulatory body should provide a clear definition of the main steps to be followed by the </w:t>
      </w:r>
      <w:r w:rsidR="007F1D48" w:rsidRPr="00F7524F">
        <w:rPr>
          <w:szCs w:val="22"/>
        </w:rPr>
        <w:t xml:space="preserve">applicant or </w:t>
      </w:r>
      <w:r w:rsidR="00455C11" w:rsidRPr="00F7524F">
        <w:rPr>
          <w:szCs w:val="22"/>
        </w:rPr>
        <w:t xml:space="preserve">licensee when constructing a nuclear installation. For instance, </w:t>
      </w:r>
      <w:r w:rsidR="00260C03" w:rsidRPr="00F7524F">
        <w:rPr>
          <w:szCs w:val="22"/>
        </w:rPr>
        <w:t xml:space="preserve">the regulatory body may define </w:t>
      </w:r>
      <w:r w:rsidR="00455C11" w:rsidRPr="00F7524F">
        <w:rPr>
          <w:szCs w:val="22"/>
        </w:rPr>
        <w:t xml:space="preserve">a ‘site preparation’ step; the definition of this step may vary from one State to another and may include excavation, fence erection, preparation of roads and access routes, electricity and water supply, and other infrastructure. </w:t>
      </w:r>
      <w:r w:rsidR="00C46230" w:rsidRPr="00F7524F">
        <w:rPr>
          <w:szCs w:val="22"/>
        </w:rPr>
        <w:t>Similarly</w:t>
      </w:r>
      <w:r w:rsidR="00455C11" w:rsidRPr="00F7524F">
        <w:rPr>
          <w:szCs w:val="22"/>
        </w:rPr>
        <w:t xml:space="preserve">, </w:t>
      </w:r>
      <w:r w:rsidR="00D841E2" w:rsidRPr="00F7524F">
        <w:rPr>
          <w:szCs w:val="22"/>
        </w:rPr>
        <w:t xml:space="preserve">the regulatory body may define </w:t>
      </w:r>
      <w:r w:rsidR="00455C11" w:rsidRPr="00F7524F">
        <w:rPr>
          <w:szCs w:val="22"/>
        </w:rPr>
        <w:t>a ‘construction commencement’ step; this step may be divided into several authorizations such as ‘first stone’, ‘construction of administrative buildings and facilities’ and ‘construction of nuclear related buildings’.</w:t>
      </w:r>
    </w:p>
    <w:p w14:paraId="14591DF8" w14:textId="7B3A5221" w:rsidR="00864281" w:rsidRPr="00F7524F" w:rsidRDefault="00543A94" w:rsidP="00C57939">
      <w:pPr>
        <w:pStyle w:val="SSG-43-Bodytext"/>
        <w:numPr>
          <w:ilvl w:val="1"/>
          <w:numId w:val="200"/>
        </w:numPr>
        <w:tabs>
          <w:tab w:val="left" w:pos="567"/>
        </w:tabs>
        <w:ind w:left="0" w:firstLine="0"/>
        <w:rPr>
          <w:szCs w:val="22"/>
        </w:rPr>
      </w:pPr>
      <w:r w:rsidRPr="00F7524F">
        <w:rPr>
          <w:szCs w:val="22"/>
        </w:rPr>
        <w:t>Before granting an authorization or a licence for the construction of a nuclear installation, the regulatory body should review</w:t>
      </w:r>
      <w:r w:rsidR="00E03322" w:rsidRPr="00F7524F">
        <w:rPr>
          <w:szCs w:val="22"/>
        </w:rPr>
        <w:t xml:space="preserve"> and</w:t>
      </w:r>
      <w:r w:rsidRPr="00F7524F">
        <w:rPr>
          <w:szCs w:val="22"/>
        </w:rPr>
        <w:t xml:space="preserve"> assess and</w:t>
      </w:r>
      <w:r w:rsidR="00E03322" w:rsidRPr="00F7524F">
        <w:rPr>
          <w:szCs w:val="22"/>
        </w:rPr>
        <w:t>, as appropriate,</w:t>
      </w:r>
      <w:r w:rsidRPr="00F7524F">
        <w:rPr>
          <w:szCs w:val="22"/>
        </w:rPr>
        <w:t xml:space="preserve"> inspect:</w:t>
      </w:r>
    </w:p>
    <w:p w14:paraId="7BF3A89D" w14:textId="1AFAADD0" w:rsidR="00653610" w:rsidRPr="00F7524F" w:rsidRDefault="00653610" w:rsidP="00C57939">
      <w:pPr>
        <w:pStyle w:val="SSG-43-Listabc"/>
        <w:numPr>
          <w:ilvl w:val="0"/>
          <w:numId w:val="246"/>
        </w:numPr>
        <w:ind w:left="567" w:hanging="567"/>
      </w:pPr>
      <w:r w:rsidRPr="00F7524F">
        <w:t>The management system of the applicant or licensee and vendors</w:t>
      </w:r>
      <w:r w:rsidR="00E03322" w:rsidRPr="00F7524F">
        <w:t xml:space="preserve"> (see para. 2.</w:t>
      </w:r>
      <w:r w:rsidR="005534F8">
        <w:t>31</w:t>
      </w:r>
      <w:r w:rsidR="00E03322" w:rsidRPr="00F7524F">
        <w:t>)</w:t>
      </w:r>
      <w:r w:rsidRPr="00F7524F">
        <w:t xml:space="preserve">; </w:t>
      </w:r>
    </w:p>
    <w:p w14:paraId="4D98814D" w14:textId="77777777" w:rsidR="00653610" w:rsidRPr="00F7524F" w:rsidRDefault="00653610" w:rsidP="00C57939">
      <w:pPr>
        <w:pStyle w:val="SSG-43-Listabc"/>
        <w:numPr>
          <w:ilvl w:val="0"/>
          <w:numId w:val="246"/>
        </w:numPr>
        <w:ind w:left="567" w:hanging="567"/>
      </w:pPr>
      <w:r w:rsidRPr="00F7524F">
        <w:t xml:space="preserve">The site evaluation; </w:t>
      </w:r>
    </w:p>
    <w:p w14:paraId="6EA540F6" w14:textId="5EF1128B" w:rsidR="00653610" w:rsidRPr="00F7524F" w:rsidRDefault="00653610" w:rsidP="00C57939">
      <w:pPr>
        <w:pStyle w:val="SSG-43-Listabc"/>
        <w:numPr>
          <w:ilvl w:val="0"/>
          <w:numId w:val="246"/>
        </w:numPr>
        <w:ind w:left="567" w:hanging="567"/>
      </w:pPr>
      <w:r w:rsidRPr="00F7524F">
        <w:t xml:space="preserve">The </w:t>
      </w:r>
      <w:r w:rsidR="0075326B" w:rsidRPr="00F7524F">
        <w:t xml:space="preserve">items important to safety and other </w:t>
      </w:r>
      <w:r w:rsidRPr="00F7524F">
        <w:t>design features important to safety</w:t>
      </w:r>
      <w:r w:rsidR="0086340F" w:rsidRPr="00F7524F">
        <w:t>,</w:t>
      </w:r>
      <w:r w:rsidRPr="00F7524F">
        <w:t xml:space="preserve"> security</w:t>
      </w:r>
      <w:r w:rsidR="0086340F" w:rsidRPr="00F7524F">
        <w:t xml:space="preserve"> and safeguards</w:t>
      </w:r>
      <w:r w:rsidRPr="00F7524F">
        <w:t xml:space="preserve">; </w:t>
      </w:r>
    </w:p>
    <w:p w14:paraId="54B9FCFA" w14:textId="77777777" w:rsidR="00653610" w:rsidRPr="00F7524F" w:rsidRDefault="00653610" w:rsidP="00C57939">
      <w:pPr>
        <w:pStyle w:val="SSG-43-Listabc"/>
        <w:numPr>
          <w:ilvl w:val="0"/>
          <w:numId w:val="246"/>
        </w:numPr>
        <w:ind w:left="567" w:hanging="567"/>
      </w:pPr>
      <w:r w:rsidRPr="00F7524F">
        <w:t xml:space="preserve">Documentation relating to demonstration of compliance of the selected design with safety objectives and criteria, including validated results from experiments and research programmes; </w:t>
      </w:r>
    </w:p>
    <w:p w14:paraId="586935B8" w14:textId="496F22B2" w:rsidR="008F613A" w:rsidRPr="00F7524F" w:rsidRDefault="00E03322" w:rsidP="00C57939">
      <w:pPr>
        <w:pStyle w:val="SSG-43-Listabc"/>
        <w:numPr>
          <w:ilvl w:val="0"/>
          <w:numId w:val="246"/>
        </w:numPr>
        <w:ind w:left="567" w:hanging="567"/>
      </w:pPr>
      <w:r w:rsidRPr="00F7524F">
        <w:t>The p</w:t>
      </w:r>
      <w:r w:rsidR="002E7160" w:rsidRPr="00F7524F">
        <w:t xml:space="preserve">reliminary </w:t>
      </w:r>
      <w:r w:rsidRPr="00F7524F">
        <w:t xml:space="preserve">emergency </w:t>
      </w:r>
      <w:r w:rsidR="002E7160" w:rsidRPr="00F7524F">
        <w:t>plan</w:t>
      </w:r>
      <w:r w:rsidR="00B15BA3" w:rsidRPr="00F7524F">
        <w:t>;</w:t>
      </w:r>
    </w:p>
    <w:p w14:paraId="7E2AD3F7" w14:textId="77777777" w:rsidR="00653610" w:rsidRPr="00F7524F" w:rsidRDefault="00653610" w:rsidP="00C57939">
      <w:pPr>
        <w:pStyle w:val="SSG-43-Listabc"/>
        <w:numPr>
          <w:ilvl w:val="0"/>
          <w:numId w:val="246"/>
        </w:numPr>
        <w:ind w:left="567" w:hanging="567"/>
      </w:pPr>
      <w:r w:rsidRPr="00F7524F">
        <w:t>Organizational and financial arrangements for decommissioning and for management of radioactive waste and spent fuel.</w:t>
      </w:r>
    </w:p>
    <w:p w14:paraId="107E448D" w14:textId="0DCD5482" w:rsidR="00332D63" w:rsidRPr="00F7524F" w:rsidRDefault="00C04904" w:rsidP="00F14878">
      <w:pPr>
        <w:pStyle w:val="SSG-43-Bodytext"/>
        <w:numPr>
          <w:ilvl w:val="1"/>
          <w:numId w:val="200"/>
        </w:numPr>
        <w:tabs>
          <w:tab w:val="left" w:pos="567"/>
        </w:tabs>
        <w:ind w:left="0" w:firstLine="0"/>
        <w:rPr>
          <w:szCs w:val="22"/>
        </w:rPr>
      </w:pPr>
      <w:r w:rsidRPr="00F7524F">
        <w:rPr>
          <w:szCs w:val="22"/>
        </w:rPr>
        <w:t xml:space="preserve">The </w:t>
      </w:r>
      <w:r w:rsidR="002C1F7F" w:rsidRPr="00F7524F">
        <w:rPr>
          <w:szCs w:val="22"/>
        </w:rPr>
        <w:t xml:space="preserve">applicant or </w:t>
      </w:r>
      <w:r w:rsidRPr="00F7524F">
        <w:rPr>
          <w:szCs w:val="22"/>
        </w:rPr>
        <w:t xml:space="preserve">licensee should exercise control over the manufacture and assembly of </w:t>
      </w:r>
      <w:r w:rsidR="000B5395" w:rsidRPr="00F7524F">
        <w:rPr>
          <w:szCs w:val="22"/>
        </w:rPr>
        <w:t>SSCs</w:t>
      </w:r>
      <w:r w:rsidRPr="00F7524F">
        <w:rPr>
          <w:szCs w:val="22"/>
        </w:rPr>
        <w:t xml:space="preserve"> important to safety, and this process should be reviewed, assessed and inspected, as appropriate, by the regulatory body.</w:t>
      </w:r>
      <w:r w:rsidR="009B7593" w:rsidRPr="00F7524F">
        <w:rPr>
          <w:vertAlign w:val="superscript"/>
        </w:rPr>
        <w:footnoteReference w:id="11"/>
      </w:r>
      <w:r w:rsidRPr="00F7524F">
        <w:rPr>
          <w:szCs w:val="22"/>
        </w:rPr>
        <w:t xml:space="preserve"> </w:t>
      </w:r>
      <w:r w:rsidR="002C1F7F" w:rsidRPr="00F7524F">
        <w:rPr>
          <w:szCs w:val="22"/>
        </w:rPr>
        <w:t>Th</w:t>
      </w:r>
      <w:r w:rsidR="00820364" w:rsidRPr="00F7524F">
        <w:rPr>
          <w:szCs w:val="22"/>
        </w:rPr>
        <w:t>e processes for this</w:t>
      </w:r>
      <w:r w:rsidR="002C1F7F" w:rsidRPr="00F7524F">
        <w:rPr>
          <w:szCs w:val="22"/>
        </w:rPr>
        <w:t xml:space="preserve"> </w:t>
      </w:r>
      <w:r w:rsidRPr="00F7524F">
        <w:rPr>
          <w:szCs w:val="22"/>
        </w:rPr>
        <w:t>control</w:t>
      </w:r>
      <w:r w:rsidR="002C1F7F" w:rsidRPr="00F7524F">
        <w:rPr>
          <w:szCs w:val="22"/>
        </w:rPr>
        <w:t>, including</w:t>
      </w:r>
      <w:r w:rsidRPr="00F7524F">
        <w:rPr>
          <w:szCs w:val="22"/>
        </w:rPr>
        <w:t xml:space="preserve"> </w:t>
      </w:r>
      <w:r w:rsidR="002C1F7F" w:rsidRPr="00F7524F">
        <w:rPr>
          <w:szCs w:val="22"/>
        </w:rPr>
        <w:t xml:space="preserve">the </w:t>
      </w:r>
      <w:r w:rsidRPr="00F7524F">
        <w:rPr>
          <w:szCs w:val="22"/>
        </w:rPr>
        <w:t xml:space="preserve">control </w:t>
      </w:r>
      <w:r w:rsidR="002C1F7F" w:rsidRPr="00F7524F">
        <w:rPr>
          <w:szCs w:val="22"/>
        </w:rPr>
        <w:t xml:space="preserve">of </w:t>
      </w:r>
      <w:r w:rsidRPr="00F7524F">
        <w:rPr>
          <w:szCs w:val="22"/>
        </w:rPr>
        <w:t>subcontractors, suppliers and vendors</w:t>
      </w:r>
      <w:r w:rsidR="002C1F7F" w:rsidRPr="00F7524F">
        <w:rPr>
          <w:szCs w:val="22"/>
        </w:rPr>
        <w:t xml:space="preserve">, should be </w:t>
      </w:r>
      <w:r w:rsidR="00820364" w:rsidRPr="00F7524F">
        <w:rPr>
          <w:szCs w:val="22"/>
        </w:rPr>
        <w:t xml:space="preserve">part of the applicant or licensee’s </w:t>
      </w:r>
      <w:r w:rsidRPr="00F7524F">
        <w:rPr>
          <w:szCs w:val="22"/>
        </w:rPr>
        <w:t xml:space="preserve">management system. </w:t>
      </w:r>
    </w:p>
    <w:p w14:paraId="6AB75B04" w14:textId="119B64E8" w:rsidR="00864281" w:rsidRPr="00F7524F" w:rsidRDefault="00543A94" w:rsidP="00F14878">
      <w:pPr>
        <w:pStyle w:val="SSG-43-Bodytext"/>
        <w:numPr>
          <w:ilvl w:val="1"/>
          <w:numId w:val="200"/>
        </w:numPr>
        <w:tabs>
          <w:tab w:val="left" w:pos="567"/>
        </w:tabs>
        <w:ind w:left="0" w:firstLine="0"/>
        <w:rPr>
          <w:szCs w:val="22"/>
        </w:rPr>
      </w:pPr>
      <w:r w:rsidRPr="00F7524F">
        <w:rPr>
          <w:szCs w:val="22"/>
        </w:rPr>
        <w:t xml:space="preserve">Before authorization of </w:t>
      </w:r>
      <w:r w:rsidR="6E19EC8F" w:rsidRPr="00F7524F">
        <w:rPr>
          <w:szCs w:val="22"/>
        </w:rPr>
        <w:t xml:space="preserve">on-site </w:t>
      </w:r>
      <w:r w:rsidRPr="00F7524F">
        <w:rPr>
          <w:szCs w:val="22"/>
        </w:rPr>
        <w:t>construction, there are several conditions that should be fulfilled to ensure that this stage can proceed in a manner that ensure</w:t>
      </w:r>
      <w:r w:rsidR="000B606C" w:rsidRPr="00F7524F">
        <w:rPr>
          <w:szCs w:val="22"/>
        </w:rPr>
        <w:t>s</w:t>
      </w:r>
      <w:r w:rsidRPr="00F7524F">
        <w:rPr>
          <w:szCs w:val="22"/>
        </w:rPr>
        <w:t xml:space="preserve"> safe operation of the nuclear installation. These conditions include the following and should be reviewed, assessed and inspected by the regulatory body, as appropriate:</w:t>
      </w:r>
    </w:p>
    <w:p w14:paraId="7ED87EE2" w14:textId="454FD642" w:rsidR="00864281" w:rsidRPr="00F7524F" w:rsidRDefault="00543A94" w:rsidP="00F14878">
      <w:pPr>
        <w:pStyle w:val="SSG-43-Listabc"/>
        <w:numPr>
          <w:ilvl w:val="0"/>
          <w:numId w:val="249"/>
        </w:numPr>
        <w:ind w:left="567" w:hanging="567"/>
      </w:pPr>
      <w:r w:rsidRPr="00F7524F">
        <w:t xml:space="preserve">The framework and schedule for construction and acquisition of </w:t>
      </w:r>
      <w:r w:rsidR="000B5395" w:rsidRPr="00F7524F">
        <w:t>SSCs</w:t>
      </w:r>
      <w:r w:rsidRPr="00F7524F">
        <w:t xml:space="preserve"> should be adequate.</w:t>
      </w:r>
    </w:p>
    <w:p w14:paraId="5288A73A" w14:textId="42304699" w:rsidR="00864281" w:rsidRPr="00F7524F" w:rsidRDefault="00543A94" w:rsidP="00F14878">
      <w:pPr>
        <w:pStyle w:val="SSG-43-Listabc"/>
        <w:numPr>
          <w:ilvl w:val="0"/>
          <w:numId w:val="249"/>
        </w:numPr>
        <w:ind w:left="567" w:hanging="567"/>
      </w:pPr>
      <w:r w:rsidRPr="00F7524F">
        <w:t>The applicant or licensee should have adequate financial</w:t>
      </w:r>
      <w:r w:rsidR="008D7852" w:rsidRPr="00F7524F">
        <w:t xml:space="preserve"> and personnel</w:t>
      </w:r>
      <w:r w:rsidRPr="00F7524F">
        <w:t xml:space="preserve"> capabilities.</w:t>
      </w:r>
    </w:p>
    <w:p w14:paraId="5F84311D" w14:textId="77777777" w:rsidR="00864281" w:rsidRPr="00F7524F" w:rsidRDefault="00543A94" w:rsidP="00F14878">
      <w:pPr>
        <w:pStyle w:val="SSG-43-Listabc"/>
        <w:numPr>
          <w:ilvl w:val="0"/>
          <w:numId w:val="249"/>
        </w:numPr>
        <w:ind w:left="567" w:hanging="567"/>
      </w:pPr>
      <w:r w:rsidRPr="00F7524F">
        <w:t>The nuclear installation should be designed and constructed in accordance with the relevant site parameters identified by the applicant and agreed with the regulatory body, and in an adequate manner.</w:t>
      </w:r>
    </w:p>
    <w:p w14:paraId="6D5D0597" w14:textId="77777777" w:rsidR="00864281" w:rsidRPr="00F7524F" w:rsidRDefault="00543A94" w:rsidP="00F14878">
      <w:pPr>
        <w:pStyle w:val="SSG-43-Listabc"/>
        <w:numPr>
          <w:ilvl w:val="0"/>
          <w:numId w:val="249"/>
        </w:numPr>
        <w:ind w:left="567" w:hanging="567"/>
      </w:pPr>
      <w:r w:rsidRPr="00F7524F">
        <w:t>Planned deviations from the approved design should be fully analysed in relation to the original design intentions and submitted to the regulatory body for assessment and approval.</w:t>
      </w:r>
    </w:p>
    <w:p w14:paraId="24AC6CD1" w14:textId="2B3AB80A" w:rsidR="00864281" w:rsidRPr="00F7524F" w:rsidRDefault="00E8470D" w:rsidP="00F14878">
      <w:pPr>
        <w:pStyle w:val="SSG-43-Listabc"/>
        <w:numPr>
          <w:ilvl w:val="0"/>
          <w:numId w:val="249"/>
        </w:numPr>
        <w:ind w:left="567" w:hanging="567"/>
      </w:pPr>
      <w:r w:rsidRPr="00F7524F">
        <w:lastRenderedPageBreak/>
        <w:t>Nuclear security</w:t>
      </w:r>
      <w:r w:rsidR="00543A94" w:rsidRPr="00F7524F">
        <w:t xml:space="preserve"> measures and </w:t>
      </w:r>
      <w:r w:rsidR="00A52F83" w:rsidRPr="00F7524F">
        <w:t xml:space="preserve">emergency response (including </w:t>
      </w:r>
      <w:r w:rsidR="00543A94" w:rsidRPr="00F7524F">
        <w:t xml:space="preserve">fire protection </w:t>
      </w:r>
      <w:r w:rsidR="00986961" w:rsidRPr="00F7524F">
        <w:t>measures</w:t>
      </w:r>
      <w:r w:rsidR="00A52F83" w:rsidRPr="00F7524F">
        <w:t>)</w:t>
      </w:r>
      <w:r w:rsidR="00986961" w:rsidRPr="00F7524F">
        <w:t xml:space="preserve"> </w:t>
      </w:r>
      <w:r w:rsidR="00543A94" w:rsidRPr="00F7524F">
        <w:t xml:space="preserve">should be </w:t>
      </w:r>
      <w:r w:rsidR="00820364" w:rsidRPr="00F7524F">
        <w:t>implemented</w:t>
      </w:r>
      <w:r w:rsidR="00543A94" w:rsidRPr="00F7524F">
        <w:t>.</w:t>
      </w:r>
    </w:p>
    <w:p w14:paraId="05D74441" w14:textId="1C1E112E" w:rsidR="00864281" w:rsidRPr="00F7524F" w:rsidRDefault="00543A94" w:rsidP="00F14878">
      <w:pPr>
        <w:pStyle w:val="SSG-43-Listabc"/>
        <w:numPr>
          <w:ilvl w:val="0"/>
          <w:numId w:val="249"/>
        </w:numPr>
        <w:ind w:left="567" w:hanging="567"/>
      </w:pPr>
      <w:r w:rsidRPr="00F7524F">
        <w:t xml:space="preserve">Radiological monitoring equipment should be clearly </w:t>
      </w:r>
      <w:r w:rsidR="00986961" w:rsidRPr="00F7524F">
        <w:t>specified</w:t>
      </w:r>
      <w:r w:rsidRPr="00F7524F">
        <w:t>, installed</w:t>
      </w:r>
      <w:r w:rsidR="00986961" w:rsidRPr="00F7524F">
        <w:t xml:space="preserve"> and tested</w:t>
      </w:r>
      <w:r w:rsidRPr="00F7524F">
        <w:t xml:space="preserve"> before radioactive material is brought onto the site.</w:t>
      </w:r>
    </w:p>
    <w:p w14:paraId="4177AC0F" w14:textId="23F39074" w:rsidR="00752536" w:rsidRPr="00F7524F" w:rsidRDefault="00752536" w:rsidP="00F14878">
      <w:pPr>
        <w:pStyle w:val="SSG-43-Listabc"/>
        <w:numPr>
          <w:ilvl w:val="0"/>
          <w:numId w:val="249"/>
        </w:numPr>
        <w:ind w:left="567" w:hanging="567"/>
      </w:pPr>
      <w:r w:rsidRPr="00F7524F">
        <w:t xml:space="preserve">The </w:t>
      </w:r>
      <w:r w:rsidR="008357DB" w:rsidRPr="00F7524F">
        <w:t xml:space="preserve">applicant or </w:t>
      </w:r>
      <w:r w:rsidRPr="00F7524F">
        <w:t xml:space="preserve">licensee should </w:t>
      </w:r>
      <w:r w:rsidR="00991A57" w:rsidRPr="00F7524F">
        <w:t xml:space="preserve">conduct or </w:t>
      </w:r>
      <w:r w:rsidR="00986961" w:rsidRPr="00F7524F">
        <w:t xml:space="preserve">update </w:t>
      </w:r>
      <w:r w:rsidRPr="00F7524F">
        <w:t xml:space="preserve">the radiological </w:t>
      </w:r>
      <w:r w:rsidR="00986961" w:rsidRPr="00F7524F">
        <w:t xml:space="preserve">characterization </w:t>
      </w:r>
      <w:r w:rsidRPr="00F7524F">
        <w:t xml:space="preserve">of the </w:t>
      </w:r>
      <w:r w:rsidR="006F723E" w:rsidRPr="00F7524F">
        <w:t>region and</w:t>
      </w:r>
      <w:r w:rsidRPr="00F7524F">
        <w:t xml:space="preserve"> </w:t>
      </w:r>
      <w:r w:rsidR="00986961" w:rsidRPr="00F7524F">
        <w:t xml:space="preserve">include </w:t>
      </w:r>
      <w:r w:rsidRPr="00F7524F">
        <w:t xml:space="preserve">all the material used in the construction </w:t>
      </w:r>
      <w:r w:rsidR="00986961" w:rsidRPr="00F7524F">
        <w:t>(</w:t>
      </w:r>
      <w:r w:rsidRPr="00F7524F">
        <w:t>including samples of construction concrete</w:t>
      </w:r>
      <w:r w:rsidR="00986961" w:rsidRPr="00F7524F">
        <w:t>)</w:t>
      </w:r>
      <w:r w:rsidRPr="00F7524F">
        <w:t xml:space="preserve"> before radioactive material is brought onto the site. </w:t>
      </w:r>
    </w:p>
    <w:p w14:paraId="74B16613" w14:textId="1CEA76D8" w:rsidR="00752536" w:rsidRPr="00F7524F" w:rsidRDefault="00986961" w:rsidP="00F14878">
      <w:pPr>
        <w:pStyle w:val="SSG-43-Listabc"/>
        <w:numPr>
          <w:ilvl w:val="0"/>
          <w:numId w:val="249"/>
        </w:numPr>
        <w:ind w:left="567" w:hanging="567"/>
      </w:pPr>
      <w:r w:rsidRPr="00F7524F">
        <w:t>Measures to comply with i</w:t>
      </w:r>
      <w:r w:rsidR="00752536" w:rsidRPr="00F7524F">
        <w:t xml:space="preserve">ndustrial codes, standards and rules (including </w:t>
      </w:r>
      <w:r w:rsidRPr="00F7524F">
        <w:t xml:space="preserve">conventional </w:t>
      </w:r>
      <w:r w:rsidR="00752536" w:rsidRPr="00F7524F">
        <w:t xml:space="preserve">health and safety regulations) should </w:t>
      </w:r>
      <w:r w:rsidR="003331C6" w:rsidRPr="00F7524F">
        <w:t xml:space="preserve">be </w:t>
      </w:r>
      <w:r w:rsidRPr="00F7524F">
        <w:t>implemented</w:t>
      </w:r>
      <w:r w:rsidR="00752536" w:rsidRPr="00F7524F">
        <w:t xml:space="preserve"> before construction is started. </w:t>
      </w:r>
    </w:p>
    <w:p w14:paraId="046CA998" w14:textId="5E09695D" w:rsidR="00864281" w:rsidRPr="00F7524F" w:rsidRDefault="00752536" w:rsidP="00F14878">
      <w:pPr>
        <w:pStyle w:val="SSG-43-Listabc"/>
        <w:numPr>
          <w:ilvl w:val="0"/>
          <w:numId w:val="249"/>
        </w:numPr>
        <w:ind w:left="567" w:hanging="567"/>
      </w:pPr>
      <w:r w:rsidRPr="00F7524F">
        <w:t xml:space="preserve">Regulatory control should be </w:t>
      </w:r>
      <w:r w:rsidR="00986961" w:rsidRPr="00F7524F">
        <w:t>applied to</w:t>
      </w:r>
      <w:r w:rsidRPr="00F7524F">
        <w:t xml:space="preserve"> contractors and subcontractors performing tasks relevant to </w:t>
      </w:r>
      <w:r w:rsidR="000B5395" w:rsidRPr="00F7524F">
        <w:t>SSCs</w:t>
      </w:r>
      <w:r w:rsidRPr="00F7524F">
        <w:t xml:space="preserve"> important to safety.</w:t>
      </w:r>
    </w:p>
    <w:p w14:paraId="43D38A21" w14:textId="464F18BE" w:rsidR="005E4A83" w:rsidRPr="00F7524F" w:rsidRDefault="005E4A83" w:rsidP="00F14878">
      <w:pPr>
        <w:pStyle w:val="SSG-43-Listabc"/>
        <w:numPr>
          <w:ilvl w:val="0"/>
          <w:numId w:val="249"/>
        </w:numPr>
        <w:ind w:left="567" w:hanging="567"/>
      </w:pPr>
      <w:r w:rsidRPr="00F7524F">
        <w:t xml:space="preserve">The interfaces with safety of any design modifications arising from the preparation for </w:t>
      </w:r>
      <w:r w:rsidR="006B5872" w:rsidRPr="00F7524F">
        <w:t xml:space="preserve">security and </w:t>
      </w:r>
      <w:r w:rsidRPr="00F7524F">
        <w:t xml:space="preserve">safeguards implementation </w:t>
      </w:r>
      <w:r w:rsidR="00986961" w:rsidRPr="00F7524F">
        <w:t xml:space="preserve">should </w:t>
      </w:r>
      <w:r w:rsidRPr="00F7524F">
        <w:t>have been addressed.</w:t>
      </w:r>
    </w:p>
    <w:p w14:paraId="7BDC50D6" w14:textId="7F099F95" w:rsidR="00C87F34" w:rsidRPr="00F7524F" w:rsidRDefault="00C46230" w:rsidP="00F14878">
      <w:pPr>
        <w:pStyle w:val="SSG-43-Listabc"/>
        <w:numPr>
          <w:ilvl w:val="0"/>
          <w:numId w:val="249"/>
        </w:numPr>
        <w:ind w:left="567" w:hanging="567"/>
      </w:pPr>
      <w:r w:rsidRPr="00F7524F">
        <w:t>E</w:t>
      </w:r>
      <w:r w:rsidR="006605F2" w:rsidRPr="00F7524F">
        <w:t>quipment to monitor the impacts of on-site construction on the environment</w:t>
      </w:r>
      <w:r w:rsidR="001C102C" w:rsidRPr="00F7524F">
        <w:t xml:space="preserve"> should be clearly specified, installed and tested</w:t>
      </w:r>
      <w:r w:rsidR="006605F2" w:rsidRPr="00F7524F">
        <w:t>.</w:t>
      </w:r>
    </w:p>
    <w:p w14:paraId="3A7EFEE4" w14:textId="59CC3C37" w:rsidR="00CC51C8" w:rsidRPr="00F7524F" w:rsidRDefault="002668E9" w:rsidP="00F14878">
      <w:pPr>
        <w:pStyle w:val="SSG-43-Listabc"/>
        <w:numPr>
          <w:ilvl w:val="0"/>
          <w:numId w:val="249"/>
        </w:numPr>
        <w:ind w:left="567" w:hanging="567"/>
      </w:pPr>
      <w:r w:rsidRPr="00F7524F">
        <w:t>T</w:t>
      </w:r>
      <w:r w:rsidR="00CC51C8" w:rsidRPr="00F7524F">
        <w:t>he applicant or licensee should have implemented a safety culture programme</w:t>
      </w:r>
      <w:r w:rsidR="0004381B">
        <w:t xml:space="preserve"> and security culture programme</w:t>
      </w:r>
      <w:r w:rsidR="00CC51C8" w:rsidRPr="00F7524F">
        <w:t>.</w:t>
      </w:r>
    </w:p>
    <w:p w14:paraId="04A11CD0" w14:textId="2BAD82EF" w:rsidR="00864281" w:rsidRPr="00F7524F" w:rsidRDefault="003B3B4C" w:rsidP="00F14878">
      <w:pPr>
        <w:pStyle w:val="SSG-43-Bodytext"/>
        <w:numPr>
          <w:ilvl w:val="1"/>
          <w:numId w:val="200"/>
        </w:numPr>
        <w:tabs>
          <w:tab w:val="left" w:pos="567"/>
        </w:tabs>
        <w:ind w:left="0" w:firstLine="0"/>
        <w:rPr>
          <w:szCs w:val="22"/>
        </w:rPr>
      </w:pPr>
      <w:r w:rsidRPr="00F7524F">
        <w:rPr>
          <w:szCs w:val="22"/>
        </w:rPr>
        <w:t>As part of</w:t>
      </w:r>
      <w:r w:rsidR="007C0EEA" w:rsidRPr="00F7524F">
        <w:rPr>
          <w:szCs w:val="22"/>
        </w:rPr>
        <w:t xml:space="preserve"> the </w:t>
      </w:r>
      <w:r w:rsidRPr="00F7524F">
        <w:rPr>
          <w:szCs w:val="22"/>
        </w:rPr>
        <w:t xml:space="preserve">licensing </w:t>
      </w:r>
      <w:r w:rsidR="00543A94" w:rsidRPr="00F7524F">
        <w:rPr>
          <w:szCs w:val="22"/>
        </w:rPr>
        <w:t xml:space="preserve">of </w:t>
      </w:r>
      <w:r w:rsidR="723BD805" w:rsidRPr="00F7524F">
        <w:rPr>
          <w:szCs w:val="22"/>
        </w:rPr>
        <w:t xml:space="preserve">on-site </w:t>
      </w:r>
      <w:r w:rsidR="00543A94" w:rsidRPr="00F7524F">
        <w:rPr>
          <w:szCs w:val="22"/>
        </w:rPr>
        <w:t xml:space="preserve">construction, conditions may be imposed </w:t>
      </w:r>
      <w:r w:rsidR="00986961" w:rsidRPr="00F7524F">
        <w:rPr>
          <w:szCs w:val="22"/>
        </w:rPr>
        <w:t xml:space="preserve">by the regulatory body </w:t>
      </w:r>
      <w:r w:rsidR="00543A94" w:rsidRPr="00F7524F">
        <w:rPr>
          <w:szCs w:val="22"/>
        </w:rPr>
        <w:t xml:space="preserve">requiring that </w:t>
      </w:r>
      <w:r w:rsidR="00986961" w:rsidRPr="00F7524F">
        <w:rPr>
          <w:szCs w:val="22"/>
        </w:rPr>
        <w:t xml:space="preserve">the applicant or licensee </w:t>
      </w:r>
      <w:r w:rsidR="00543A94" w:rsidRPr="00F7524F">
        <w:rPr>
          <w:szCs w:val="22"/>
        </w:rPr>
        <w:t>obtain</w:t>
      </w:r>
      <w:r w:rsidR="001676ED" w:rsidRPr="00F7524F">
        <w:rPr>
          <w:szCs w:val="22"/>
        </w:rPr>
        <w:t>s</w:t>
      </w:r>
      <w:r w:rsidR="00543A94" w:rsidRPr="00F7524F">
        <w:rPr>
          <w:szCs w:val="22"/>
        </w:rPr>
        <w:t xml:space="preserve"> additional approvals relating to the design, construction or manufacture of certain </w:t>
      </w:r>
      <w:r w:rsidRPr="00F7524F">
        <w:rPr>
          <w:szCs w:val="22"/>
        </w:rPr>
        <w:t xml:space="preserve">components </w:t>
      </w:r>
      <w:r w:rsidR="00543A94" w:rsidRPr="00F7524F">
        <w:rPr>
          <w:szCs w:val="22"/>
        </w:rPr>
        <w:t>of the nuclear installation. The regulatory body should also:</w:t>
      </w:r>
    </w:p>
    <w:p w14:paraId="7693A12C" w14:textId="2CA650F4" w:rsidR="00864281" w:rsidRPr="00F7524F" w:rsidRDefault="00543A94" w:rsidP="00F14878">
      <w:pPr>
        <w:pStyle w:val="SSG-43-Listabc"/>
        <w:numPr>
          <w:ilvl w:val="0"/>
          <w:numId w:val="252"/>
        </w:numPr>
        <w:ind w:left="567" w:hanging="567"/>
      </w:pPr>
      <w:r w:rsidRPr="00F7524F">
        <w:t>Review</w:t>
      </w:r>
      <w:r w:rsidR="003B3B4C" w:rsidRPr="00F7524F">
        <w:t xml:space="preserve"> and</w:t>
      </w:r>
      <w:r w:rsidRPr="00F7524F">
        <w:t xml:space="preserve"> assess and</w:t>
      </w:r>
      <w:r w:rsidR="003B3B4C" w:rsidRPr="00F7524F">
        <w:t>, as appropriate,</w:t>
      </w:r>
      <w:r w:rsidRPr="00F7524F">
        <w:t xml:space="preserve"> inspect </w:t>
      </w:r>
      <w:r w:rsidR="00986961" w:rsidRPr="00F7524F">
        <w:t xml:space="preserve">any </w:t>
      </w:r>
      <w:r w:rsidRPr="00F7524F">
        <w:t>development of the design of the installation as demonstrated in the safety documentation submitted by the applicant or licensee, in accordance with an agreed programme (which may include requirements to improve safety through design optimization);</w:t>
      </w:r>
    </w:p>
    <w:p w14:paraId="189AFEF0" w14:textId="29C25680" w:rsidR="00864281" w:rsidRPr="00F7524F" w:rsidRDefault="00543A94" w:rsidP="00F14878">
      <w:pPr>
        <w:pStyle w:val="SSG-43-Listabc"/>
        <w:numPr>
          <w:ilvl w:val="0"/>
          <w:numId w:val="252"/>
        </w:numPr>
        <w:ind w:left="567" w:hanging="567"/>
      </w:pPr>
      <w:r w:rsidRPr="00F7524F">
        <w:t>Review and assess the progress of research and development programmes relating to demonstration of the design, if applicable;</w:t>
      </w:r>
    </w:p>
    <w:p w14:paraId="0D32EAAC" w14:textId="56D11B0D" w:rsidR="00864281" w:rsidRPr="00F7524F" w:rsidRDefault="00543A94" w:rsidP="00F14878">
      <w:pPr>
        <w:pStyle w:val="SSG-43-Listabc"/>
        <w:numPr>
          <w:ilvl w:val="0"/>
          <w:numId w:val="252"/>
        </w:numPr>
        <w:ind w:left="567" w:hanging="567"/>
      </w:pPr>
      <w:r w:rsidRPr="00F7524F">
        <w:t>Review and assess the potential impact of the construction on the safe operation of any neighbouring nuclear installations or other high hazard industrial installations.</w:t>
      </w:r>
    </w:p>
    <w:p w14:paraId="1A2B8AA5" w14:textId="791517B1" w:rsidR="0045297F" w:rsidRPr="00F7524F" w:rsidRDefault="00986961" w:rsidP="00F14878">
      <w:pPr>
        <w:pStyle w:val="SSG-43-Bodytext"/>
        <w:numPr>
          <w:ilvl w:val="1"/>
          <w:numId w:val="200"/>
        </w:numPr>
        <w:tabs>
          <w:tab w:val="left" w:pos="567"/>
        </w:tabs>
        <w:ind w:left="0" w:firstLine="0"/>
        <w:rPr>
          <w:szCs w:val="22"/>
        </w:rPr>
      </w:pPr>
      <w:r w:rsidRPr="00F7524F">
        <w:rPr>
          <w:szCs w:val="22"/>
        </w:rPr>
        <w:t>I</w:t>
      </w:r>
      <w:r w:rsidR="00543A94" w:rsidRPr="00F7524F">
        <w:rPr>
          <w:szCs w:val="22"/>
        </w:rPr>
        <w:t>f part of the supply chain is in other States</w:t>
      </w:r>
      <w:r w:rsidRPr="00F7524F">
        <w:rPr>
          <w:szCs w:val="22"/>
        </w:rPr>
        <w:t>,</w:t>
      </w:r>
      <w:r w:rsidR="00543A94" w:rsidRPr="00F7524F">
        <w:rPr>
          <w:szCs w:val="22"/>
        </w:rPr>
        <w:t xml:space="preserve"> </w:t>
      </w:r>
      <w:r w:rsidRPr="00F7524F">
        <w:rPr>
          <w:szCs w:val="22"/>
        </w:rPr>
        <w:t>t</w:t>
      </w:r>
      <w:r w:rsidR="00543A94" w:rsidRPr="00F7524F">
        <w:rPr>
          <w:szCs w:val="22"/>
        </w:rPr>
        <w:t xml:space="preserve">he regulatory body should ensure that there are legally binding arrangements allowing the necessary access to documents and to the premises of all </w:t>
      </w:r>
      <w:r w:rsidRPr="00F7524F">
        <w:rPr>
          <w:szCs w:val="22"/>
        </w:rPr>
        <w:t xml:space="preserve">relevant </w:t>
      </w:r>
      <w:r w:rsidR="00543A94" w:rsidRPr="00F7524F">
        <w:rPr>
          <w:szCs w:val="22"/>
        </w:rPr>
        <w:t>organizations</w:t>
      </w:r>
      <w:r w:rsidRPr="00F7524F">
        <w:rPr>
          <w:szCs w:val="22"/>
        </w:rPr>
        <w:t>.</w:t>
      </w:r>
      <w:r w:rsidR="00543A94" w:rsidRPr="00F7524F">
        <w:rPr>
          <w:szCs w:val="22"/>
        </w:rPr>
        <w:t xml:space="preserve"> </w:t>
      </w:r>
      <w:r w:rsidRPr="00F7524F">
        <w:rPr>
          <w:szCs w:val="22"/>
        </w:rPr>
        <w:t>A</w:t>
      </w:r>
      <w:r w:rsidR="00543A94" w:rsidRPr="00F7524F">
        <w:rPr>
          <w:szCs w:val="22"/>
        </w:rPr>
        <w:t xml:space="preserve">lternatively, such arrangements may be made </w:t>
      </w:r>
      <w:r w:rsidR="003B3B4C" w:rsidRPr="00F7524F">
        <w:rPr>
          <w:szCs w:val="22"/>
        </w:rPr>
        <w:t>(</w:t>
      </w:r>
      <w:r w:rsidR="00543A94" w:rsidRPr="00F7524F">
        <w:rPr>
          <w:szCs w:val="22"/>
        </w:rPr>
        <w:t>part of</w:t>
      </w:r>
      <w:r w:rsidR="003B3B4C" w:rsidRPr="00F7524F">
        <w:rPr>
          <w:szCs w:val="22"/>
        </w:rPr>
        <w:t>)</w:t>
      </w:r>
      <w:r w:rsidR="00543A94" w:rsidRPr="00F7524F">
        <w:rPr>
          <w:szCs w:val="22"/>
        </w:rPr>
        <w:t xml:space="preserve"> a licence condition. If a regulatory body intends to visit premises in another State, the visiting regulatory body should</w:t>
      </w:r>
      <w:r w:rsidR="00FB127D" w:rsidRPr="00F7524F">
        <w:rPr>
          <w:szCs w:val="22"/>
        </w:rPr>
        <w:t xml:space="preserve"> </w:t>
      </w:r>
      <w:r w:rsidR="00543A94" w:rsidRPr="00F7524F">
        <w:rPr>
          <w:szCs w:val="22"/>
        </w:rPr>
        <w:t xml:space="preserve">inform the regulatory body of the State in which the premises are located. Regulatory inspection in other States </w:t>
      </w:r>
      <w:r w:rsidR="00FB24E5" w:rsidRPr="00F7524F">
        <w:rPr>
          <w:szCs w:val="22"/>
        </w:rPr>
        <w:t xml:space="preserve">might </w:t>
      </w:r>
      <w:r w:rsidR="00543A94" w:rsidRPr="00F7524F">
        <w:rPr>
          <w:szCs w:val="22"/>
        </w:rPr>
        <w:t xml:space="preserve">not be possible, but it may be possible for the regulatory body to visit the premises of vendors or manufacturers in other States jointly with the regulatory body of that State. Wherever </w:t>
      </w:r>
      <w:r w:rsidR="003B3B4C" w:rsidRPr="00F7524F">
        <w:rPr>
          <w:szCs w:val="22"/>
        </w:rPr>
        <w:t xml:space="preserve">there are </w:t>
      </w:r>
      <w:r w:rsidR="00543A94" w:rsidRPr="00F7524F">
        <w:rPr>
          <w:szCs w:val="22"/>
        </w:rPr>
        <w:t xml:space="preserve">restrictions </w:t>
      </w:r>
      <w:r w:rsidR="003B3B4C" w:rsidRPr="00F7524F">
        <w:rPr>
          <w:szCs w:val="22"/>
        </w:rPr>
        <w:t>on</w:t>
      </w:r>
      <w:r w:rsidR="00543A94" w:rsidRPr="00F7524F">
        <w:rPr>
          <w:szCs w:val="22"/>
        </w:rPr>
        <w:t xml:space="preserve"> joint regulatory review, </w:t>
      </w:r>
      <w:r w:rsidR="006F2F26">
        <w:rPr>
          <w:szCs w:val="22"/>
        </w:rPr>
        <w:t xml:space="preserve">the regulatory body should verify </w:t>
      </w:r>
      <w:r w:rsidR="00543A94" w:rsidRPr="00F7524F">
        <w:rPr>
          <w:szCs w:val="22"/>
        </w:rPr>
        <w:t xml:space="preserve">that the supply </w:t>
      </w:r>
      <w:r w:rsidRPr="00F7524F">
        <w:rPr>
          <w:szCs w:val="22"/>
        </w:rPr>
        <w:t xml:space="preserve">chain </w:t>
      </w:r>
      <w:r w:rsidR="00543A94" w:rsidRPr="00F7524F">
        <w:rPr>
          <w:szCs w:val="22"/>
        </w:rPr>
        <w:t xml:space="preserve">meets </w:t>
      </w:r>
      <w:r w:rsidR="00AB02D9">
        <w:rPr>
          <w:szCs w:val="22"/>
        </w:rPr>
        <w:t>requirements</w:t>
      </w:r>
      <w:r w:rsidR="00543A94" w:rsidRPr="00F7524F">
        <w:rPr>
          <w:szCs w:val="22"/>
        </w:rPr>
        <w:t xml:space="preserve">. </w:t>
      </w:r>
    </w:p>
    <w:p w14:paraId="2A1584A4" w14:textId="5CBB163B" w:rsidR="003B12C6" w:rsidRPr="00F7524F" w:rsidRDefault="00543A94" w:rsidP="00F14878">
      <w:pPr>
        <w:pStyle w:val="SSG-43-Bodytext"/>
        <w:numPr>
          <w:ilvl w:val="1"/>
          <w:numId w:val="200"/>
        </w:numPr>
        <w:tabs>
          <w:tab w:val="left" w:pos="567"/>
        </w:tabs>
        <w:ind w:left="0" w:firstLine="0"/>
        <w:rPr>
          <w:szCs w:val="22"/>
        </w:rPr>
      </w:pPr>
      <w:r w:rsidRPr="00F7524F">
        <w:rPr>
          <w:szCs w:val="22"/>
        </w:rPr>
        <w:t>The regulatory body should, where appropriate</w:t>
      </w:r>
      <w:r w:rsidR="0090393C" w:rsidRPr="00F7524F">
        <w:rPr>
          <w:szCs w:val="22"/>
        </w:rPr>
        <w:t xml:space="preserve"> and under bilateral or international agreements</w:t>
      </w:r>
      <w:r w:rsidRPr="00F7524F">
        <w:rPr>
          <w:szCs w:val="22"/>
        </w:rPr>
        <w:t xml:space="preserve">, cooperate and exchange information and experience obtained from safety reviews, assessments and inspections with the regulatory bodies of other States that have experience in licensing </w:t>
      </w:r>
      <w:r w:rsidR="00986961" w:rsidRPr="00F7524F">
        <w:rPr>
          <w:szCs w:val="22"/>
        </w:rPr>
        <w:t xml:space="preserve">the construction of </w:t>
      </w:r>
      <w:r w:rsidR="003B3B4C" w:rsidRPr="00F7524F">
        <w:rPr>
          <w:szCs w:val="22"/>
        </w:rPr>
        <w:t>a</w:t>
      </w:r>
      <w:r w:rsidR="003E385F" w:rsidRPr="00F7524F">
        <w:rPr>
          <w:szCs w:val="22"/>
        </w:rPr>
        <w:t xml:space="preserve"> nuclear </w:t>
      </w:r>
      <w:r w:rsidRPr="00F7524F">
        <w:rPr>
          <w:szCs w:val="22"/>
        </w:rPr>
        <w:t xml:space="preserve">installation of the same design. Such cooperation should not, however, </w:t>
      </w:r>
      <w:r w:rsidR="00153166" w:rsidRPr="00F7524F">
        <w:rPr>
          <w:szCs w:val="22"/>
        </w:rPr>
        <w:t xml:space="preserve">compromise </w:t>
      </w:r>
      <w:r w:rsidRPr="00F7524F">
        <w:rPr>
          <w:szCs w:val="22"/>
        </w:rPr>
        <w:t xml:space="preserve">the </w:t>
      </w:r>
      <w:r w:rsidRPr="00F7524F">
        <w:rPr>
          <w:szCs w:val="22"/>
        </w:rPr>
        <w:lastRenderedPageBreak/>
        <w:t xml:space="preserve">independence of the </w:t>
      </w:r>
      <w:r w:rsidR="006F723E" w:rsidRPr="00F7524F">
        <w:rPr>
          <w:szCs w:val="22"/>
        </w:rPr>
        <w:t>decision</w:t>
      </w:r>
      <w:r w:rsidR="003B3B4C" w:rsidRPr="00F7524F">
        <w:rPr>
          <w:szCs w:val="22"/>
        </w:rPr>
        <w:t xml:space="preserve"> </w:t>
      </w:r>
      <w:r w:rsidR="006F723E" w:rsidRPr="00F7524F">
        <w:rPr>
          <w:szCs w:val="22"/>
        </w:rPr>
        <w:t>making</w:t>
      </w:r>
      <w:r w:rsidRPr="00F7524F">
        <w:rPr>
          <w:szCs w:val="22"/>
        </w:rPr>
        <w:t xml:space="preserve"> process, nor should it diminish the</w:t>
      </w:r>
      <w:bookmarkStart w:id="33" w:name="COMMISSIONING"/>
      <w:bookmarkEnd w:id="33"/>
      <w:r w:rsidR="00C46A3F" w:rsidRPr="00F7524F">
        <w:rPr>
          <w:szCs w:val="22"/>
        </w:rPr>
        <w:t xml:space="preserve"> </w:t>
      </w:r>
      <w:r w:rsidR="003B12C6" w:rsidRPr="00F7524F">
        <w:rPr>
          <w:szCs w:val="22"/>
        </w:rPr>
        <w:t xml:space="preserve">responsibilities of a given regulatory body. </w:t>
      </w:r>
    </w:p>
    <w:p w14:paraId="5FB11BFF" w14:textId="3DFF36FB" w:rsidR="003B12C6" w:rsidRPr="00F7524F" w:rsidRDefault="003B12C6" w:rsidP="00F14878">
      <w:pPr>
        <w:pStyle w:val="SSG-43-Bodytext"/>
        <w:numPr>
          <w:ilvl w:val="1"/>
          <w:numId w:val="200"/>
        </w:numPr>
        <w:tabs>
          <w:tab w:val="left" w:pos="567"/>
        </w:tabs>
        <w:ind w:left="0" w:firstLine="0"/>
        <w:rPr>
          <w:szCs w:val="22"/>
        </w:rPr>
      </w:pPr>
      <w:r w:rsidRPr="00F7524F">
        <w:rPr>
          <w:szCs w:val="22"/>
        </w:rPr>
        <w:t>Before the first nuclear material is allowed to be brought onto the site,</w:t>
      </w:r>
      <w:r w:rsidR="00C57758">
        <w:rPr>
          <w:szCs w:val="22"/>
        </w:rPr>
        <w:t xml:space="preserve"> the applicant should submit</w:t>
      </w:r>
      <w:r w:rsidRPr="00F7524F">
        <w:rPr>
          <w:szCs w:val="22"/>
        </w:rPr>
        <w:t xml:space="preserve"> a</w:t>
      </w:r>
      <w:r w:rsidR="002C6431" w:rsidRPr="00F7524F">
        <w:rPr>
          <w:szCs w:val="22"/>
        </w:rPr>
        <w:t>n initial</w:t>
      </w:r>
      <w:r w:rsidRPr="00F7524F">
        <w:rPr>
          <w:szCs w:val="22"/>
        </w:rPr>
        <w:t xml:space="preserve"> decommissioning plan, including a waste management plan, to the regulatory body</w:t>
      </w:r>
      <w:r w:rsidR="003E385F" w:rsidRPr="00F7524F">
        <w:rPr>
          <w:szCs w:val="22"/>
        </w:rPr>
        <w:t xml:space="preserve">. Requirements for preparing a decommissioning plan are established in IAEA Safety Standards Series No. GSR Part </w:t>
      </w:r>
      <w:r w:rsidR="00303872" w:rsidRPr="00F7524F">
        <w:rPr>
          <w:szCs w:val="22"/>
        </w:rPr>
        <w:t>6</w:t>
      </w:r>
      <w:r w:rsidR="003E385F" w:rsidRPr="00F7524F">
        <w:rPr>
          <w:szCs w:val="22"/>
        </w:rPr>
        <w:t>, Decommissioning of Facilities</w:t>
      </w:r>
      <w:r w:rsidRPr="00F7524F">
        <w:rPr>
          <w:szCs w:val="22"/>
        </w:rPr>
        <w:t xml:space="preserve"> </w:t>
      </w:r>
      <w:r w:rsidR="00893649" w:rsidRPr="00F7524F">
        <w:rPr>
          <w:szCs w:val="22"/>
        </w:rPr>
        <w:fldChar w:fldCharType="begin"/>
      </w:r>
      <w:r w:rsidR="00893649" w:rsidRPr="00F7524F">
        <w:rPr>
          <w:szCs w:val="22"/>
        </w:rPr>
        <w:instrText xml:space="preserve"> REF _Ref184223184 \r \h </w:instrText>
      </w:r>
      <w:r w:rsidR="004E628C" w:rsidRPr="00F7524F">
        <w:rPr>
          <w:szCs w:val="22"/>
        </w:rPr>
        <w:instrText xml:space="preserve"> \* MERGEFORMAT </w:instrText>
      </w:r>
      <w:r w:rsidR="00893649" w:rsidRPr="00F7524F">
        <w:rPr>
          <w:szCs w:val="22"/>
        </w:rPr>
      </w:r>
      <w:r w:rsidR="00893649" w:rsidRPr="00F7524F">
        <w:rPr>
          <w:szCs w:val="22"/>
        </w:rPr>
        <w:fldChar w:fldCharType="separate"/>
      </w:r>
      <w:r w:rsidR="000338FB">
        <w:rPr>
          <w:szCs w:val="22"/>
        </w:rPr>
        <w:t>[29]</w:t>
      </w:r>
      <w:r w:rsidR="00893649" w:rsidRPr="00F7524F">
        <w:rPr>
          <w:szCs w:val="22"/>
        </w:rPr>
        <w:fldChar w:fldCharType="end"/>
      </w:r>
      <w:r w:rsidRPr="00F7524F">
        <w:rPr>
          <w:szCs w:val="22"/>
        </w:rPr>
        <w:t xml:space="preserve">. </w:t>
      </w:r>
      <w:r w:rsidR="00A64C2E" w:rsidRPr="00F7524F">
        <w:rPr>
          <w:szCs w:val="22"/>
        </w:rPr>
        <w:t xml:space="preserve">This </w:t>
      </w:r>
      <w:r w:rsidR="00792793" w:rsidRPr="00F7524F">
        <w:rPr>
          <w:szCs w:val="22"/>
        </w:rPr>
        <w:t>initial</w:t>
      </w:r>
      <w:r w:rsidRPr="00F7524F">
        <w:rPr>
          <w:szCs w:val="22"/>
        </w:rPr>
        <w:t xml:space="preserve"> </w:t>
      </w:r>
      <w:r w:rsidR="003847D3" w:rsidRPr="00F7524F">
        <w:rPr>
          <w:szCs w:val="22"/>
        </w:rPr>
        <w:t xml:space="preserve">decommissioning </w:t>
      </w:r>
      <w:r w:rsidRPr="00F7524F">
        <w:rPr>
          <w:szCs w:val="22"/>
        </w:rPr>
        <w:t xml:space="preserve">plan should demonstrate that: </w:t>
      </w:r>
    </w:p>
    <w:p w14:paraId="0C8B79D8" w14:textId="043366C1" w:rsidR="005F1EC5" w:rsidRPr="00F7524F" w:rsidRDefault="003B12C6" w:rsidP="00F14878">
      <w:pPr>
        <w:pStyle w:val="SSG-43-Listabc"/>
        <w:numPr>
          <w:ilvl w:val="0"/>
          <w:numId w:val="255"/>
        </w:numPr>
        <w:ind w:left="567" w:hanging="567"/>
      </w:pPr>
      <w:r w:rsidRPr="00F7524F">
        <w:t>Sufficient funds to decommission the nuclear installation will be available at the end of operation</w:t>
      </w:r>
      <w:r w:rsidR="003847D3" w:rsidRPr="00F7524F">
        <w:t xml:space="preserve"> (see Ref. </w:t>
      </w:r>
      <w:r w:rsidR="00480164" w:rsidRPr="00F7524F">
        <w:fldChar w:fldCharType="begin"/>
      </w:r>
      <w:r w:rsidR="00480164" w:rsidRPr="00F7524F">
        <w:instrText xml:space="preserve"> REF _Ref184219462 \n \h </w:instrText>
      </w:r>
      <w:r w:rsidR="004E628C" w:rsidRPr="00F7524F">
        <w:instrText xml:space="preserve"> \* MERGEFORMAT </w:instrText>
      </w:r>
      <w:r w:rsidR="00480164" w:rsidRPr="00F7524F">
        <w:fldChar w:fldCharType="separate"/>
      </w:r>
      <w:r w:rsidR="000338FB">
        <w:t>[30]</w:t>
      </w:r>
      <w:r w:rsidR="00480164" w:rsidRPr="00F7524F">
        <w:fldChar w:fldCharType="end"/>
      </w:r>
      <w:r w:rsidR="003847D3" w:rsidRPr="00F7524F">
        <w:t>)</w:t>
      </w:r>
      <w:r w:rsidRPr="00F7524F">
        <w:t xml:space="preserve">. This should include </w:t>
      </w:r>
      <w:r w:rsidR="003B3B4C" w:rsidRPr="00F7524F">
        <w:t xml:space="preserve">the </w:t>
      </w:r>
      <w:r w:rsidRPr="00F7524F">
        <w:t xml:space="preserve">costs </w:t>
      </w:r>
      <w:r w:rsidR="003847D3" w:rsidRPr="00F7524F">
        <w:t xml:space="preserve">associated with </w:t>
      </w:r>
      <w:r w:rsidRPr="00F7524F">
        <w:t>spent fuel management and radioactive waste management and disposal</w:t>
      </w:r>
      <w:r w:rsidR="003847D3" w:rsidRPr="00F7524F">
        <w:t xml:space="preserve"> </w:t>
      </w:r>
      <w:r w:rsidR="00543A94" w:rsidRPr="00F7524F">
        <w:t xml:space="preserve">based on reasonable estimates. </w:t>
      </w:r>
      <w:r w:rsidR="00FB31B7" w:rsidRPr="00F7524F">
        <w:t xml:space="preserve">Costs related to research </w:t>
      </w:r>
      <w:r w:rsidR="003B3B4C" w:rsidRPr="00F7524F">
        <w:t>in relation to the</w:t>
      </w:r>
      <w:r w:rsidR="00FB31B7" w:rsidRPr="00F7524F">
        <w:t xml:space="preserve"> decommissioning first-of-a-kind designs should also be included in the cost estimate.</w:t>
      </w:r>
    </w:p>
    <w:p w14:paraId="308FC633" w14:textId="3FC8E566" w:rsidR="00D6278C" w:rsidRPr="00F7524F" w:rsidRDefault="00543A94" w:rsidP="00F14878">
      <w:pPr>
        <w:pStyle w:val="SSG-43-Listabc"/>
        <w:numPr>
          <w:ilvl w:val="0"/>
          <w:numId w:val="255"/>
        </w:numPr>
        <w:ind w:left="567" w:hanging="567"/>
      </w:pPr>
      <w:r w:rsidRPr="00F7524F">
        <w:t>The assessed liability</w:t>
      </w:r>
      <w:r w:rsidR="00162B06" w:rsidRPr="00F7524F">
        <w:t xml:space="preserve">, </w:t>
      </w:r>
      <w:r w:rsidRPr="00F7524F">
        <w:t>estimated on the basis of cost</w:t>
      </w:r>
      <w:r w:rsidR="00162B06" w:rsidRPr="00F7524F">
        <w:t>s</w:t>
      </w:r>
      <w:r w:rsidRPr="00F7524F">
        <w:t xml:space="preserve"> prevailing at the time the decommissioning plan </w:t>
      </w:r>
      <w:r w:rsidR="00162B06" w:rsidRPr="00F7524F">
        <w:t>has b</w:t>
      </w:r>
      <w:r w:rsidR="00086F40" w:rsidRPr="00F7524F">
        <w:t>een</w:t>
      </w:r>
      <w:r w:rsidR="00162B06" w:rsidRPr="00F7524F">
        <w:t xml:space="preserve"> </w:t>
      </w:r>
      <w:r w:rsidRPr="00F7524F">
        <w:t>submitted</w:t>
      </w:r>
      <w:r w:rsidR="00086F40" w:rsidRPr="00F7524F">
        <w:t xml:space="preserve"> to the regulatory body. This estimate should be</w:t>
      </w:r>
      <w:r w:rsidR="00B44A6F" w:rsidRPr="00F7524F">
        <w:t xml:space="preserve"> adjusted for inflation through the projected licen</w:t>
      </w:r>
      <w:r w:rsidR="00162B06" w:rsidRPr="00F7524F">
        <w:t>c</w:t>
      </w:r>
      <w:r w:rsidR="00B44A6F" w:rsidRPr="00F7524F">
        <w:t>e termination date,</w:t>
      </w:r>
      <w:r w:rsidRPr="00F7524F">
        <w:t xml:space="preserve"> and should be reviewed periodically. </w:t>
      </w:r>
    </w:p>
    <w:p w14:paraId="2D97B944" w14:textId="63515E4C" w:rsidR="00AC14F1" w:rsidRPr="00F7524F" w:rsidRDefault="00543A94" w:rsidP="00F14878">
      <w:pPr>
        <w:pStyle w:val="SSG-43-Listabc"/>
        <w:numPr>
          <w:ilvl w:val="0"/>
          <w:numId w:val="255"/>
        </w:numPr>
        <w:ind w:left="567" w:hanging="567"/>
      </w:pPr>
      <w:r w:rsidRPr="00F7524F">
        <w:t xml:space="preserve">Mechanisms </w:t>
      </w:r>
      <w:r w:rsidR="00086F40" w:rsidRPr="00F7524F">
        <w:t>have been</w:t>
      </w:r>
      <w:r w:rsidRPr="00F7524F">
        <w:t xml:space="preserve"> implemented for accumulating funds through the projected lifetime of the nuclear installation. In addition, provisions should be made such that appropriate funds can be made available in the event that the nuclear installation is shut down prior to the end of its planned life.</w:t>
      </w:r>
      <w:r w:rsidR="003847D3" w:rsidRPr="00F7524F">
        <w:t xml:space="preserve"> </w:t>
      </w:r>
    </w:p>
    <w:p w14:paraId="2478CA1F" w14:textId="5B38E9FF" w:rsidR="00CA1598" w:rsidRPr="00F7524F" w:rsidRDefault="003847D3" w:rsidP="00F14878">
      <w:pPr>
        <w:pStyle w:val="SSG-43-Listabc"/>
        <w:numPr>
          <w:ilvl w:val="0"/>
          <w:numId w:val="255"/>
        </w:numPr>
        <w:ind w:left="567" w:hanging="567"/>
      </w:pPr>
      <w:r w:rsidRPr="00F7524F">
        <w:t xml:space="preserve">As necessary, legal </w:t>
      </w:r>
      <w:r w:rsidR="00060324" w:rsidRPr="00F7524F">
        <w:t>mechanisms</w:t>
      </w:r>
      <w:r w:rsidRPr="00F7524F">
        <w:t xml:space="preserve"> </w:t>
      </w:r>
      <w:r w:rsidR="00086F40" w:rsidRPr="00F7524F">
        <w:t>have been</w:t>
      </w:r>
      <w:r w:rsidRPr="00F7524F">
        <w:t xml:space="preserve"> </w:t>
      </w:r>
      <w:r w:rsidR="00C678F6" w:rsidRPr="00F7524F">
        <w:t>established</w:t>
      </w:r>
      <w:r w:rsidRPr="00F7524F">
        <w:t xml:space="preserve"> for securing decommissioning funds and for protecting them from being used for other purposes.</w:t>
      </w:r>
    </w:p>
    <w:p w14:paraId="6678ECB1" w14:textId="70BEA95C" w:rsidR="00864281" w:rsidRPr="00F7524F" w:rsidRDefault="00543A94" w:rsidP="00F14878">
      <w:pPr>
        <w:pStyle w:val="SSG-43-Listabc"/>
        <w:numPr>
          <w:ilvl w:val="0"/>
          <w:numId w:val="255"/>
        </w:numPr>
        <w:ind w:left="567" w:hanging="567"/>
      </w:pPr>
      <w:r w:rsidRPr="00F7524F">
        <w:t xml:space="preserve">A </w:t>
      </w:r>
      <w:r w:rsidR="00086F40" w:rsidRPr="00F7524F">
        <w:t xml:space="preserve">process </w:t>
      </w:r>
      <w:r w:rsidR="00C678F6" w:rsidRPr="00F7524F">
        <w:t>has been established</w:t>
      </w:r>
      <w:r w:rsidRPr="00F7524F">
        <w:t xml:space="preserve"> for further development of the </w:t>
      </w:r>
      <w:r w:rsidR="003847D3" w:rsidRPr="00F7524F">
        <w:t xml:space="preserve">decommissioning </w:t>
      </w:r>
      <w:r w:rsidRPr="00F7524F">
        <w:t>plan.</w:t>
      </w:r>
      <w:r w:rsidR="003847D3" w:rsidRPr="00F7524F">
        <w:t xml:space="preserve"> T</w:t>
      </w:r>
      <w:r w:rsidRPr="00F7524F">
        <w:t>he plan should be reviewed</w:t>
      </w:r>
      <w:r w:rsidR="008905DF" w:rsidRPr="00F7524F">
        <w:t xml:space="preserve"> periodically</w:t>
      </w:r>
      <w:r w:rsidR="00086F40" w:rsidRPr="00F7524F">
        <w:t xml:space="preserve"> (e.g. </w:t>
      </w:r>
      <w:r w:rsidR="009E139E" w:rsidRPr="00F7524F">
        <w:t>in light of new techniques or information, ag</w:t>
      </w:r>
      <w:r w:rsidR="006A1234" w:rsidRPr="00F7524F">
        <w:t>e</w:t>
      </w:r>
      <w:r w:rsidR="009E139E" w:rsidRPr="00F7524F">
        <w:t xml:space="preserve">ing management and design changes that </w:t>
      </w:r>
      <w:r w:rsidR="00086F40" w:rsidRPr="00F7524F">
        <w:t>might affect</w:t>
      </w:r>
      <w:r w:rsidR="009E139E" w:rsidRPr="00F7524F">
        <w:t xml:space="preserve"> decommissioning</w:t>
      </w:r>
      <w:r w:rsidR="00086F40" w:rsidRPr="00F7524F">
        <w:t>) and submitted for approval by the regulatory body</w:t>
      </w:r>
      <w:r w:rsidR="009E139E" w:rsidRPr="00F7524F">
        <w:t>.</w:t>
      </w:r>
      <w:r w:rsidR="00D13D6E" w:rsidRPr="00F7524F">
        <w:t xml:space="preserve"> </w:t>
      </w:r>
    </w:p>
    <w:p w14:paraId="481D2EDF" w14:textId="7E53700B" w:rsidR="00864281" w:rsidRPr="00F7524F" w:rsidRDefault="00864281" w:rsidP="00FD722C">
      <w:pPr>
        <w:pStyle w:val="BodyText"/>
        <w:rPr>
          <w:sz w:val="22"/>
          <w:szCs w:val="22"/>
        </w:rPr>
      </w:pPr>
    </w:p>
    <w:p w14:paraId="25FD1657" w14:textId="7E289F35" w:rsidR="00864281" w:rsidRPr="00F7524F" w:rsidRDefault="0029631D" w:rsidP="00824C97">
      <w:pPr>
        <w:pStyle w:val="Heading2"/>
        <w:keepNext/>
        <w:keepLines/>
        <w:widowControl/>
        <w:tabs>
          <w:tab w:val="clear" w:pos="1148"/>
        </w:tabs>
        <w:autoSpaceDE/>
        <w:autoSpaceDN/>
        <w:spacing w:after="240" w:line="280" w:lineRule="exact"/>
        <w:jc w:val="left"/>
        <w:rPr>
          <w:color w:val="181717"/>
          <w:spacing w:val="0"/>
          <w:sz w:val="22"/>
          <w:lang w:eastAsia="en-GB"/>
        </w:rPr>
      </w:pPr>
      <w:bookmarkStart w:id="34" w:name="_Toc215582058"/>
      <w:r w:rsidRPr="00F7524F">
        <w:rPr>
          <w:color w:val="181717"/>
          <w:spacing w:val="0"/>
          <w:sz w:val="22"/>
          <w:lang w:eastAsia="en-GB"/>
        </w:rPr>
        <w:t>A</w:t>
      </w:r>
      <w:r w:rsidR="002D6C4C" w:rsidRPr="00F7524F">
        <w:rPr>
          <w:color w:val="181717"/>
          <w:spacing w:val="0"/>
          <w:sz w:val="22"/>
          <w:lang w:eastAsia="en-GB"/>
        </w:rPr>
        <w:t>uthorization</w:t>
      </w:r>
      <w:r w:rsidR="00222C5B" w:rsidRPr="00F7524F">
        <w:rPr>
          <w:color w:val="181717"/>
          <w:spacing w:val="0"/>
          <w:sz w:val="22"/>
          <w:lang w:eastAsia="en-GB"/>
        </w:rPr>
        <w:t xml:space="preserve"> </w:t>
      </w:r>
      <w:r w:rsidR="00EE1ADE" w:rsidRPr="00F7524F">
        <w:rPr>
          <w:color w:val="181717"/>
          <w:spacing w:val="0"/>
          <w:sz w:val="22"/>
          <w:lang w:eastAsia="en-GB"/>
        </w:rPr>
        <w:t xml:space="preserve">of </w:t>
      </w:r>
      <w:r w:rsidR="005E1A0B" w:rsidRPr="00F7524F">
        <w:rPr>
          <w:color w:val="181717"/>
          <w:spacing w:val="0"/>
          <w:sz w:val="22"/>
          <w:lang w:eastAsia="en-GB"/>
        </w:rPr>
        <w:t xml:space="preserve">the </w:t>
      </w:r>
      <w:r w:rsidR="00EE1ADE" w:rsidRPr="00F7524F">
        <w:rPr>
          <w:color w:val="181717"/>
          <w:spacing w:val="0"/>
          <w:sz w:val="22"/>
          <w:lang w:eastAsia="en-GB"/>
        </w:rPr>
        <w:t>commissioning</w:t>
      </w:r>
      <w:r w:rsidR="005E1A0B" w:rsidRPr="00F7524F">
        <w:rPr>
          <w:color w:val="181717"/>
          <w:spacing w:val="0"/>
          <w:sz w:val="22"/>
          <w:lang w:eastAsia="en-GB"/>
        </w:rPr>
        <w:t xml:space="preserve"> of a nuclear installation</w:t>
      </w:r>
      <w:bookmarkEnd w:id="34"/>
    </w:p>
    <w:p w14:paraId="1A226EDF" w14:textId="5D6BEB03" w:rsidR="00726362" w:rsidRPr="00F7524F" w:rsidRDefault="00326A38" w:rsidP="00F14878">
      <w:pPr>
        <w:pStyle w:val="SSG-43-Bodytext"/>
        <w:numPr>
          <w:ilvl w:val="1"/>
          <w:numId w:val="200"/>
        </w:numPr>
        <w:tabs>
          <w:tab w:val="left" w:pos="567"/>
        </w:tabs>
        <w:ind w:left="0" w:firstLine="0"/>
        <w:rPr>
          <w:szCs w:val="22"/>
        </w:rPr>
      </w:pPr>
      <w:bookmarkStart w:id="35" w:name="_Hlk172885996"/>
      <w:r w:rsidRPr="00F7524F">
        <w:rPr>
          <w:szCs w:val="22"/>
        </w:rPr>
        <w:t>Requirements for commissioning of nuclear installations are established in Requirements 25 of IAEA Safety Standards Series No. SSR-2/2 (Rev. 1)</w:t>
      </w:r>
      <w:r w:rsidRPr="00F7524F" w:rsidDel="00537A4D">
        <w:rPr>
          <w:szCs w:val="22"/>
        </w:rPr>
        <w:t>,</w:t>
      </w:r>
      <w:r w:rsidRPr="00F7524F">
        <w:rPr>
          <w:szCs w:val="22"/>
        </w:rPr>
        <w:t xml:space="preserve"> Safety of Nuclear Power Plants: Commissioning and Operation </w:t>
      </w:r>
      <w:r w:rsidR="008D248B" w:rsidRPr="00F7524F">
        <w:rPr>
          <w:szCs w:val="22"/>
        </w:rPr>
        <w:fldChar w:fldCharType="begin"/>
      </w:r>
      <w:r w:rsidR="008D248B" w:rsidRPr="00F7524F">
        <w:rPr>
          <w:szCs w:val="22"/>
        </w:rPr>
        <w:instrText xml:space="preserve"> REF _Ref184219547 \n \h </w:instrText>
      </w:r>
      <w:r w:rsidR="004E628C" w:rsidRPr="00F7524F">
        <w:rPr>
          <w:szCs w:val="22"/>
        </w:rPr>
        <w:instrText xml:space="preserve"> \* MERGEFORMAT </w:instrText>
      </w:r>
      <w:r w:rsidR="008D248B" w:rsidRPr="00F7524F">
        <w:rPr>
          <w:szCs w:val="22"/>
        </w:rPr>
      </w:r>
      <w:r w:rsidR="008D248B" w:rsidRPr="00F7524F">
        <w:rPr>
          <w:szCs w:val="22"/>
        </w:rPr>
        <w:fldChar w:fldCharType="separate"/>
      </w:r>
      <w:r w:rsidR="000338FB">
        <w:rPr>
          <w:szCs w:val="22"/>
        </w:rPr>
        <w:t>[31]</w:t>
      </w:r>
      <w:r w:rsidR="008D248B" w:rsidRPr="00F7524F">
        <w:rPr>
          <w:szCs w:val="22"/>
        </w:rPr>
        <w:fldChar w:fldCharType="end"/>
      </w:r>
      <w:r w:rsidRPr="00F7524F">
        <w:rPr>
          <w:szCs w:val="22"/>
        </w:rPr>
        <w:t xml:space="preserve">, Requirement 73 of SSR-3 </w:t>
      </w:r>
      <w:r w:rsidR="0065245A" w:rsidRPr="00F7524F">
        <w:rPr>
          <w:szCs w:val="22"/>
        </w:rPr>
        <w:fldChar w:fldCharType="begin"/>
      </w:r>
      <w:r w:rsidR="0065245A" w:rsidRPr="00F7524F">
        <w:rPr>
          <w:szCs w:val="22"/>
        </w:rPr>
        <w:instrText xml:space="preserve"> REF _Ref184219214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[25]</w:t>
      </w:r>
      <w:r w:rsidR="0065245A" w:rsidRPr="00F7524F">
        <w:rPr>
          <w:szCs w:val="22"/>
        </w:rPr>
        <w:fldChar w:fldCharType="end"/>
      </w:r>
      <w:r w:rsidRPr="00F7524F">
        <w:rPr>
          <w:szCs w:val="22"/>
        </w:rPr>
        <w:t xml:space="preserve"> and Requirement 54 of SSR-4 </w:t>
      </w:r>
      <w:r w:rsidR="0065245A" w:rsidRPr="00F7524F">
        <w:rPr>
          <w:szCs w:val="22"/>
        </w:rPr>
        <w:fldChar w:fldCharType="begin"/>
      </w:r>
      <w:r w:rsidR="0065245A" w:rsidRPr="00F7524F">
        <w:rPr>
          <w:szCs w:val="22"/>
        </w:rPr>
        <w:instrText xml:space="preserve"> REF _Ref184219267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[26]</w:t>
      </w:r>
      <w:r w:rsidR="0065245A" w:rsidRPr="00F7524F">
        <w:rPr>
          <w:szCs w:val="22"/>
        </w:rPr>
        <w:fldChar w:fldCharType="end"/>
      </w:r>
      <w:r w:rsidRPr="00F7524F">
        <w:rPr>
          <w:szCs w:val="22"/>
        </w:rPr>
        <w:t>.</w:t>
      </w:r>
      <w:r w:rsidR="00894D43" w:rsidRPr="00F7524F">
        <w:rPr>
          <w:szCs w:val="22"/>
        </w:rPr>
        <w:t xml:space="preserve"> Recommendations on commissioning are provided in IAEA Safety Standards Series No</w:t>
      </w:r>
      <w:r w:rsidR="00A8154D" w:rsidRPr="00F7524F">
        <w:rPr>
          <w:szCs w:val="22"/>
        </w:rPr>
        <w:t>s</w:t>
      </w:r>
      <w:r w:rsidR="00894D43" w:rsidRPr="00F7524F">
        <w:rPr>
          <w:szCs w:val="22"/>
        </w:rPr>
        <w:t xml:space="preserve"> SSG-28</w:t>
      </w:r>
      <w:r w:rsidR="00894D43" w:rsidRPr="00F7524F" w:rsidDel="00E51498">
        <w:rPr>
          <w:szCs w:val="22"/>
        </w:rPr>
        <w:t>,</w:t>
      </w:r>
      <w:r w:rsidR="00894D43" w:rsidRPr="00F7524F">
        <w:rPr>
          <w:szCs w:val="22"/>
        </w:rPr>
        <w:t xml:space="preserve"> Commissioning for Nuclear Power Plants </w:t>
      </w:r>
      <w:r w:rsidR="005D582A" w:rsidRPr="00F7524F">
        <w:rPr>
          <w:szCs w:val="22"/>
        </w:rPr>
        <w:fldChar w:fldCharType="begin"/>
      </w:r>
      <w:r w:rsidR="005D582A" w:rsidRPr="00F7524F">
        <w:rPr>
          <w:szCs w:val="22"/>
        </w:rPr>
        <w:instrText xml:space="preserve"> REF _Ref184219588 \n \h </w:instrText>
      </w:r>
      <w:r w:rsidR="004E628C" w:rsidRPr="00F7524F">
        <w:rPr>
          <w:szCs w:val="22"/>
        </w:rPr>
        <w:instrText xml:space="preserve"> \* MERGEFORMAT </w:instrText>
      </w:r>
      <w:r w:rsidR="005D582A" w:rsidRPr="00F7524F">
        <w:rPr>
          <w:szCs w:val="22"/>
        </w:rPr>
      </w:r>
      <w:r w:rsidR="005D582A" w:rsidRPr="00F7524F">
        <w:rPr>
          <w:szCs w:val="22"/>
        </w:rPr>
        <w:fldChar w:fldCharType="separate"/>
      </w:r>
      <w:r w:rsidR="000338FB">
        <w:rPr>
          <w:szCs w:val="22"/>
        </w:rPr>
        <w:t>[32]</w:t>
      </w:r>
      <w:r w:rsidR="005D582A" w:rsidRPr="00F7524F">
        <w:rPr>
          <w:szCs w:val="22"/>
        </w:rPr>
        <w:fldChar w:fldCharType="end"/>
      </w:r>
      <w:r w:rsidR="00A8154D" w:rsidRPr="00F7524F">
        <w:rPr>
          <w:szCs w:val="22"/>
        </w:rPr>
        <w:t xml:space="preserve">, and SSG-80, Commissioning for Research Reactors </w:t>
      </w:r>
      <w:r w:rsidR="005D582A" w:rsidRPr="00F7524F">
        <w:rPr>
          <w:szCs w:val="22"/>
        </w:rPr>
        <w:fldChar w:fldCharType="begin"/>
      </w:r>
      <w:r w:rsidR="005D582A" w:rsidRPr="00F7524F">
        <w:rPr>
          <w:szCs w:val="22"/>
        </w:rPr>
        <w:instrText xml:space="preserve"> REF _Ref184219598 \n \h </w:instrText>
      </w:r>
      <w:r w:rsidR="004E628C" w:rsidRPr="00F7524F">
        <w:rPr>
          <w:szCs w:val="22"/>
        </w:rPr>
        <w:instrText xml:space="preserve"> \* MERGEFORMAT </w:instrText>
      </w:r>
      <w:r w:rsidR="005D582A" w:rsidRPr="00F7524F">
        <w:rPr>
          <w:szCs w:val="22"/>
        </w:rPr>
      </w:r>
      <w:r w:rsidR="005D582A" w:rsidRPr="00F7524F">
        <w:rPr>
          <w:szCs w:val="22"/>
        </w:rPr>
        <w:fldChar w:fldCharType="separate"/>
      </w:r>
      <w:r w:rsidR="000338FB">
        <w:rPr>
          <w:szCs w:val="22"/>
        </w:rPr>
        <w:t>[33]</w:t>
      </w:r>
      <w:r w:rsidR="005D582A" w:rsidRPr="00F7524F">
        <w:rPr>
          <w:szCs w:val="22"/>
        </w:rPr>
        <w:fldChar w:fldCharType="end"/>
      </w:r>
      <w:r w:rsidR="00894D43" w:rsidRPr="00F7524F">
        <w:rPr>
          <w:szCs w:val="22"/>
        </w:rPr>
        <w:t>.</w:t>
      </w:r>
      <w:r w:rsidR="00726362" w:rsidRPr="00F7524F">
        <w:rPr>
          <w:szCs w:val="22"/>
        </w:rPr>
        <w:t xml:space="preserve"> </w:t>
      </w:r>
    </w:p>
    <w:p w14:paraId="6963DDEA" w14:textId="278139D5" w:rsidR="00726362" w:rsidRPr="00F7524F" w:rsidRDefault="00726362" w:rsidP="00F14878">
      <w:pPr>
        <w:pStyle w:val="SSG-43-Bodytext"/>
        <w:numPr>
          <w:ilvl w:val="1"/>
          <w:numId w:val="200"/>
        </w:numPr>
        <w:tabs>
          <w:tab w:val="left" w:pos="567"/>
        </w:tabs>
        <w:ind w:left="0" w:firstLine="0"/>
        <w:rPr>
          <w:szCs w:val="22"/>
        </w:rPr>
      </w:pPr>
      <w:r w:rsidRPr="00F7524F">
        <w:rPr>
          <w:szCs w:val="22"/>
        </w:rPr>
        <w:t xml:space="preserve">Commissioning of a nuclear installation is often divided into two main stages: (1) non-nuclear </w:t>
      </w:r>
      <w:r w:rsidR="00794AF2" w:rsidRPr="00F7524F">
        <w:rPr>
          <w:szCs w:val="22"/>
        </w:rPr>
        <w:t>testing</w:t>
      </w:r>
      <w:r w:rsidR="00E71A3D" w:rsidRPr="00F7524F">
        <w:rPr>
          <w:szCs w:val="22"/>
        </w:rPr>
        <w:t>, which includes</w:t>
      </w:r>
      <w:r w:rsidR="006E2212" w:rsidRPr="00F7524F">
        <w:rPr>
          <w:szCs w:val="22"/>
        </w:rPr>
        <w:t xml:space="preserve">: individual pre-operational tests of systems and components; overall pre-operational system tests; </w:t>
      </w:r>
      <w:r w:rsidR="00F94286" w:rsidRPr="00F7524F">
        <w:rPr>
          <w:szCs w:val="22"/>
        </w:rPr>
        <w:t xml:space="preserve">and structural integrity tests, integrated leakage rate tests of the containment and of the primary system and secondary system; </w:t>
      </w:r>
      <w:r w:rsidRPr="00F7524F">
        <w:rPr>
          <w:szCs w:val="22"/>
        </w:rPr>
        <w:t xml:space="preserve">and (2) nuclear </w:t>
      </w:r>
      <w:r w:rsidR="000004DE" w:rsidRPr="00F7524F">
        <w:rPr>
          <w:szCs w:val="22"/>
        </w:rPr>
        <w:t>testing</w:t>
      </w:r>
      <w:r w:rsidR="00914A1A" w:rsidRPr="00F7524F">
        <w:rPr>
          <w:szCs w:val="22"/>
        </w:rPr>
        <w:t>, which</w:t>
      </w:r>
      <w:r w:rsidR="00296344">
        <w:rPr>
          <w:szCs w:val="22"/>
        </w:rPr>
        <w:t xml:space="preserve">, for </w:t>
      </w:r>
      <w:r w:rsidR="00B636C6">
        <w:rPr>
          <w:szCs w:val="22"/>
        </w:rPr>
        <w:t>nuclear power plants,</w:t>
      </w:r>
      <w:r w:rsidR="00914A1A" w:rsidRPr="00F7524F">
        <w:rPr>
          <w:szCs w:val="22"/>
        </w:rPr>
        <w:t xml:space="preserve"> includes: initial fuel loading; subcritical tests; initial criticality tests; low power tests; and power ascension tests</w:t>
      </w:r>
      <w:r w:rsidR="004A2CAB" w:rsidRPr="00F7524F">
        <w:rPr>
          <w:szCs w:val="22"/>
        </w:rPr>
        <w:t xml:space="preserve"> (see </w:t>
      </w:r>
      <w:r w:rsidR="007A4CC3" w:rsidRPr="00F7524F">
        <w:rPr>
          <w:szCs w:val="22"/>
        </w:rPr>
        <w:t>para. 2.19 of SSG-28</w:t>
      </w:r>
      <w:r w:rsidR="004A2CAB" w:rsidRPr="00F7524F">
        <w:rPr>
          <w:szCs w:val="22"/>
        </w:rPr>
        <w:t xml:space="preserve"> </w:t>
      </w:r>
      <w:r w:rsidR="004A2CAB" w:rsidRPr="00F7524F">
        <w:rPr>
          <w:szCs w:val="22"/>
        </w:rPr>
        <w:fldChar w:fldCharType="begin"/>
      </w:r>
      <w:r w:rsidR="004A2CAB" w:rsidRPr="00F7524F">
        <w:rPr>
          <w:szCs w:val="22"/>
        </w:rPr>
        <w:instrText xml:space="preserve"> REF _Ref184219588 \n \h </w:instrText>
      </w:r>
      <w:r w:rsidR="004E628C" w:rsidRPr="00F7524F">
        <w:rPr>
          <w:szCs w:val="22"/>
        </w:rPr>
        <w:instrText xml:space="preserve"> \* MERGEFORMAT </w:instrText>
      </w:r>
      <w:r w:rsidR="004A2CAB" w:rsidRPr="00F7524F">
        <w:rPr>
          <w:szCs w:val="22"/>
        </w:rPr>
      </w:r>
      <w:r w:rsidR="004A2CAB" w:rsidRPr="00F7524F">
        <w:rPr>
          <w:szCs w:val="22"/>
        </w:rPr>
        <w:fldChar w:fldCharType="separate"/>
      </w:r>
      <w:r w:rsidR="000338FB">
        <w:rPr>
          <w:szCs w:val="22"/>
        </w:rPr>
        <w:t>[32]</w:t>
      </w:r>
      <w:r w:rsidR="004A2CAB" w:rsidRPr="00F7524F">
        <w:rPr>
          <w:szCs w:val="22"/>
        </w:rPr>
        <w:fldChar w:fldCharType="end"/>
      </w:r>
      <w:r w:rsidR="004A2CAB" w:rsidRPr="00F7524F">
        <w:rPr>
          <w:szCs w:val="22"/>
        </w:rPr>
        <w:t>).</w:t>
      </w:r>
    </w:p>
    <w:p w14:paraId="37453F9D" w14:textId="3FA8D9FD" w:rsidR="00726362" w:rsidRPr="00F7524F" w:rsidRDefault="00726362" w:rsidP="00F14878">
      <w:pPr>
        <w:pStyle w:val="SSG-43-Bodytext"/>
        <w:numPr>
          <w:ilvl w:val="1"/>
          <w:numId w:val="200"/>
        </w:numPr>
        <w:tabs>
          <w:tab w:val="left" w:pos="567"/>
        </w:tabs>
        <w:ind w:left="0" w:firstLine="0"/>
        <w:rPr>
          <w:szCs w:val="22"/>
        </w:rPr>
      </w:pPr>
      <w:r w:rsidRPr="00F7524F">
        <w:rPr>
          <w:szCs w:val="22"/>
        </w:rPr>
        <w:t xml:space="preserve">Non-nuclear </w:t>
      </w:r>
      <w:r w:rsidR="00E11723" w:rsidRPr="00F7524F">
        <w:rPr>
          <w:szCs w:val="22"/>
        </w:rPr>
        <w:t xml:space="preserve">testing </w:t>
      </w:r>
      <w:r w:rsidR="007A4CC3" w:rsidRPr="00F7524F">
        <w:rPr>
          <w:szCs w:val="22"/>
        </w:rPr>
        <w:t xml:space="preserve">should be </w:t>
      </w:r>
      <w:r w:rsidRPr="00F7524F">
        <w:rPr>
          <w:szCs w:val="22"/>
        </w:rPr>
        <w:t xml:space="preserve">performed to ensure that the nuclear installation has been constructed, and equipment has been manufactured and installed, correctly and in accordance with the design specifications. The results of the non-nuclear </w:t>
      </w:r>
      <w:r w:rsidR="00E11723" w:rsidRPr="00F7524F">
        <w:rPr>
          <w:szCs w:val="22"/>
        </w:rPr>
        <w:t xml:space="preserve">testing </w:t>
      </w:r>
      <w:r w:rsidRPr="00F7524F">
        <w:rPr>
          <w:szCs w:val="22"/>
        </w:rPr>
        <w:t xml:space="preserve">should be used to inform the subsequent licensing process. If non-nuclear testing is performed at the manufacturing site, the licensing process </w:t>
      </w:r>
      <w:r w:rsidRPr="00F7524F">
        <w:rPr>
          <w:szCs w:val="22"/>
        </w:rPr>
        <w:lastRenderedPageBreak/>
        <w:t xml:space="preserve">should assess the validity of these tests once the equipment is brought and installed on the operating site. </w:t>
      </w:r>
    </w:p>
    <w:p w14:paraId="76A62932" w14:textId="2FDEA19F" w:rsidR="00726362" w:rsidRPr="00F7524F" w:rsidRDefault="00726362" w:rsidP="00F14878">
      <w:pPr>
        <w:pStyle w:val="SSG-43-Bodytext"/>
        <w:numPr>
          <w:ilvl w:val="1"/>
          <w:numId w:val="200"/>
        </w:numPr>
        <w:tabs>
          <w:tab w:val="left" w:pos="567"/>
        </w:tabs>
        <w:ind w:left="0" w:firstLine="0"/>
        <w:rPr>
          <w:szCs w:val="22"/>
        </w:rPr>
      </w:pPr>
      <w:r w:rsidRPr="00F7524F">
        <w:rPr>
          <w:szCs w:val="22"/>
        </w:rPr>
        <w:t xml:space="preserve">Nuclear </w:t>
      </w:r>
      <w:r w:rsidR="005C32A6" w:rsidRPr="00F7524F">
        <w:rPr>
          <w:szCs w:val="22"/>
        </w:rPr>
        <w:t xml:space="preserve">testing </w:t>
      </w:r>
      <w:r w:rsidRPr="00F7524F">
        <w:rPr>
          <w:szCs w:val="22"/>
        </w:rPr>
        <w:t xml:space="preserve">is a major step in the licensing process performed to confirm that the nuclear installation is safe before proceeding to routine operation. Commencement of nuclear testing should normally require an authorization or additional licence from the regulatory body since it involves the introduction of radioactive material. </w:t>
      </w:r>
    </w:p>
    <w:bookmarkEnd w:id="35"/>
    <w:p w14:paraId="5E7FAE60" w14:textId="2C66C1C0" w:rsidR="00864281" w:rsidRPr="00F7524F" w:rsidRDefault="00543A94" w:rsidP="00F14878">
      <w:pPr>
        <w:pStyle w:val="SSG-43-Bodytext"/>
        <w:numPr>
          <w:ilvl w:val="1"/>
          <w:numId w:val="200"/>
        </w:numPr>
        <w:tabs>
          <w:tab w:val="left" w:pos="567"/>
        </w:tabs>
        <w:ind w:left="0" w:firstLine="0"/>
        <w:rPr>
          <w:szCs w:val="22"/>
        </w:rPr>
      </w:pPr>
      <w:r w:rsidRPr="00F7524F">
        <w:rPr>
          <w:szCs w:val="22"/>
        </w:rPr>
        <w:t xml:space="preserve">The </w:t>
      </w:r>
      <w:r w:rsidR="003E7CEB" w:rsidRPr="00F7524F">
        <w:rPr>
          <w:szCs w:val="22"/>
        </w:rPr>
        <w:t xml:space="preserve">applicant or </w:t>
      </w:r>
      <w:r w:rsidRPr="00F7524F">
        <w:rPr>
          <w:szCs w:val="22"/>
        </w:rPr>
        <w:t>licensee should establish and justify plans and programmes for commissioning the nuclear installation. The regulatory body should conduct reviews, assessments and inspections to determine whether:</w:t>
      </w:r>
    </w:p>
    <w:p w14:paraId="17A34E7D" w14:textId="4E51EB98" w:rsidR="00A3742F" w:rsidRPr="00F7524F" w:rsidRDefault="00543A94" w:rsidP="00F14878">
      <w:pPr>
        <w:pStyle w:val="SSG-43-Listabc"/>
        <w:numPr>
          <w:ilvl w:val="0"/>
          <w:numId w:val="258"/>
        </w:numPr>
        <w:ind w:left="567" w:hanging="567"/>
      </w:pPr>
      <w:r w:rsidRPr="00F7524F">
        <w:t xml:space="preserve">The commissioning test programme is complete and contains a set of </w:t>
      </w:r>
      <w:r w:rsidR="006F723E" w:rsidRPr="00F7524F">
        <w:t>well-defined</w:t>
      </w:r>
      <w:r w:rsidRPr="00F7524F">
        <w:t xml:space="preserve"> operational limits, test acceptance criteria, conditions and procedures</w:t>
      </w:r>
      <w:r w:rsidR="00176520" w:rsidRPr="00F7524F">
        <w:t>, including the associated records</w:t>
      </w:r>
      <w:r w:rsidRPr="00F7524F">
        <w:t>;</w:t>
      </w:r>
    </w:p>
    <w:p w14:paraId="711991FD" w14:textId="7D23B41E" w:rsidR="00317ECB" w:rsidRPr="00F7524F" w:rsidRDefault="00CA1598" w:rsidP="00F14878">
      <w:pPr>
        <w:pStyle w:val="SSG-43-Listabc"/>
        <w:numPr>
          <w:ilvl w:val="0"/>
          <w:numId w:val="258"/>
        </w:numPr>
        <w:ind w:left="567" w:hanging="567"/>
      </w:pPr>
      <w:r w:rsidRPr="00F7524F">
        <w:t xml:space="preserve">The commissioning tests can be safely conducted as proposed by the </w:t>
      </w:r>
      <w:r w:rsidR="003E7CEB" w:rsidRPr="00F7524F">
        <w:t xml:space="preserve">applicant or </w:t>
      </w:r>
      <w:r w:rsidRPr="00F7524F">
        <w:t>licensee and their justification is appropriate</w:t>
      </w:r>
      <w:r w:rsidR="007F7EB0" w:rsidRPr="00F7524F">
        <w:t>;</w:t>
      </w:r>
    </w:p>
    <w:p w14:paraId="6410D184" w14:textId="38D0D51B" w:rsidR="00EA1FDC" w:rsidRPr="00F7524F" w:rsidRDefault="007B716E" w:rsidP="00F14878">
      <w:pPr>
        <w:pStyle w:val="SSG-43-Listabc"/>
        <w:numPr>
          <w:ilvl w:val="0"/>
          <w:numId w:val="258"/>
        </w:numPr>
        <w:ind w:left="567" w:hanging="567"/>
      </w:pPr>
      <w:r>
        <w:t>Adequate oversight is performed if t</w:t>
      </w:r>
      <w:r w:rsidR="00310F34" w:rsidRPr="00F7524F">
        <w:t xml:space="preserve">esting </w:t>
      </w:r>
      <w:r w:rsidR="6B2A7A27" w:rsidRPr="00F7524F">
        <w:t xml:space="preserve">of </w:t>
      </w:r>
      <w:r w:rsidR="00045739" w:rsidRPr="00F7524F">
        <w:t>SSCs</w:t>
      </w:r>
      <w:r w:rsidR="6B2A7A27" w:rsidRPr="00F7524F">
        <w:t xml:space="preserve"> </w:t>
      </w:r>
      <w:r>
        <w:t>is</w:t>
      </w:r>
      <w:r w:rsidR="00310F34" w:rsidRPr="00F7524F">
        <w:t xml:space="preserve"> performed at </w:t>
      </w:r>
      <w:r w:rsidR="4A40D40F" w:rsidRPr="00F7524F">
        <w:t>different sites</w:t>
      </w:r>
      <w:r w:rsidR="00DC1C87" w:rsidRPr="00F7524F">
        <w:t>.</w:t>
      </w:r>
    </w:p>
    <w:p w14:paraId="4F1B3D57" w14:textId="4E935A88" w:rsidR="00864281" w:rsidRPr="00F7524F" w:rsidRDefault="00CA1598" w:rsidP="00F14878">
      <w:pPr>
        <w:pStyle w:val="SSG-43-Bodytext"/>
        <w:numPr>
          <w:ilvl w:val="1"/>
          <w:numId w:val="200"/>
        </w:numPr>
        <w:tabs>
          <w:tab w:val="left" w:pos="567"/>
        </w:tabs>
        <w:ind w:left="0" w:firstLine="0"/>
        <w:rPr>
          <w:szCs w:val="22"/>
        </w:rPr>
      </w:pPr>
      <w:r w:rsidRPr="00F7524F">
        <w:rPr>
          <w:szCs w:val="22"/>
        </w:rPr>
        <w:t xml:space="preserve">There are several steps in the commissioning process for which the regulatory body may require the </w:t>
      </w:r>
      <w:r w:rsidR="00126E93" w:rsidRPr="00F7524F">
        <w:rPr>
          <w:szCs w:val="22"/>
        </w:rPr>
        <w:t xml:space="preserve">applicant or </w:t>
      </w:r>
      <w:r w:rsidRPr="00F7524F">
        <w:rPr>
          <w:szCs w:val="22"/>
        </w:rPr>
        <w:t>licensee to obtain prior approval and at which regulatory decisions may be made</w:t>
      </w:r>
      <w:r w:rsidR="007A4CC3" w:rsidRPr="00F7524F">
        <w:rPr>
          <w:szCs w:val="22"/>
        </w:rPr>
        <w:t xml:space="preserve"> (see</w:t>
      </w:r>
      <w:r w:rsidR="00C449B3">
        <w:rPr>
          <w:szCs w:val="22"/>
        </w:rPr>
        <w:t>, for example,</w:t>
      </w:r>
      <w:r w:rsidR="007A4CC3" w:rsidRPr="00F7524F">
        <w:rPr>
          <w:szCs w:val="22"/>
        </w:rPr>
        <w:t xml:space="preserve"> para. 6.2 of SSR-2/2 (Rev. 1) </w:t>
      </w:r>
      <w:r w:rsidR="007A4CC3" w:rsidRPr="00F7524F">
        <w:rPr>
          <w:szCs w:val="22"/>
        </w:rPr>
        <w:fldChar w:fldCharType="begin"/>
      </w:r>
      <w:r w:rsidR="007A4CC3" w:rsidRPr="00F7524F">
        <w:rPr>
          <w:szCs w:val="22"/>
        </w:rPr>
        <w:instrText xml:space="preserve"> REF _Ref184219547 \n \h  \* MERGEFORMAT </w:instrText>
      </w:r>
      <w:r w:rsidR="007A4CC3" w:rsidRPr="00F7524F">
        <w:rPr>
          <w:szCs w:val="22"/>
        </w:rPr>
      </w:r>
      <w:r w:rsidR="007A4CC3" w:rsidRPr="00F7524F">
        <w:rPr>
          <w:szCs w:val="22"/>
        </w:rPr>
        <w:fldChar w:fldCharType="separate"/>
      </w:r>
      <w:r w:rsidR="000338FB">
        <w:rPr>
          <w:szCs w:val="22"/>
        </w:rPr>
        <w:t>[31]</w:t>
      </w:r>
      <w:r w:rsidR="007A4CC3" w:rsidRPr="00F7524F">
        <w:rPr>
          <w:szCs w:val="22"/>
        </w:rPr>
        <w:fldChar w:fldCharType="end"/>
      </w:r>
      <w:r w:rsidR="007A4CC3" w:rsidRPr="00F7524F">
        <w:rPr>
          <w:szCs w:val="22"/>
        </w:rPr>
        <w:t>)</w:t>
      </w:r>
      <w:r w:rsidRPr="00F7524F">
        <w:rPr>
          <w:szCs w:val="22"/>
        </w:rPr>
        <w:t xml:space="preserve">. The regulatory body should consider introducing such hold points at key steps in the commissioning programme </w:t>
      </w:r>
      <w:r w:rsidR="00543A94" w:rsidRPr="00F7524F">
        <w:rPr>
          <w:szCs w:val="22"/>
        </w:rPr>
        <w:t>relating to safety; for example, where it wishes to witness particular tests.</w:t>
      </w:r>
      <w:r w:rsidR="00207C5E" w:rsidRPr="00F7524F">
        <w:rPr>
          <w:szCs w:val="22"/>
        </w:rPr>
        <w:t xml:space="preserve"> </w:t>
      </w:r>
      <w:r w:rsidR="00B8792A" w:rsidRPr="00F7524F">
        <w:rPr>
          <w:szCs w:val="22"/>
        </w:rPr>
        <w:t>T</w:t>
      </w:r>
      <w:r w:rsidR="00120549" w:rsidRPr="00F7524F">
        <w:rPr>
          <w:szCs w:val="22"/>
        </w:rPr>
        <w:t xml:space="preserve">he regulatory body </w:t>
      </w:r>
      <w:r w:rsidR="00980748" w:rsidRPr="00F7524F">
        <w:rPr>
          <w:szCs w:val="22"/>
        </w:rPr>
        <w:t>may choose to</w:t>
      </w:r>
      <w:r w:rsidR="00120549" w:rsidRPr="00F7524F">
        <w:rPr>
          <w:szCs w:val="22"/>
        </w:rPr>
        <w:t xml:space="preserve"> witness these tests in the manufacturing premise</w:t>
      </w:r>
      <w:r w:rsidR="00B339AA" w:rsidRPr="00F7524F">
        <w:rPr>
          <w:szCs w:val="22"/>
        </w:rPr>
        <w:t>s</w:t>
      </w:r>
      <w:r w:rsidR="00A80382" w:rsidRPr="00F7524F">
        <w:rPr>
          <w:szCs w:val="22"/>
        </w:rPr>
        <w:t>, when applicable</w:t>
      </w:r>
      <w:r w:rsidR="00120549" w:rsidRPr="00F7524F">
        <w:rPr>
          <w:szCs w:val="22"/>
        </w:rPr>
        <w:t xml:space="preserve">. </w:t>
      </w:r>
    </w:p>
    <w:p w14:paraId="14B6ED9D" w14:textId="2A6AE1D6" w:rsidR="00AF34B0" w:rsidRPr="00F7524F" w:rsidRDefault="00543A94" w:rsidP="00F14878">
      <w:pPr>
        <w:pStyle w:val="SSG-43-Bodytext"/>
        <w:numPr>
          <w:ilvl w:val="1"/>
          <w:numId w:val="200"/>
        </w:numPr>
        <w:tabs>
          <w:tab w:val="left" w:pos="567"/>
        </w:tabs>
        <w:ind w:left="0" w:firstLine="0"/>
        <w:rPr>
          <w:szCs w:val="22"/>
        </w:rPr>
      </w:pPr>
      <w:r w:rsidRPr="00F7524F">
        <w:rPr>
          <w:szCs w:val="22"/>
        </w:rPr>
        <w:t xml:space="preserve">Completed </w:t>
      </w:r>
      <w:r w:rsidR="000B5395" w:rsidRPr="00F7524F">
        <w:rPr>
          <w:szCs w:val="22"/>
        </w:rPr>
        <w:t>SSCs</w:t>
      </w:r>
      <w:r w:rsidRPr="00F7524F">
        <w:rPr>
          <w:szCs w:val="22"/>
        </w:rPr>
        <w:t xml:space="preserve"> important to safety should be put into service only when they have been inspected, tested and approved</w:t>
      </w:r>
      <w:r w:rsidR="009D70F9" w:rsidRPr="00F7524F">
        <w:rPr>
          <w:szCs w:val="22"/>
        </w:rPr>
        <w:t>/accepted</w:t>
      </w:r>
      <w:r w:rsidRPr="00F7524F">
        <w:rPr>
          <w:szCs w:val="22"/>
        </w:rPr>
        <w:t xml:space="preserve"> by the licensee</w:t>
      </w:r>
      <w:r w:rsidR="006E574A" w:rsidRPr="00F7524F">
        <w:rPr>
          <w:szCs w:val="22"/>
        </w:rPr>
        <w:t>, based on the documented results of acceptance tests,</w:t>
      </w:r>
      <w:r w:rsidRPr="00F7524F">
        <w:rPr>
          <w:szCs w:val="22"/>
        </w:rPr>
        <w:t xml:space="preserve"> as being in accordance with the </w:t>
      </w:r>
      <w:r w:rsidR="00BA09F6" w:rsidRPr="00F7524F">
        <w:rPr>
          <w:szCs w:val="22"/>
        </w:rPr>
        <w:t xml:space="preserve">design </w:t>
      </w:r>
      <w:r w:rsidRPr="00F7524F">
        <w:rPr>
          <w:szCs w:val="22"/>
        </w:rPr>
        <w:t>requirements.</w:t>
      </w:r>
    </w:p>
    <w:p w14:paraId="643196CD" w14:textId="11649AA8" w:rsidR="00864281" w:rsidRPr="00F7524F" w:rsidRDefault="00543A94" w:rsidP="00F14878">
      <w:pPr>
        <w:pStyle w:val="SSG-43-Bodytext"/>
        <w:numPr>
          <w:ilvl w:val="1"/>
          <w:numId w:val="200"/>
        </w:numPr>
        <w:tabs>
          <w:tab w:val="left" w:pos="567"/>
        </w:tabs>
        <w:ind w:left="0" w:firstLine="0"/>
        <w:rPr>
          <w:szCs w:val="22"/>
        </w:rPr>
      </w:pPr>
      <w:r w:rsidRPr="00F7524F">
        <w:rPr>
          <w:szCs w:val="22"/>
        </w:rPr>
        <w:t xml:space="preserve">Before </w:t>
      </w:r>
      <w:r w:rsidR="007356B3">
        <w:rPr>
          <w:szCs w:val="22"/>
        </w:rPr>
        <w:t>approving</w:t>
      </w:r>
      <w:r w:rsidRPr="00F7524F">
        <w:rPr>
          <w:szCs w:val="22"/>
        </w:rPr>
        <w:t xml:space="preserve"> significant steps </w:t>
      </w:r>
      <w:r w:rsidR="00207C5E" w:rsidRPr="00F7524F">
        <w:rPr>
          <w:szCs w:val="22"/>
        </w:rPr>
        <w:t xml:space="preserve">in the commissioning of a nuclear installation, </w:t>
      </w:r>
      <w:r w:rsidRPr="00F7524F">
        <w:rPr>
          <w:szCs w:val="22"/>
        </w:rPr>
        <w:t xml:space="preserve">such as the introduction of nuclear </w:t>
      </w:r>
      <w:r w:rsidR="00207C5E" w:rsidRPr="00F7524F">
        <w:rPr>
          <w:szCs w:val="22"/>
        </w:rPr>
        <w:t xml:space="preserve">material </w:t>
      </w:r>
      <w:r w:rsidRPr="00F7524F">
        <w:rPr>
          <w:szCs w:val="22"/>
        </w:rPr>
        <w:t xml:space="preserve">or </w:t>
      </w:r>
      <w:r w:rsidR="007A4CC3" w:rsidRPr="00F7524F">
        <w:rPr>
          <w:szCs w:val="22"/>
        </w:rPr>
        <w:t>other</w:t>
      </w:r>
      <w:r w:rsidRPr="00F7524F">
        <w:rPr>
          <w:szCs w:val="22"/>
        </w:rPr>
        <w:t xml:space="preserve"> radioactive material, fuel loading, initial criticality or power raising, the regulatory body should complete the review, assessment and inspection of:</w:t>
      </w:r>
    </w:p>
    <w:p w14:paraId="26A0EC8F" w14:textId="77777777" w:rsidR="00864281" w:rsidRPr="00F7524F" w:rsidRDefault="00543A94" w:rsidP="00F14878">
      <w:pPr>
        <w:pStyle w:val="SSG-43-Listabc"/>
        <w:numPr>
          <w:ilvl w:val="0"/>
          <w:numId w:val="261"/>
        </w:numPr>
        <w:ind w:left="567" w:hanging="567"/>
      </w:pPr>
      <w:r w:rsidRPr="00F7524F">
        <w:t>The status of the nuclear installation:</w:t>
      </w:r>
    </w:p>
    <w:p w14:paraId="3136AB36" w14:textId="77777777" w:rsidR="00F14878" w:rsidRPr="00F7524F" w:rsidRDefault="00543A94" w:rsidP="00F14878">
      <w:pPr>
        <w:pStyle w:val="SSG-43-Listabc"/>
        <w:numPr>
          <w:ilvl w:val="1"/>
          <w:numId w:val="261"/>
        </w:numPr>
        <w:ind w:left="1134" w:hanging="567"/>
      </w:pPr>
      <w:r w:rsidRPr="00F7524F">
        <w:t>The as-built design of the nuclear installation;</w:t>
      </w:r>
    </w:p>
    <w:p w14:paraId="59F05F1F" w14:textId="77777777" w:rsidR="00F14878" w:rsidRPr="00F7524F" w:rsidRDefault="00543A94" w:rsidP="00F14878">
      <w:pPr>
        <w:pStyle w:val="SSG-43-Listabc"/>
        <w:numPr>
          <w:ilvl w:val="1"/>
          <w:numId w:val="261"/>
        </w:numPr>
        <w:ind w:left="1134" w:hanging="567"/>
      </w:pPr>
      <w:r w:rsidRPr="00F7524F">
        <w:rPr>
          <w:szCs w:val="22"/>
        </w:rPr>
        <w:t>The results of non-nuclear test</w:t>
      </w:r>
      <w:r w:rsidR="00FF02BD" w:rsidRPr="00F7524F">
        <w:rPr>
          <w:szCs w:val="22"/>
        </w:rPr>
        <w:t>ing</w:t>
      </w:r>
      <w:r w:rsidRPr="00F7524F">
        <w:rPr>
          <w:szCs w:val="22"/>
        </w:rPr>
        <w:t>;</w:t>
      </w:r>
    </w:p>
    <w:p w14:paraId="749B3B2E" w14:textId="5516776C" w:rsidR="00864281" w:rsidRPr="00F7524F" w:rsidRDefault="00207C5E" w:rsidP="00F14878">
      <w:pPr>
        <w:pStyle w:val="SSG-43-Listabc"/>
        <w:numPr>
          <w:ilvl w:val="1"/>
          <w:numId w:val="261"/>
        </w:numPr>
        <w:ind w:left="1134" w:hanging="567"/>
      </w:pPr>
      <w:r w:rsidRPr="00F7524F">
        <w:rPr>
          <w:szCs w:val="22"/>
        </w:rPr>
        <w:t>The s</w:t>
      </w:r>
      <w:r w:rsidR="00543A94" w:rsidRPr="00F7524F">
        <w:rPr>
          <w:szCs w:val="22"/>
        </w:rPr>
        <w:t>torage facilities for nuclear material</w:t>
      </w:r>
      <w:r w:rsidRPr="00F7524F">
        <w:rPr>
          <w:szCs w:val="22"/>
        </w:rPr>
        <w:t xml:space="preserve"> and other radioactive material</w:t>
      </w:r>
      <w:r w:rsidR="00543A94" w:rsidRPr="00F7524F">
        <w:rPr>
          <w:szCs w:val="22"/>
        </w:rPr>
        <w:t>.</w:t>
      </w:r>
    </w:p>
    <w:p w14:paraId="023A36C5" w14:textId="01075623" w:rsidR="00864281" w:rsidRPr="00F7524F" w:rsidRDefault="00543A94" w:rsidP="00F14878">
      <w:pPr>
        <w:pStyle w:val="SSG-43-Listabc"/>
        <w:numPr>
          <w:ilvl w:val="0"/>
          <w:numId w:val="261"/>
        </w:numPr>
        <w:ind w:left="567" w:hanging="567"/>
      </w:pPr>
      <w:r w:rsidRPr="00F7524F">
        <w:t xml:space="preserve">Management </w:t>
      </w:r>
      <w:r w:rsidR="00207C5E" w:rsidRPr="00F7524F">
        <w:t>provisions</w:t>
      </w:r>
      <w:r w:rsidRPr="00F7524F">
        <w:t>:</w:t>
      </w:r>
    </w:p>
    <w:p w14:paraId="0E53DC24" w14:textId="77777777" w:rsidR="00864281" w:rsidRPr="00F7524F" w:rsidRDefault="00543A94" w:rsidP="00DE5CFE">
      <w:pPr>
        <w:pStyle w:val="SSG-43-Listabc"/>
        <w:numPr>
          <w:ilvl w:val="1"/>
          <w:numId w:val="261"/>
        </w:numPr>
        <w:ind w:left="1134" w:hanging="567"/>
        <w:rPr>
          <w:szCs w:val="22"/>
        </w:rPr>
      </w:pPr>
      <w:r w:rsidRPr="00F7524F">
        <w:rPr>
          <w:szCs w:val="22"/>
        </w:rPr>
        <w:t>The management system and the programme for operation;</w:t>
      </w:r>
    </w:p>
    <w:p w14:paraId="423109E0" w14:textId="1C7DE595" w:rsidR="00864281" w:rsidRPr="00F7524F" w:rsidRDefault="00543A94" w:rsidP="00DE5CFE">
      <w:pPr>
        <w:pStyle w:val="SSG-43-Listabc"/>
        <w:numPr>
          <w:ilvl w:val="1"/>
          <w:numId w:val="261"/>
        </w:numPr>
        <w:ind w:left="1134" w:hanging="567"/>
        <w:rPr>
          <w:szCs w:val="22"/>
        </w:rPr>
      </w:pPr>
      <w:r w:rsidRPr="00F7524F">
        <w:rPr>
          <w:szCs w:val="22"/>
        </w:rPr>
        <w:t xml:space="preserve">The organizational structure of the </w:t>
      </w:r>
      <w:r w:rsidR="00207C5E" w:rsidRPr="00F7524F">
        <w:rPr>
          <w:szCs w:val="22"/>
        </w:rPr>
        <w:t>operating organization</w:t>
      </w:r>
      <w:r w:rsidRPr="00F7524F">
        <w:rPr>
          <w:szCs w:val="22"/>
        </w:rPr>
        <w:t xml:space="preserve">, including the arrangements for ensuring training and qualification of personnel, </w:t>
      </w:r>
      <w:r w:rsidR="00207C5E" w:rsidRPr="00F7524F">
        <w:rPr>
          <w:szCs w:val="22"/>
        </w:rPr>
        <w:t xml:space="preserve">adequate </w:t>
      </w:r>
      <w:r w:rsidRPr="00F7524F">
        <w:rPr>
          <w:szCs w:val="22"/>
        </w:rPr>
        <w:t>staffing levels, fitness for duty and licensing of staff for certain positions;</w:t>
      </w:r>
    </w:p>
    <w:p w14:paraId="6E54BB13" w14:textId="77777777" w:rsidR="00864281" w:rsidRPr="00F7524F" w:rsidRDefault="00543A94" w:rsidP="00DE5CFE">
      <w:pPr>
        <w:pStyle w:val="SSG-43-Listabc"/>
        <w:numPr>
          <w:ilvl w:val="1"/>
          <w:numId w:val="261"/>
        </w:numPr>
        <w:ind w:left="1134" w:hanging="567"/>
        <w:rPr>
          <w:szCs w:val="22"/>
        </w:rPr>
      </w:pPr>
      <w:r w:rsidRPr="00F7524F">
        <w:rPr>
          <w:szCs w:val="22"/>
        </w:rPr>
        <w:t>The arrangements for periodic testing, maintenance and inspection;</w:t>
      </w:r>
    </w:p>
    <w:p w14:paraId="4399CCE6" w14:textId="0F430018" w:rsidR="00864281" w:rsidRPr="00F7524F" w:rsidRDefault="00543A94" w:rsidP="00DE5CFE">
      <w:pPr>
        <w:pStyle w:val="SSG-43-Listabc"/>
        <w:numPr>
          <w:ilvl w:val="1"/>
          <w:numId w:val="261"/>
        </w:numPr>
        <w:ind w:left="1134" w:hanging="567"/>
        <w:rPr>
          <w:szCs w:val="22"/>
        </w:rPr>
      </w:pPr>
      <w:r w:rsidRPr="00F7524F">
        <w:rPr>
          <w:szCs w:val="22"/>
        </w:rPr>
        <w:t>The organization</w:t>
      </w:r>
      <w:r w:rsidR="00207C5E" w:rsidRPr="00F7524F">
        <w:rPr>
          <w:szCs w:val="22"/>
        </w:rPr>
        <w:t>al arrangements</w:t>
      </w:r>
      <w:r w:rsidRPr="00F7524F">
        <w:rPr>
          <w:szCs w:val="22"/>
        </w:rPr>
        <w:t xml:space="preserve"> and procedures for dealing with modifications;</w:t>
      </w:r>
    </w:p>
    <w:p w14:paraId="69CEA67A" w14:textId="2F5C4FDD" w:rsidR="00207C5E" w:rsidRPr="00F7524F" w:rsidRDefault="00543A94" w:rsidP="00DE5CFE">
      <w:pPr>
        <w:pStyle w:val="SSG-43-Listabc"/>
        <w:numPr>
          <w:ilvl w:val="1"/>
          <w:numId w:val="261"/>
        </w:numPr>
        <w:ind w:left="1134" w:hanging="567"/>
        <w:rPr>
          <w:szCs w:val="22"/>
        </w:rPr>
      </w:pPr>
      <w:r w:rsidRPr="00F7524F">
        <w:rPr>
          <w:szCs w:val="22"/>
        </w:rPr>
        <w:t>The recording and reporting systems, including those for operational data, test results, and reporting of deviations and of incidents and events</w:t>
      </w:r>
      <w:r w:rsidR="001476B3" w:rsidRPr="00F7524F">
        <w:rPr>
          <w:szCs w:val="22"/>
        </w:rPr>
        <w:t>;</w:t>
      </w:r>
      <w:r w:rsidR="00207C5E" w:rsidRPr="00F7524F">
        <w:rPr>
          <w:szCs w:val="22"/>
        </w:rPr>
        <w:t xml:space="preserve"> </w:t>
      </w:r>
    </w:p>
    <w:p w14:paraId="38ECFC93" w14:textId="3A49CF78" w:rsidR="00864281" w:rsidRPr="00F7524F" w:rsidRDefault="00207C5E" w:rsidP="00DE5CFE">
      <w:pPr>
        <w:pStyle w:val="SSG-43-Listabc"/>
        <w:numPr>
          <w:ilvl w:val="1"/>
          <w:numId w:val="261"/>
        </w:numPr>
        <w:ind w:left="1134" w:hanging="567"/>
        <w:rPr>
          <w:szCs w:val="22"/>
        </w:rPr>
      </w:pPr>
      <w:r w:rsidRPr="00F7524F">
        <w:rPr>
          <w:szCs w:val="22"/>
        </w:rPr>
        <w:t>Management and configuration control of multiple modules on a site, if applicable.</w:t>
      </w:r>
    </w:p>
    <w:p w14:paraId="4358D9CD" w14:textId="77777777" w:rsidR="003C4D5F" w:rsidRPr="00F7524F" w:rsidRDefault="003C4D5F" w:rsidP="00DE5CFE">
      <w:pPr>
        <w:pStyle w:val="SSG-43-Listabc"/>
        <w:numPr>
          <w:ilvl w:val="0"/>
          <w:numId w:val="261"/>
        </w:numPr>
        <w:ind w:left="567" w:hanging="567"/>
      </w:pPr>
      <w:r w:rsidRPr="00F7524F">
        <w:t xml:space="preserve">Operational provisions: </w:t>
      </w:r>
    </w:p>
    <w:p w14:paraId="74ECD16D" w14:textId="42FE5B82" w:rsidR="003C4D5F" w:rsidRPr="00F7524F" w:rsidRDefault="003C4D5F" w:rsidP="00DE5CFE">
      <w:pPr>
        <w:pStyle w:val="SSG-43-Listabc"/>
        <w:numPr>
          <w:ilvl w:val="1"/>
          <w:numId w:val="261"/>
        </w:numPr>
        <w:ind w:left="1134" w:hanging="567"/>
        <w:rPr>
          <w:szCs w:val="22"/>
        </w:rPr>
      </w:pPr>
      <w:r w:rsidRPr="00F7524F">
        <w:rPr>
          <w:szCs w:val="22"/>
        </w:rPr>
        <w:lastRenderedPageBreak/>
        <w:t xml:space="preserve">The operational limits and conditions applicable during nuclear </w:t>
      </w:r>
      <w:r w:rsidR="00FF02BD" w:rsidRPr="00F7524F">
        <w:rPr>
          <w:szCs w:val="22"/>
        </w:rPr>
        <w:t>testing</w:t>
      </w:r>
      <w:r w:rsidRPr="00F7524F">
        <w:rPr>
          <w:szCs w:val="22"/>
        </w:rPr>
        <w:t xml:space="preserve">; </w:t>
      </w:r>
    </w:p>
    <w:p w14:paraId="4DA678CE" w14:textId="77777777" w:rsidR="003C4D5F" w:rsidRPr="00F7524F" w:rsidRDefault="003C4D5F" w:rsidP="00DE5CFE">
      <w:pPr>
        <w:pStyle w:val="SSG-43-Listabc"/>
        <w:numPr>
          <w:ilvl w:val="1"/>
          <w:numId w:val="261"/>
        </w:numPr>
        <w:ind w:left="1134" w:hanging="567"/>
        <w:rPr>
          <w:szCs w:val="22"/>
        </w:rPr>
      </w:pPr>
      <w:r w:rsidRPr="00F7524F">
        <w:rPr>
          <w:szCs w:val="22"/>
        </w:rPr>
        <w:t xml:space="preserve">The commissioning programme and its progress; </w:t>
      </w:r>
    </w:p>
    <w:p w14:paraId="5BDEA2F4" w14:textId="77777777" w:rsidR="003C4D5F" w:rsidRPr="00F7524F" w:rsidRDefault="003C4D5F" w:rsidP="00DE5CFE">
      <w:pPr>
        <w:pStyle w:val="SSG-43-Listabc"/>
        <w:numPr>
          <w:ilvl w:val="1"/>
          <w:numId w:val="261"/>
        </w:numPr>
        <w:ind w:left="1134" w:hanging="567"/>
        <w:rPr>
          <w:szCs w:val="22"/>
        </w:rPr>
      </w:pPr>
      <w:r w:rsidRPr="00F7524F">
        <w:rPr>
          <w:szCs w:val="22"/>
        </w:rPr>
        <w:t xml:space="preserve">The conditions under which discharges will be managed, including radioactive, chemical, thermal and other discharges, as appropriate; </w:t>
      </w:r>
    </w:p>
    <w:p w14:paraId="72E1B0AE" w14:textId="77777777" w:rsidR="003C4D5F" w:rsidRPr="00F7524F" w:rsidRDefault="003C4D5F" w:rsidP="00DE5CFE">
      <w:pPr>
        <w:pStyle w:val="SSG-43-Listabc"/>
        <w:numPr>
          <w:ilvl w:val="1"/>
          <w:numId w:val="261"/>
        </w:numPr>
        <w:ind w:left="1134" w:hanging="567"/>
        <w:rPr>
          <w:szCs w:val="22"/>
        </w:rPr>
      </w:pPr>
      <w:r w:rsidRPr="00F7524F">
        <w:rPr>
          <w:szCs w:val="22"/>
        </w:rPr>
        <w:t xml:space="preserve">The provisions for radiation protection; </w:t>
      </w:r>
    </w:p>
    <w:p w14:paraId="4BBDA9D3" w14:textId="1F345919" w:rsidR="008712ED" w:rsidRPr="00F7524F" w:rsidRDefault="008712ED" w:rsidP="00DE5CFE">
      <w:pPr>
        <w:pStyle w:val="SSG-43-Listabc"/>
        <w:numPr>
          <w:ilvl w:val="1"/>
          <w:numId w:val="261"/>
        </w:numPr>
        <w:ind w:left="1134" w:hanging="567"/>
        <w:rPr>
          <w:szCs w:val="22"/>
        </w:rPr>
      </w:pPr>
      <w:r w:rsidRPr="00F7524F">
        <w:rPr>
          <w:szCs w:val="22"/>
        </w:rPr>
        <w:t>The provisions for fire protection;</w:t>
      </w:r>
    </w:p>
    <w:p w14:paraId="7DA66103" w14:textId="06497943" w:rsidR="003C4D5F" w:rsidRPr="00F7524F" w:rsidRDefault="003C4D5F" w:rsidP="00DE5CFE">
      <w:pPr>
        <w:pStyle w:val="SSG-43-Listabc"/>
        <w:numPr>
          <w:ilvl w:val="1"/>
          <w:numId w:val="261"/>
        </w:numPr>
        <w:ind w:left="1134" w:hanging="567"/>
        <w:rPr>
          <w:szCs w:val="22"/>
        </w:rPr>
      </w:pPr>
      <w:r w:rsidRPr="00F7524F">
        <w:rPr>
          <w:szCs w:val="22"/>
        </w:rPr>
        <w:t>The adequacy of operating instructions and procedures, especially the main administrative procedures, operating procedures for normal operation and anticipated operational occurrences</w:t>
      </w:r>
      <w:r w:rsidR="00207C5E" w:rsidRPr="00F7524F">
        <w:rPr>
          <w:szCs w:val="22"/>
        </w:rPr>
        <w:t>,</w:t>
      </w:r>
      <w:r w:rsidRPr="00F7524F">
        <w:rPr>
          <w:szCs w:val="22"/>
        </w:rPr>
        <w:t xml:space="preserve"> and emergency operating procedures;</w:t>
      </w:r>
    </w:p>
    <w:p w14:paraId="6579FAF0" w14:textId="17B9BE1D" w:rsidR="003C4D5F" w:rsidRPr="00F7524F" w:rsidRDefault="00543A94" w:rsidP="00DE5CFE">
      <w:pPr>
        <w:pStyle w:val="SSG-43-Listabc"/>
        <w:numPr>
          <w:ilvl w:val="1"/>
          <w:numId w:val="261"/>
        </w:numPr>
        <w:ind w:left="1134" w:hanging="567"/>
        <w:rPr>
          <w:szCs w:val="22"/>
        </w:rPr>
      </w:pPr>
      <w:r w:rsidRPr="00F7524F">
        <w:rPr>
          <w:szCs w:val="22"/>
        </w:rPr>
        <w:t xml:space="preserve">Arrangements for emergency preparedness </w:t>
      </w:r>
      <w:r w:rsidR="00207C5E" w:rsidRPr="00F7524F">
        <w:rPr>
          <w:szCs w:val="22"/>
        </w:rPr>
        <w:t>and response</w:t>
      </w:r>
      <w:r w:rsidRPr="00F7524F">
        <w:rPr>
          <w:szCs w:val="22"/>
        </w:rPr>
        <w:t>;</w:t>
      </w:r>
    </w:p>
    <w:p w14:paraId="2D5D1318" w14:textId="03738139" w:rsidR="003C4D5F" w:rsidRPr="00F7524F" w:rsidRDefault="0000641F" w:rsidP="00DE5CFE">
      <w:pPr>
        <w:pStyle w:val="SSG-43-Listabc"/>
        <w:numPr>
          <w:ilvl w:val="1"/>
          <w:numId w:val="261"/>
        </w:numPr>
        <w:ind w:left="1134" w:hanging="567"/>
        <w:rPr>
          <w:szCs w:val="22"/>
        </w:rPr>
      </w:pPr>
      <w:r w:rsidRPr="00F7524F">
        <w:rPr>
          <w:szCs w:val="22"/>
        </w:rPr>
        <w:t xml:space="preserve">Nuclear security </w:t>
      </w:r>
      <w:r w:rsidR="00543A94" w:rsidRPr="00F7524F">
        <w:rPr>
          <w:szCs w:val="22"/>
        </w:rPr>
        <w:t>arrangements</w:t>
      </w:r>
      <w:r w:rsidR="00207C5E" w:rsidRPr="00F7524F">
        <w:rPr>
          <w:szCs w:val="22"/>
        </w:rPr>
        <w:t xml:space="preserve"> during commissioning</w:t>
      </w:r>
      <w:r w:rsidR="00543A94" w:rsidRPr="00F7524F">
        <w:rPr>
          <w:szCs w:val="22"/>
        </w:rPr>
        <w:t>;</w:t>
      </w:r>
    </w:p>
    <w:p w14:paraId="46A37028" w14:textId="585220D0" w:rsidR="00864281" w:rsidRPr="00F7524F" w:rsidRDefault="00543A94" w:rsidP="00DE5CFE">
      <w:pPr>
        <w:pStyle w:val="SSG-43-Listabc"/>
        <w:numPr>
          <w:ilvl w:val="1"/>
          <w:numId w:val="261"/>
        </w:numPr>
        <w:ind w:left="1134" w:hanging="567"/>
        <w:rPr>
          <w:szCs w:val="22"/>
        </w:rPr>
      </w:pPr>
      <w:r w:rsidRPr="00F7524F">
        <w:rPr>
          <w:szCs w:val="22"/>
        </w:rPr>
        <w:t>Measures for accounting for and control of nuclear and radioactive material</w:t>
      </w:r>
      <w:r w:rsidR="00207C5E" w:rsidRPr="00F7524F">
        <w:rPr>
          <w:szCs w:val="22"/>
        </w:rPr>
        <w:t>;</w:t>
      </w:r>
    </w:p>
    <w:p w14:paraId="5572FD20" w14:textId="1E0BF270" w:rsidR="000428EA" w:rsidRPr="00F7524F" w:rsidRDefault="000428EA" w:rsidP="00DE5CFE">
      <w:pPr>
        <w:pStyle w:val="SSG-43-Listabc"/>
        <w:numPr>
          <w:ilvl w:val="1"/>
          <w:numId w:val="261"/>
        </w:numPr>
        <w:ind w:left="1134" w:hanging="567"/>
        <w:rPr>
          <w:szCs w:val="22"/>
        </w:rPr>
      </w:pPr>
      <w:r w:rsidRPr="00F7524F">
        <w:rPr>
          <w:szCs w:val="22"/>
        </w:rPr>
        <w:t>Measures for meeting safeguards obligations</w:t>
      </w:r>
      <w:r w:rsidR="001476B3" w:rsidRPr="00F7524F">
        <w:rPr>
          <w:szCs w:val="22"/>
        </w:rPr>
        <w:t>.</w:t>
      </w:r>
    </w:p>
    <w:p w14:paraId="3833E699" w14:textId="4F6421B1" w:rsidR="00864281" w:rsidRPr="00F7524F" w:rsidRDefault="00543A94" w:rsidP="00DE5CFE">
      <w:pPr>
        <w:pStyle w:val="SSG-43-Bodytext"/>
        <w:numPr>
          <w:ilvl w:val="1"/>
          <w:numId w:val="200"/>
        </w:numPr>
        <w:tabs>
          <w:tab w:val="left" w:pos="567"/>
        </w:tabs>
        <w:ind w:left="0" w:firstLine="0"/>
        <w:rPr>
          <w:szCs w:val="22"/>
        </w:rPr>
      </w:pPr>
      <w:r w:rsidRPr="00F7524F">
        <w:rPr>
          <w:szCs w:val="22"/>
        </w:rPr>
        <w:t xml:space="preserve">There </w:t>
      </w:r>
      <w:r w:rsidR="520DD965" w:rsidRPr="00F7524F">
        <w:rPr>
          <w:szCs w:val="22"/>
        </w:rPr>
        <w:t>may be</w:t>
      </w:r>
      <w:r w:rsidRPr="00F7524F">
        <w:rPr>
          <w:szCs w:val="22"/>
        </w:rPr>
        <w:t xml:space="preserve"> some overlap between the </w:t>
      </w:r>
      <w:r w:rsidR="00433386" w:rsidRPr="00F7524F">
        <w:rPr>
          <w:szCs w:val="22"/>
        </w:rPr>
        <w:t>construction, commissioning</w:t>
      </w:r>
      <w:r w:rsidR="00220E4A" w:rsidRPr="00F7524F">
        <w:rPr>
          <w:szCs w:val="22"/>
        </w:rPr>
        <w:t xml:space="preserve"> and operation</w:t>
      </w:r>
      <w:r w:rsidRPr="00F7524F">
        <w:rPr>
          <w:szCs w:val="22"/>
        </w:rPr>
        <w:t xml:space="preserve"> </w:t>
      </w:r>
      <w:r w:rsidR="00AA5C40" w:rsidRPr="00F7524F">
        <w:rPr>
          <w:szCs w:val="22"/>
        </w:rPr>
        <w:t>activities; for example,</w:t>
      </w:r>
      <w:r w:rsidRPr="00F7524F">
        <w:rPr>
          <w:szCs w:val="22"/>
        </w:rPr>
        <w:t xml:space="preserve"> individual </w:t>
      </w:r>
      <w:r w:rsidR="000B5395" w:rsidRPr="00F7524F">
        <w:rPr>
          <w:szCs w:val="22"/>
        </w:rPr>
        <w:t>SSCs</w:t>
      </w:r>
      <w:r w:rsidR="00730D55" w:rsidRPr="00F7524F">
        <w:rPr>
          <w:szCs w:val="22"/>
        </w:rPr>
        <w:t xml:space="preserve">, or an entire </w:t>
      </w:r>
      <w:r w:rsidR="006C6516" w:rsidRPr="00F7524F">
        <w:rPr>
          <w:szCs w:val="22"/>
        </w:rPr>
        <w:t>unit</w:t>
      </w:r>
      <w:r w:rsidR="00730D55" w:rsidRPr="00F7524F">
        <w:rPr>
          <w:szCs w:val="22"/>
        </w:rPr>
        <w:t>,</w:t>
      </w:r>
      <w:r w:rsidRPr="00F7524F">
        <w:rPr>
          <w:szCs w:val="22"/>
        </w:rPr>
        <w:t xml:space="preserve"> may already be commissioned </w:t>
      </w:r>
      <w:r w:rsidR="00662C4E" w:rsidRPr="00F7524F">
        <w:rPr>
          <w:szCs w:val="22"/>
        </w:rPr>
        <w:t xml:space="preserve">or in operation </w:t>
      </w:r>
      <w:r w:rsidRPr="00F7524F">
        <w:rPr>
          <w:szCs w:val="22"/>
        </w:rPr>
        <w:t>before construction of the nuclear installation is complete.</w:t>
      </w:r>
      <w:r w:rsidR="00B03D8F" w:rsidRPr="00F7524F">
        <w:rPr>
          <w:szCs w:val="22"/>
        </w:rPr>
        <w:t xml:space="preserve"> </w:t>
      </w:r>
      <w:r w:rsidR="00AF5169" w:rsidRPr="00F7524F">
        <w:rPr>
          <w:szCs w:val="22"/>
        </w:rPr>
        <w:t>T</w:t>
      </w:r>
      <w:r w:rsidR="00B03D8F" w:rsidRPr="00F7524F">
        <w:rPr>
          <w:szCs w:val="22"/>
        </w:rPr>
        <w:t xml:space="preserve">he </w:t>
      </w:r>
      <w:r w:rsidR="008D0BD1" w:rsidRPr="00F7524F">
        <w:rPr>
          <w:szCs w:val="22"/>
        </w:rPr>
        <w:t xml:space="preserve">applicant or </w:t>
      </w:r>
      <w:r w:rsidR="00B03D8F" w:rsidRPr="00F7524F">
        <w:rPr>
          <w:szCs w:val="22"/>
        </w:rPr>
        <w:t xml:space="preserve">licensee </w:t>
      </w:r>
      <w:r w:rsidR="00396925" w:rsidRPr="00F7524F">
        <w:rPr>
          <w:szCs w:val="22"/>
        </w:rPr>
        <w:t>should</w:t>
      </w:r>
      <w:r w:rsidR="00B03D8F" w:rsidRPr="00F7524F">
        <w:rPr>
          <w:szCs w:val="22"/>
        </w:rPr>
        <w:t xml:space="preserve"> demonstrate that </w:t>
      </w:r>
      <w:r w:rsidR="00AF5169" w:rsidRPr="00F7524F">
        <w:rPr>
          <w:szCs w:val="22"/>
        </w:rPr>
        <w:t>the</w:t>
      </w:r>
      <w:r w:rsidR="008C70E8" w:rsidRPr="00F7524F">
        <w:rPr>
          <w:szCs w:val="22"/>
        </w:rPr>
        <w:t>se</w:t>
      </w:r>
      <w:r w:rsidR="00AF5169" w:rsidRPr="00F7524F">
        <w:rPr>
          <w:szCs w:val="22"/>
        </w:rPr>
        <w:t xml:space="preserve"> interactions </w:t>
      </w:r>
      <w:r w:rsidR="00F27628" w:rsidRPr="00F7524F">
        <w:rPr>
          <w:szCs w:val="22"/>
        </w:rPr>
        <w:t>are considered in the safety case</w:t>
      </w:r>
      <w:r w:rsidR="00AF5169" w:rsidRPr="00F7524F">
        <w:rPr>
          <w:szCs w:val="22"/>
        </w:rPr>
        <w:t>.</w:t>
      </w:r>
    </w:p>
    <w:p w14:paraId="32ECA8CD" w14:textId="3309602C" w:rsidR="00864281" w:rsidRPr="00F7524F" w:rsidRDefault="00543A94" w:rsidP="00DE5CFE">
      <w:pPr>
        <w:pStyle w:val="SSG-43-Bodytext"/>
        <w:numPr>
          <w:ilvl w:val="1"/>
          <w:numId w:val="200"/>
        </w:numPr>
        <w:tabs>
          <w:tab w:val="left" w:pos="567"/>
        </w:tabs>
        <w:ind w:left="0" w:firstLine="0"/>
        <w:rPr>
          <w:szCs w:val="22"/>
        </w:rPr>
      </w:pPr>
      <w:r w:rsidRPr="00F7524F">
        <w:rPr>
          <w:szCs w:val="22"/>
        </w:rPr>
        <w:t xml:space="preserve">As commissioning moves closer to completion, review, assessment and inspection </w:t>
      </w:r>
      <w:r w:rsidR="007D7A40" w:rsidRPr="00F7524F">
        <w:rPr>
          <w:szCs w:val="22"/>
        </w:rPr>
        <w:t xml:space="preserve">by the regulatory body within the context of the licensing process </w:t>
      </w:r>
      <w:r w:rsidRPr="00F7524F">
        <w:rPr>
          <w:szCs w:val="22"/>
        </w:rPr>
        <w:t>should be concentrated on operational capabilities and how the nuclear installation is operated and maintained, and on the procedures for controlling and monitoring operation and for responding to deviations or other occurrences. Before authorizing routine operation, the regulatory body should review, assess and inspect the results of commissioning tests for consistency. If the regulatory body finds inconsistencies in these results, it should assess any corrections of non-conformances and modifications to the design and to operating procedures that were made as a result of commissioning. The regulatory body should review and assess any proposed changes to the</w:t>
      </w:r>
      <w:r w:rsidR="007534F9" w:rsidRPr="00F7524F">
        <w:rPr>
          <w:szCs w:val="22"/>
        </w:rPr>
        <w:t xml:space="preserve"> operational</w:t>
      </w:r>
      <w:r w:rsidRPr="00F7524F">
        <w:rPr>
          <w:szCs w:val="22"/>
        </w:rPr>
        <w:t xml:space="preserve"> limits and conditions.</w:t>
      </w:r>
    </w:p>
    <w:p w14:paraId="291753EA" w14:textId="2CD69429" w:rsidR="00864281" w:rsidRPr="00F7524F" w:rsidRDefault="00543A94" w:rsidP="00DE5CFE">
      <w:pPr>
        <w:pStyle w:val="SSG-43-Bodytext"/>
        <w:numPr>
          <w:ilvl w:val="1"/>
          <w:numId w:val="200"/>
        </w:numPr>
        <w:tabs>
          <w:tab w:val="left" w:pos="567"/>
        </w:tabs>
        <w:ind w:left="0" w:firstLine="0"/>
        <w:rPr>
          <w:szCs w:val="22"/>
        </w:rPr>
      </w:pPr>
      <w:r w:rsidRPr="00F7524F">
        <w:rPr>
          <w:szCs w:val="22"/>
        </w:rPr>
        <w:t xml:space="preserve">Before the start of nuclear </w:t>
      </w:r>
      <w:r w:rsidR="00FF02BD" w:rsidRPr="00F7524F">
        <w:rPr>
          <w:szCs w:val="22"/>
        </w:rPr>
        <w:t>testing</w:t>
      </w:r>
      <w:r w:rsidRPr="00F7524F">
        <w:rPr>
          <w:szCs w:val="22"/>
        </w:rPr>
        <w:t>, staff members with functions relating to safety should be suitably trained and qualified and</w:t>
      </w:r>
      <w:r w:rsidR="007D7A40" w:rsidRPr="00F7524F">
        <w:rPr>
          <w:szCs w:val="22"/>
        </w:rPr>
        <w:t>,</w:t>
      </w:r>
      <w:r w:rsidRPr="00F7524F">
        <w:rPr>
          <w:szCs w:val="22"/>
        </w:rPr>
        <w:t xml:space="preserve"> where appropriate, </w:t>
      </w:r>
      <w:r w:rsidR="007D7A40" w:rsidRPr="00F7524F">
        <w:rPr>
          <w:szCs w:val="22"/>
        </w:rPr>
        <w:t>should be licensed before</w:t>
      </w:r>
      <w:r w:rsidRPr="00F7524F">
        <w:rPr>
          <w:szCs w:val="22"/>
        </w:rPr>
        <w:t xml:space="preserve"> be</w:t>
      </w:r>
      <w:r w:rsidR="007D7A40" w:rsidRPr="00F7524F">
        <w:rPr>
          <w:szCs w:val="22"/>
        </w:rPr>
        <w:t>ing</w:t>
      </w:r>
      <w:r w:rsidRPr="00F7524F">
        <w:rPr>
          <w:szCs w:val="22"/>
        </w:rPr>
        <w:t xml:space="preserve"> allowed to perform their functions. The regulatory body </w:t>
      </w:r>
      <w:r w:rsidR="00A067A7" w:rsidRPr="00F7524F">
        <w:rPr>
          <w:szCs w:val="22"/>
        </w:rPr>
        <w:t xml:space="preserve">should </w:t>
      </w:r>
      <w:r w:rsidRPr="00F7524F">
        <w:rPr>
          <w:szCs w:val="22"/>
        </w:rPr>
        <w:t>review, inspect and</w:t>
      </w:r>
      <w:r w:rsidR="00A067A7" w:rsidRPr="00F7524F">
        <w:rPr>
          <w:szCs w:val="22"/>
        </w:rPr>
        <w:t xml:space="preserve">, where appropriate, </w:t>
      </w:r>
      <w:r w:rsidRPr="00F7524F">
        <w:rPr>
          <w:szCs w:val="22"/>
        </w:rPr>
        <w:t>license, any organization that provides training and qualification for staff with safety related functions.</w:t>
      </w:r>
    </w:p>
    <w:p w14:paraId="7EAC7D3C" w14:textId="6C51E529" w:rsidR="00864281" w:rsidRPr="00F7524F" w:rsidRDefault="00543A94" w:rsidP="00DE5CFE">
      <w:pPr>
        <w:pStyle w:val="SSG-43-Bodytext"/>
        <w:numPr>
          <w:ilvl w:val="1"/>
          <w:numId w:val="200"/>
        </w:numPr>
        <w:tabs>
          <w:tab w:val="left" w:pos="567"/>
        </w:tabs>
        <w:ind w:left="0" w:firstLine="0"/>
        <w:rPr>
          <w:szCs w:val="22"/>
        </w:rPr>
      </w:pPr>
      <w:r w:rsidRPr="00F7524F">
        <w:rPr>
          <w:szCs w:val="22"/>
        </w:rPr>
        <w:t>The results of commissioning tests should be subject to:</w:t>
      </w:r>
    </w:p>
    <w:p w14:paraId="4891A46F" w14:textId="5371A8D0" w:rsidR="00864281" w:rsidRPr="00F7524F" w:rsidRDefault="00543A94" w:rsidP="00DE5CFE">
      <w:pPr>
        <w:pStyle w:val="SSG-43-Listabc"/>
        <w:numPr>
          <w:ilvl w:val="0"/>
          <w:numId w:val="268"/>
        </w:numPr>
        <w:ind w:left="567" w:hanging="567"/>
      </w:pPr>
      <w:r w:rsidRPr="00F7524F">
        <w:t xml:space="preserve">Self-assessment and internal audits </w:t>
      </w:r>
      <w:r w:rsidR="006B093D">
        <w:t>by</w:t>
      </w:r>
      <w:r w:rsidRPr="00F7524F">
        <w:t xml:space="preserve"> the licensee. Appropriate actions and measures should be taken whenever deviations from design parameters are identified. These should be analysed by the licensee and reported to the regulatory body.</w:t>
      </w:r>
    </w:p>
    <w:p w14:paraId="165E0F31" w14:textId="4AB94DFA" w:rsidR="00864281" w:rsidRPr="00F7524F" w:rsidRDefault="00543A94" w:rsidP="00DE5CFE">
      <w:pPr>
        <w:pStyle w:val="SSG-43-Listabc"/>
        <w:numPr>
          <w:ilvl w:val="0"/>
          <w:numId w:val="268"/>
        </w:numPr>
        <w:ind w:left="567" w:hanging="567"/>
      </w:pPr>
      <w:r w:rsidRPr="00F7524F">
        <w:t>Review, assessment and inspection</w:t>
      </w:r>
      <w:r w:rsidR="002B2F4F" w:rsidRPr="00F7524F">
        <w:t>, as appropriate,</w:t>
      </w:r>
      <w:r w:rsidRPr="00F7524F">
        <w:t xml:space="preserve"> by the regulatory body. The aim of these regulatory controls is to assess whether the test results are adequate for confirming the adequacy of all safety related features of the nuclear installation.</w:t>
      </w:r>
    </w:p>
    <w:p w14:paraId="31798E9D" w14:textId="146DD6F8" w:rsidR="00864281" w:rsidRPr="00F7524F" w:rsidRDefault="00864281" w:rsidP="00FD722C">
      <w:pPr>
        <w:pStyle w:val="BodyText"/>
        <w:rPr>
          <w:sz w:val="22"/>
          <w:szCs w:val="22"/>
        </w:rPr>
      </w:pPr>
    </w:p>
    <w:p w14:paraId="73F8C914" w14:textId="76E768B0" w:rsidR="00B61E5E" w:rsidRPr="00F7524F" w:rsidRDefault="00B1349C" w:rsidP="00824C97">
      <w:pPr>
        <w:pStyle w:val="Heading2"/>
        <w:keepNext/>
        <w:keepLines/>
        <w:widowControl/>
        <w:tabs>
          <w:tab w:val="clear" w:pos="1148"/>
        </w:tabs>
        <w:autoSpaceDE/>
        <w:autoSpaceDN/>
        <w:spacing w:after="240" w:line="280" w:lineRule="exact"/>
        <w:jc w:val="left"/>
        <w:rPr>
          <w:color w:val="181717"/>
          <w:spacing w:val="0"/>
          <w:sz w:val="22"/>
          <w:lang w:eastAsia="en-GB"/>
        </w:rPr>
      </w:pPr>
      <w:bookmarkStart w:id="36" w:name="OPERATION"/>
      <w:bookmarkStart w:id="37" w:name="_Toc215582059"/>
      <w:bookmarkEnd w:id="36"/>
      <w:r w:rsidRPr="00F7524F">
        <w:rPr>
          <w:color w:val="181717"/>
          <w:spacing w:val="0"/>
          <w:sz w:val="22"/>
          <w:lang w:eastAsia="en-GB"/>
        </w:rPr>
        <w:t>A</w:t>
      </w:r>
      <w:r w:rsidR="002D6C4C" w:rsidRPr="00F7524F">
        <w:rPr>
          <w:color w:val="181717"/>
          <w:spacing w:val="0"/>
          <w:sz w:val="22"/>
          <w:lang w:eastAsia="en-GB"/>
        </w:rPr>
        <w:t>uthorization</w:t>
      </w:r>
      <w:r w:rsidR="00993BE7" w:rsidRPr="00F7524F">
        <w:rPr>
          <w:color w:val="181717"/>
          <w:spacing w:val="0"/>
          <w:sz w:val="22"/>
          <w:lang w:eastAsia="en-GB"/>
        </w:rPr>
        <w:t xml:space="preserve"> </w:t>
      </w:r>
      <w:r w:rsidR="00D93676" w:rsidRPr="00F7524F">
        <w:rPr>
          <w:color w:val="181717"/>
          <w:spacing w:val="0"/>
          <w:sz w:val="22"/>
          <w:lang w:eastAsia="en-GB"/>
        </w:rPr>
        <w:t xml:space="preserve">of </w:t>
      </w:r>
      <w:r w:rsidR="005E1A0B" w:rsidRPr="00F7524F">
        <w:rPr>
          <w:color w:val="181717"/>
          <w:spacing w:val="0"/>
          <w:sz w:val="22"/>
          <w:lang w:eastAsia="en-GB"/>
        </w:rPr>
        <w:t xml:space="preserve">the </w:t>
      </w:r>
      <w:r w:rsidR="00D93676" w:rsidRPr="00F7524F">
        <w:rPr>
          <w:color w:val="181717"/>
          <w:spacing w:val="0"/>
          <w:sz w:val="22"/>
          <w:lang w:eastAsia="en-GB"/>
        </w:rPr>
        <w:t>operation</w:t>
      </w:r>
      <w:r w:rsidR="005E1A0B" w:rsidRPr="00F7524F">
        <w:rPr>
          <w:color w:val="181717"/>
          <w:spacing w:val="0"/>
          <w:sz w:val="22"/>
          <w:lang w:eastAsia="en-GB"/>
        </w:rPr>
        <w:t xml:space="preserve"> of a nuclear installation</w:t>
      </w:r>
      <w:bookmarkEnd w:id="37"/>
    </w:p>
    <w:p w14:paraId="15B7B8B6" w14:textId="45E2DDCA" w:rsidR="00A8154D" w:rsidRPr="00F7524F" w:rsidRDefault="00A8154D" w:rsidP="00DE5CFE">
      <w:pPr>
        <w:pStyle w:val="SSG-43-Bodytext"/>
        <w:numPr>
          <w:ilvl w:val="1"/>
          <w:numId w:val="200"/>
        </w:numPr>
        <w:tabs>
          <w:tab w:val="left" w:pos="567"/>
        </w:tabs>
        <w:ind w:left="0" w:firstLine="0"/>
        <w:rPr>
          <w:szCs w:val="22"/>
        </w:rPr>
      </w:pPr>
      <w:r w:rsidRPr="00F7524F">
        <w:rPr>
          <w:szCs w:val="22"/>
        </w:rPr>
        <w:t xml:space="preserve">Requirements for operation of nuclear installations are established in SSR-2/2 (Rev. 1) </w:t>
      </w:r>
      <w:r w:rsidR="008D248B" w:rsidRPr="00F7524F">
        <w:rPr>
          <w:szCs w:val="22"/>
        </w:rPr>
        <w:fldChar w:fldCharType="begin"/>
      </w:r>
      <w:r w:rsidR="008D248B" w:rsidRPr="00F7524F">
        <w:rPr>
          <w:szCs w:val="22"/>
        </w:rPr>
        <w:instrText xml:space="preserve"> REF _Ref184219547 \n \h </w:instrText>
      </w:r>
      <w:r w:rsidR="004E628C" w:rsidRPr="00F7524F">
        <w:rPr>
          <w:szCs w:val="22"/>
        </w:rPr>
        <w:instrText xml:space="preserve"> \* MERGEFORMAT </w:instrText>
      </w:r>
      <w:r w:rsidR="008D248B" w:rsidRPr="00F7524F">
        <w:rPr>
          <w:szCs w:val="22"/>
        </w:rPr>
      </w:r>
      <w:r w:rsidR="008D248B" w:rsidRPr="00F7524F">
        <w:rPr>
          <w:szCs w:val="22"/>
        </w:rPr>
        <w:fldChar w:fldCharType="separate"/>
      </w:r>
      <w:r w:rsidR="000338FB">
        <w:rPr>
          <w:szCs w:val="22"/>
        </w:rPr>
        <w:t>[31]</w:t>
      </w:r>
      <w:r w:rsidR="008D248B" w:rsidRPr="00F7524F">
        <w:rPr>
          <w:szCs w:val="22"/>
        </w:rPr>
        <w:fldChar w:fldCharType="end"/>
      </w:r>
      <w:r w:rsidRPr="00F7524F">
        <w:rPr>
          <w:szCs w:val="22"/>
        </w:rPr>
        <w:t>, SSR</w:t>
      </w:r>
      <w:r w:rsidR="00997D87">
        <w:rPr>
          <w:szCs w:val="22"/>
        </w:rPr>
        <w:noBreakHyphen/>
      </w:r>
      <w:r w:rsidRPr="00F7524F">
        <w:rPr>
          <w:szCs w:val="22"/>
        </w:rPr>
        <w:t xml:space="preserve">3 </w:t>
      </w:r>
      <w:r w:rsidR="0065245A" w:rsidRPr="00F7524F">
        <w:rPr>
          <w:szCs w:val="22"/>
        </w:rPr>
        <w:fldChar w:fldCharType="begin"/>
      </w:r>
      <w:r w:rsidR="0065245A" w:rsidRPr="00F7524F">
        <w:rPr>
          <w:szCs w:val="22"/>
        </w:rPr>
        <w:instrText xml:space="preserve"> REF _Ref184219214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[25]</w:t>
      </w:r>
      <w:r w:rsidR="0065245A" w:rsidRPr="00F7524F">
        <w:rPr>
          <w:szCs w:val="22"/>
        </w:rPr>
        <w:fldChar w:fldCharType="end"/>
      </w:r>
      <w:r w:rsidRPr="00F7524F">
        <w:rPr>
          <w:szCs w:val="22"/>
        </w:rPr>
        <w:t xml:space="preserve"> and SSR-4 </w:t>
      </w:r>
      <w:r w:rsidR="0065245A" w:rsidRPr="00F7524F">
        <w:rPr>
          <w:szCs w:val="22"/>
        </w:rPr>
        <w:fldChar w:fldCharType="begin"/>
      </w:r>
      <w:r w:rsidR="0065245A" w:rsidRPr="00F7524F">
        <w:rPr>
          <w:szCs w:val="22"/>
        </w:rPr>
        <w:instrText xml:space="preserve"> REF _Ref184219267 \n \h </w:instrText>
      </w:r>
      <w:r w:rsidR="004E628C" w:rsidRPr="00F7524F">
        <w:rPr>
          <w:szCs w:val="22"/>
        </w:rPr>
        <w:instrText xml:space="preserve"> \* MERGEFORMAT </w:instrText>
      </w:r>
      <w:r w:rsidR="0065245A" w:rsidRPr="00F7524F">
        <w:rPr>
          <w:szCs w:val="22"/>
        </w:rPr>
      </w:r>
      <w:r w:rsidR="0065245A" w:rsidRPr="00F7524F">
        <w:rPr>
          <w:szCs w:val="22"/>
        </w:rPr>
        <w:fldChar w:fldCharType="separate"/>
      </w:r>
      <w:r w:rsidR="000338FB">
        <w:rPr>
          <w:szCs w:val="22"/>
        </w:rPr>
        <w:t>[26]</w:t>
      </w:r>
      <w:r w:rsidR="0065245A" w:rsidRPr="00F7524F">
        <w:rPr>
          <w:szCs w:val="22"/>
        </w:rPr>
        <w:fldChar w:fldCharType="end"/>
      </w:r>
      <w:r w:rsidRPr="00F7524F">
        <w:rPr>
          <w:szCs w:val="22"/>
        </w:rPr>
        <w:t xml:space="preserve">. </w:t>
      </w:r>
    </w:p>
    <w:p w14:paraId="65E8FA6A" w14:textId="77DBEB94" w:rsidR="00864281" w:rsidRPr="00F7524F" w:rsidRDefault="00543A94" w:rsidP="00295C56">
      <w:pPr>
        <w:pStyle w:val="SSG-43-Bodytext"/>
        <w:numPr>
          <w:ilvl w:val="1"/>
          <w:numId w:val="200"/>
        </w:numPr>
        <w:tabs>
          <w:tab w:val="left" w:pos="567"/>
        </w:tabs>
        <w:ind w:left="0" w:firstLine="0"/>
        <w:rPr>
          <w:szCs w:val="22"/>
        </w:rPr>
      </w:pPr>
      <w:r w:rsidRPr="00F7524F">
        <w:rPr>
          <w:szCs w:val="22"/>
        </w:rPr>
        <w:lastRenderedPageBreak/>
        <w:t xml:space="preserve">Before operation </w:t>
      </w:r>
      <w:r w:rsidR="00EB66E0" w:rsidRPr="00F7524F">
        <w:rPr>
          <w:szCs w:val="22"/>
        </w:rPr>
        <w:t xml:space="preserve">of a nuclear installation </w:t>
      </w:r>
      <w:r w:rsidRPr="00F7524F">
        <w:rPr>
          <w:szCs w:val="22"/>
        </w:rPr>
        <w:t xml:space="preserve">is </w:t>
      </w:r>
      <w:r w:rsidR="00A067A7" w:rsidRPr="00F7524F">
        <w:rPr>
          <w:szCs w:val="22"/>
        </w:rPr>
        <w:t>licensed</w:t>
      </w:r>
      <w:r w:rsidRPr="00F7524F">
        <w:rPr>
          <w:szCs w:val="22"/>
        </w:rPr>
        <w:t xml:space="preserve">, </w:t>
      </w:r>
      <w:r w:rsidR="00EB66E0" w:rsidRPr="00F7524F">
        <w:rPr>
          <w:szCs w:val="22"/>
        </w:rPr>
        <w:t xml:space="preserve">it should be demonstrated that </w:t>
      </w:r>
      <w:r w:rsidRPr="00F7524F">
        <w:rPr>
          <w:szCs w:val="22"/>
        </w:rPr>
        <w:t xml:space="preserve">all regulatory requirements </w:t>
      </w:r>
      <w:r w:rsidR="00EB66E0" w:rsidRPr="00F7524F">
        <w:rPr>
          <w:szCs w:val="22"/>
        </w:rPr>
        <w:t>are</w:t>
      </w:r>
      <w:r w:rsidRPr="00F7524F">
        <w:rPr>
          <w:szCs w:val="22"/>
        </w:rPr>
        <w:t xml:space="preserve"> met, </w:t>
      </w:r>
      <w:r w:rsidR="00EB66E0" w:rsidRPr="00F7524F">
        <w:rPr>
          <w:szCs w:val="22"/>
        </w:rPr>
        <w:t xml:space="preserve">based </w:t>
      </w:r>
      <w:r w:rsidR="00D707D8" w:rsidRPr="00F7524F">
        <w:rPr>
          <w:szCs w:val="22"/>
        </w:rPr>
        <w:t xml:space="preserve">on validation and assessment activities of operating organisation and </w:t>
      </w:r>
      <w:r w:rsidR="00EB66E0" w:rsidRPr="00F7524F">
        <w:rPr>
          <w:szCs w:val="22"/>
        </w:rPr>
        <w:t xml:space="preserve">on </w:t>
      </w:r>
      <w:r w:rsidRPr="00F7524F">
        <w:rPr>
          <w:szCs w:val="22"/>
        </w:rPr>
        <w:t>review and assessment by the regulatory body of:</w:t>
      </w:r>
    </w:p>
    <w:p w14:paraId="42FF1D5B" w14:textId="11C3852A" w:rsidR="00864281" w:rsidRPr="00F7524F" w:rsidRDefault="00A067A7" w:rsidP="00295C56">
      <w:pPr>
        <w:pStyle w:val="SSG-43-Listabc"/>
        <w:numPr>
          <w:ilvl w:val="0"/>
          <w:numId w:val="272"/>
        </w:numPr>
        <w:ind w:left="567" w:hanging="567"/>
      </w:pPr>
      <w:r w:rsidRPr="00F7524F">
        <w:t>The r</w:t>
      </w:r>
      <w:r w:rsidR="00543A94" w:rsidRPr="00F7524F">
        <w:t xml:space="preserve">esults of </w:t>
      </w:r>
      <w:r w:rsidRPr="00F7524F">
        <w:t xml:space="preserve">the </w:t>
      </w:r>
      <w:r w:rsidR="00543A94" w:rsidRPr="00F7524F">
        <w:t>commissioning tests;</w:t>
      </w:r>
    </w:p>
    <w:p w14:paraId="50161735" w14:textId="77777777" w:rsidR="00864281" w:rsidRPr="00F7524F" w:rsidRDefault="00543A94" w:rsidP="00295C56">
      <w:pPr>
        <w:pStyle w:val="SSG-43-Listabc"/>
        <w:numPr>
          <w:ilvl w:val="0"/>
          <w:numId w:val="272"/>
        </w:numPr>
        <w:ind w:left="567" w:hanging="567"/>
      </w:pPr>
      <w:r w:rsidRPr="00F7524F">
        <w:t>Operational limits and conditions;</w:t>
      </w:r>
    </w:p>
    <w:p w14:paraId="7A851C59" w14:textId="77777777" w:rsidR="00864281" w:rsidRPr="00F7524F" w:rsidRDefault="00543A94" w:rsidP="00295C56">
      <w:pPr>
        <w:pStyle w:val="SSG-43-Listabc"/>
        <w:numPr>
          <w:ilvl w:val="0"/>
          <w:numId w:val="272"/>
        </w:numPr>
        <w:ind w:left="567" w:hanging="567"/>
      </w:pPr>
      <w:r w:rsidRPr="00F7524F">
        <w:t>Operating instructions and procedures and adequacy of staffing to implement them properly, with account taken of the need to work in shifts, when appropriate;</w:t>
      </w:r>
    </w:p>
    <w:p w14:paraId="5F9D8934" w14:textId="77777777" w:rsidR="00864281" w:rsidRPr="00F7524F" w:rsidRDefault="00543A94" w:rsidP="00295C56">
      <w:pPr>
        <w:pStyle w:val="SSG-43-Listabc"/>
        <w:numPr>
          <w:ilvl w:val="0"/>
          <w:numId w:val="272"/>
        </w:numPr>
        <w:ind w:left="567" w:hanging="567"/>
      </w:pPr>
      <w:r w:rsidRPr="00F7524F">
        <w:t>Arrangements for emergency preparedness and response;</w:t>
      </w:r>
    </w:p>
    <w:p w14:paraId="39A567EF" w14:textId="77777777" w:rsidR="00864281" w:rsidRPr="00F7524F" w:rsidRDefault="00543A94" w:rsidP="00295C56">
      <w:pPr>
        <w:pStyle w:val="SSG-43-Listabc"/>
        <w:numPr>
          <w:ilvl w:val="0"/>
          <w:numId w:val="272"/>
        </w:numPr>
        <w:ind w:left="567" w:hanging="567"/>
      </w:pPr>
      <w:r w:rsidRPr="00F7524F">
        <w:t>The final safety analysis report.</w:t>
      </w:r>
    </w:p>
    <w:p w14:paraId="6AAEB252" w14:textId="5307C31E" w:rsidR="00864281" w:rsidRPr="00F7524F" w:rsidRDefault="00A067A7" w:rsidP="00295C56">
      <w:pPr>
        <w:pStyle w:val="SSG-43-Bodytext"/>
        <w:numPr>
          <w:ilvl w:val="1"/>
          <w:numId w:val="200"/>
        </w:numPr>
        <w:tabs>
          <w:tab w:val="left" w:pos="567"/>
        </w:tabs>
        <w:ind w:left="0" w:firstLine="0"/>
        <w:rPr>
          <w:szCs w:val="22"/>
        </w:rPr>
      </w:pPr>
      <w:r w:rsidRPr="00F7524F">
        <w:rPr>
          <w:szCs w:val="22"/>
        </w:rPr>
        <w:t xml:space="preserve">To obtain a licence for the </w:t>
      </w:r>
      <w:r w:rsidR="00543A94" w:rsidRPr="00F7524F">
        <w:rPr>
          <w:szCs w:val="22"/>
        </w:rPr>
        <w:t>operation</w:t>
      </w:r>
      <w:r w:rsidRPr="00F7524F">
        <w:rPr>
          <w:szCs w:val="22"/>
        </w:rPr>
        <w:t xml:space="preserve"> of</w:t>
      </w:r>
      <w:r w:rsidR="00543A94" w:rsidRPr="00F7524F">
        <w:rPr>
          <w:szCs w:val="22"/>
        </w:rPr>
        <w:t xml:space="preserve"> </w:t>
      </w:r>
      <w:r w:rsidRPr="00F7524F">
        <w:rPr>
          <w:szCs w:val="22"/>
        </w:rPr>
        <w:t>a</w:t>
      </w:r>
      <w:r w:rsidR="00543A94" w:rsidRPr="00F7524F">
        <w:rPr>
          <w:szCs w:val="22"/>
        </w:rPr>
        <w:t xml:space="preserve"> nuclear installation</w:t>
      </w:r>
      <w:r w:rsidRPr="00F7524F">
        <w:rPr>
          <w:szCs w:val="22"/>
        </w:rPr>
        <w:t>,</w:t>
      </w:r>
      <w:r w:rsidR="00543A94" w:rsidRPr="00F7524F">
        <w:rPr>
          <w:szCs w:val="22"/>
        </w:rPr>
        <w:t xml:space="preserve"> </w:t>
      </w:r>
      <w:r w:rsidRPr="00F7524F">
        <w:rPr>
          <w:szCs w:val="22"/>
        </w:rPr>
        <w:t>the applicant or licensee</w:t>
      </w:r>
      <w:r w:rsidR="00543A94" w:rsidRPr="00F7524F">
        <w:rPr>
          <w:szCs w:val="22"/>
        </w:rPr>
        <w:t xml:space="preserve"> should demonstrate </w:t>
      </w:r>
      <w:r w:rsidR="00A533FC" w:rsidRPr="00F7524F">
        <w:rPr>
          <w:szCs w:val="22"/>
        </w:rPr>
        <w:t xml:space="preserve">that </w:t>
      </w:r>
      <w:r w:rsidRPr="00F7524F">
        <w:rPr>
          <w:szCs w:val="22"/>
        </w:rPr>
        <w:t xml:space="preserve">the following </w:t>
      </w:r>
      <w:r w:rsidR="00A533FC" w:rsidRPr="00F7524F">
        <w:rPr>
          <w:szCs w:val="22"/>
        </w:rPr>
        <w:t xml:space="preserve">meet </w:t>
      </w:r>
      <w:r w:rsidR="00543A94" w:rsidRPr="00F7524F">
        <w:rPr>
          <w:szCs w:val="22"/>
        </w:rPr>
        <w:t>the regulatory body</w:t>
      </w:r>
      <w:r w:rsidR="00B77B31" w:rsidRPr="00F7524F">
        <w:rPr>
          <w:szCs w:val="22"/>
        </w:rPr>
        <w:t>’s expectations</w:t>
      </w:r>
      <w:r w:rsidR="00543A94" w:rsidRPr="00F7524F">
        <w:rPr>
          <w:szCs w:val="22"/>
        </w:rPr>
        <w:t>:</w:t>
      </w:r>
    </w:p>
    <w:p w14:paraId="3BB5AC83" w14:textId="1463B6E6" w:rsidR="00864281" w:rsidRPr="00F7524F" w:rsidRDefault="00543A94" w:rsidP="00295C56">
      <w:pPr>
        <w:pStyle w:val="SSG-43-Listabc"/>
        <w:numPr>
          <w:ilvl w:val="0"/>
          <w:numId w:val="275"/>
        </w:numPr>
        <w:ind w:left="567" w:hanging="567"/>
      </w:pPr>
      <w:r w:rsidRPr="00F7524F">
        <w:t>Safety:</w:t>
      </w:r>
    </w:p>
    <w:p w14:paraId="0D0EEB3C" w14:textId="77777777" w:rsidR="00295C56" w:rsidRPr="00F7524F" w:rsidRDefault="00543A94" w:rsidP="00295C56">
      <w:pPr>
        <w:pStyle w:val="SSG-43-Listabc"/>
        <w:numPr>
          <w:ilvl w:val="1"/>
          <w:numId w:val="275"/>
        </w:numPr>
        <w:ind w:left="1134" w:hanging="567"/>
      </w:pPr>
      <w:r w:rsidRPr="00F7524F">
        <w:t>A policy at the nuclear installation that establishes that the demands of safety take precedence over those of production;</w:t>
      </w:r>
    </w:p>
    <w:p w14:paraId="3C49AEEB" w14:textId="77777777" w:rsidR="00295C56" w:rsidRPr="00F7524F" w:rsidRDefault="00543A94" w:rsidP="00295C56">
      <w:pPr>
        <w:pStyle w:val="SSG-43-Listabc"/>
        <w:numPr>
          <w:ilvl w:val="1"/>
          <w:numId w:val="275"/>
        </w:numPr>
        <w:ind w:left="1134" w:hanging="567"/>
      </w:pPr>
      <w:r w:rsidRPr="00F7524F">
        <w:t>A programme for the assessment of safety performance;</w:t>
      </w:r>
    </w:p>
    <w:p w14:paraId="56622F57" w14:textId="77777777" w:rsidR="00295C56" w:rsidRPr="00F7524F" w:rsidRDefault="00543A94" w:rsidP="00295C56">
      <w:pPr>
        <w:pStyle w:val="SSG-43-Listabc"/>
        <w:numPr>
          <w:ilvl w:val="1"/>
          <w:numId w:val="275"/>
        </w:numPr>
        <w:ind w:left="1134" w:hanging="567"/>
      </w:pPr>
      <w:r w:rsidRPr="00F7524F">
        <w:t>A mechanism for setting safety goals or targets;</w:t>
      </w:r>
    </w:p>
    <w:p w14:paraId="5E957FE1" w14:textId="1DA34ABA" w:rsidR="00864281" w:rsidRPr="00F7524F" w:rsidRDefault="00543A94" w:rsidP="00295C56">
      <w:pPr>
        <w:pStyle w:val="SSG-43-Listabc"/>
        <w:numPr>
          <w:ilvl w:val="1"/>
          <w:numId w:val="275"/>
        </w:numPr>
        <w:ind w:left="1134" w:hanging="567"/>
      </w:pPr>
      <w:r w:rsidRPr="00F7524F">
        <w:t>A programme for training in safety</w:t>
      </w:r>
      <w:r w:rsidR="00452C1A" w:rsidRPr="00F7524F">
        <w:t xml:space="preserve"> and</w:t>
      </w:r>
      <w:r w:rsidRPr="00F7524F">
        <w:t xml:space="preserve"> security</w:t>
      </w:r>
      <w:r w:rsidR="00DA275B" w:rsidRPr="00F7524F">
        <w:t xml:space="preserve"> </w:t>
      </w:r>
      <w:r w:rsidRPr="00F7524F">
        <w:t>culture</w:t>
      </w:r>
      <w:r w:rsidR="00452C1A" w:rsidRPr="00F7524F">
        <w:t>s</w:t>
      </w:r>
      <w:r w:rsidRPr="00F7524F">
        <w:t>.</w:t>
      </w:r>
    </w:p>
    <w:p w14:paraId="2857D194" w14:textId="4B758968" w:rsidR="00864281" w:rsidRPr="00F7524F" w:rsidRDefault="00543A94" w:rsidP="00295C56">
      <w:pPr>
        <w:pStyle w:val="SSG-43-Listabc"/>
        <w:numPr>
          <w:ilvl w:val="0"/>
          <w:numId w:val="275"/>
        </w:numPr>
        <w:ind w:left="567" w:hanging="567"/>
      </w:pPr>
      <w:r w:rsidRPr="00F7524F">
        <w:t>Management:</w:t>
      </w:r>
    </w:p>
    <w:p w14:paraId="4C0FD163" w14:textId="77777777" w:rsidR="00864281" w:rsidRPr="00F7524F" w:rsidRDefault="00543A94" w:rsidP="00295C56">
      <w:pPr>
        <w:pStyle w:val="SSG-43-Listabc"/>
        <w:numPr>
          <w:ilvl w:val="1"/>
          <w:numId w:val="275"/>
        </w:numPr>
        <w:ind w:left="1134" w:hanging="567"/>
      </w:pPr>
      <w:r w:rsidRPr="00F7524F">
        <w:t>A management system compliant with international standards, including a system for carrying out regular audits with independent assessors;</w:t>
      </w:r>
    </w:p>
    <w:p w14:paraId="15E0ACC4" w14:textId="4CEB4DE0" w:rsidR="00864281" w:rsidRPr="00F7524F" w:rsidRDefault="00543A94" w:rsidP="00295C56">
      <w:pPr>
        <w:pStyle w:val="SSG-43-Listabc"/>
        <w:numPr>
          <w:ilvl w:val="1"/>
          <w:numId w:val="275"/>
        </w:numPr>
        <w:ind w:left="1134" w:hanging="567"/>
      </w:pPr>
      <w:r w:rsidRPr="00F7524F">
        <w:t>Processes and procedures for the control of modifications to the nuclear installation and their implementation;</w:t>
      </w:r>
    </w:p>
    <w:p w14:paraId="6750A0F6" w14:textId="77777777" w:rsidR="00864281" w:rsidRPr="00F7524F" w:rsidRDefault="00543A94" w:rsidP="00295C56">
      <w:pPr>
        <w:pStyle w:val="SSG-43-Listabc"/>
        <w:numPr>
          <w:ilvl w:val="1"/>
          <w:numId w:val="275"/>
        </w:numPr>
        <w:ind w:left="1134" w:hanging="567"/>
      </w:pPr>
      <w:r w:rsidRPr="00F7524F">
        <w:t>Mechanisms for configuration management for the nuclear installation and related documentation;</w:t>
      </w:r>
    </w:p>
    <w:p w14:paraId="56857C06" w14:textId="77777777" w:rsidR="00211780" w:rsidRPr="00F7524F" w:rsidRDefault="00543A94" w:rsidP="00295C56">
      <w:pPr>
        <w:pStyle w:val="SSG-43-Listabc"/>
        <w:numPr>
          <w:ilvl w:val="1"/>
          <w:numId w:val="275"/>
        </w:numPr>
        <w:ind w:left="1134" w:hanging="567"/>
      </w:pPr>
      <w:r w:rsidRPr="00F7524F">
        <w:t>Adequate staffing levels for the operation of the nuclear installation that take account of absences, training needs, shift work and restrictions on overtime;</w:t>
      </w:r>
    </w:p>
    <w:p w14:paraId="229A41ED" w14:textId="3E5B7ADE" w:rsidR="00352968" w:rsidRPr="00F7524F" w:rsidRDefault="00352968" w:rsidP="00295C56">
      <w:pPr>
        <w:pStyle w:val="SSG-43-Listabc"/>
        <w:numPr>
          <w:ilvl w:val="1"/>
          <w:numId w:val="275"/>
        </w:numPr>
        <w:ind w:left="1134" w:hanging="567"/>
      </w:pPr>
      <w:r w:rsidRPr="00F7524F">
        <w:t xml:space="preserve">Formal arrangements for employing and controlling contractors; </w:t>
      </w:r>
    </w:p>
    <w:p w14:paraId="0985092C" w14:textId="269199F3" w:rsidR="00352968" w:rsidRPr="00F7524F" w:rsidRDefault="00352968" w:rsidP="00295C56">
      <w:pPr>
        <w:pStyle w:val="SSG-43-Listabc"/>
        <w:numPr>
          <w:ilvl w:val="1"/>
          <w:numId w:val="275"/>
        </w:numPr>
        <w:ind w:left="1134" w:hanging="567"/>
      </w:pPr>
      <w:r w:rsidRPr="00F7524F">
        <w:t>A process for dealing adequately with corrective actions.</w:t>
      </w:r>
    </w:p>
    <w:p w14:paraId="305E667A" w14:textId="730E5A73" w:rsidR="00864281" w:rsidRPr="00F7524F" w:rsidRDefault="00543A94" w:rsidP="00295C56">
      <w:pPr>
        <w:pStyle w:val="SSG-43-Listabc"/>
        <w:numPr>
          <w:ilvl w:val="0"/>
          <w:numId w:val="275"/>
        </w:numPr>
        <w:ind w:left="567" w:hanging="567"/>
      </w:pPr>
      <w:r w:rsidRPr="00F7524F">
        <w:t>Competence:</w:t>
      </w:r>
    </w:p>
    <w:p w14:paraId="308E12CA" w14:textId="18EA4950" w:rsidR="00864281" w:rsidRPr="00F7524F" w:rsidRDefault="00543A94" w:rsidP="009316A5">
      <w:pPr>
        <w:pStyle w:val="SSG-43-Listabc"/>
        <w:numPr>
          <w:ilvl w:val="1"/>
          <w:numId w:val="275"/>
        </w:numPr>
        <w:ind w:left="1134" w:hanging="567"/>
      </w:pPr>
      <w:r w:rsidRPr="00F7524F">
        <w:t>Qualified staff available at all times</w:t>
      </w:r>
      <w:r w:rsidR="00A067A7" w:rsidRPr="00F7524F">
        <w:t xml:space="preserve"> (and</w:t>
      </w:r>
      <w:r w:rsidRPr="00F7524F">
        <w:t xml:space="preserve"> on duty </w:t>
      </w:r>
      <w:r w:rsidR="00A067A7" w:rsidRPr="00F7524F">
        <w:t>as</w:t>
      </w:r>
      <w:r w:rsidRPr="00F7524F">
        <w:t xml:space="preserve"> necessary</w:t>
      </w:r>
      <w:r w:rsidR="00A067A7" w:rsidRPr="00F7524F">
        <w:t>)</w:t>
      </w:r>
      <w:r w:rsidRPr="00F7524F">
        <w:t>;</w:t>
      </w:r>
    </w:p>
    <w:p w14:paraId="55739943" w14:textId="77777777" w:rsidR="00864281" w:rsidRPr="00F7524F" w:rsidRDefault="00543A94" w:rsidP="009316A5">
      <w:pPr>
        <w:pStyle w:val="SSG-43-Listabc"/>
        <w:numPr>
          <w:ilvl w:val="1"/>
          <w:numId w:val="275"/>
        </w:numPr>
        <w:ind w:left="1134" w:hanging="567"/>
      </w:pPr>
      <w:r w:rsidRPr="00F7524F">
        <w:t>Systematic and validated methods for the selection of staff, including testing for aptitude, knowledge and skills;</w:t>
      </w:r>
    </w:p>
    <w:p w14:paraId="4ECB7CED" w14:textId="77777777" w:rsidR="00864281" w:rsidRPr="00F7524F" w:rsidRDefault="00543A94" w:rsidP="009316A5">
      <w:pPr>
        <w:pStyle w:val="SSG-43-Listabc"/>
        <w:numPr>
          <w:ilvl w:val="1"/>
          <w:numId w:val="275"/>
        </w:numPr>
        <w:ind w:left="1134" w:hanging="567"/>
      </w:pPr>
      <w:r w:rsidRPr="00F7524F">
        <w:t>Staff training facilities and programmes;</w:t>
      </w:r>
    </w:p>
    <w:p w14:paraId="6F8464EA" w14:textId="02816019" w:rsidR="00864281" w:rsidRPr="00F7524F" w:rsidRDefault="00543A94" w:rsidP="009316A5">
      <w:pPr>
        <w:pStyle w:val="SSG-43-Listabc"/>
        <w:numPr>
          <w:ilvl w:val="1"/>
          <w:numId w:val="275"/>
        </w:numPr>
        <w:ind w:left="1134" w:hanging="567"/>
      </w:pPr>
      <w:r w:rsidRPr="00F7524F">
        <w:t xml:space="preserve">Programmes for initial, refresher and upgrade training, including the use of </w:t>
      </w:r>
      <w:r w:rsidR="006F723E" w:rsidRPr="00F7524F">
        <w:t>full-scale</w:t>
      </w:r>
      <w:r w:rsidRPr="00F7524F">
        <w:t xml:space="preserve"> simulators, where appropriate;</w:t>
      </w:r>
    </w:p>
    <w:p w14:paraId="45205686" w14:textId="77777777" w:rsidR="00864281" w:rsidRPr="00F7524F" w:rsidRDefault="00543A94" w:rsidP="009316A5">
      <w:pPr>
        <w:pStyle w:val="SSG-43-Listabc"/>
        <w:numPr>
          <w:ilvl w:val="1"/>
          <w:numId w:val="275"/>
        </w:numPr>
        <w:ind w:left="1134" w:hanging="567"/>
      </w:pPr>
      <w:r w:rsidRPr="00F7524F">
        <w:t>Guidelines on fitness for duty in relation to hours of work, health and substance abuse;</w:t>
      </w:r>
    </w:p>
    <w:p w14:paraId="04A433B7" w14:textId="77777777" w:rsidR="00864281" w:rsidRPr="00F7524F" w:rsidRDefault="00543A94" w:rsidP="009316A5">
      <w:pPr>
        <w:pStyle w:val="SSG-43-Listabc"/>
        <w:numPr>
          <w:ilvl w:val="1"/>
          <w:numId w:val="275"/>
        </w:numPr>
        <w:ind w:left="1134" w:hanging="567"/>
      </w:pPr>
      <w:r w:rsidRPr="00F7524F">
        <w:t>Competence requirements and knowledge management for operating, maintenance, technical and managerial staff.</w:t>
      </w:r>
    </w:p>
    <w:p w14:paraId="2A60AF93" w14:textId="323CB265" w:rsidR="00864281" w:rsidRPr="00F7524F" w:rsidRDefault="00543A94" w:rsidP="00295C56">
      <w:pPr>
        <w:pStyle w:val="SSG-43-Listabc"/>
        <w:numPr>
          <w:ilvl w:val="0"/>
          <w:numId w:val="275"/>
        </w:numPr>
        <w:ind w:left="567" w:hanging="567"/>
      </w:pPr>
      <w:r w:rsidRPr="00F7524F">
        <w:t>Operating experience:</w:t>
      </w:r>
    </w:p>
    <w:p w14:paraId="5A3C67CD" w14:textId="77777777" w:rsidR="00864281" w:rsidRPr="00F7524F" w:rsidRDefault="00543A94" w:rsidP="009316A5">
      <w:pPr>
        <w:pStyle w:val="SSG-43-Listabc"/>
        <w:numPr>
          <w:ilvl w:val="1"/>
          <w:numId w:val="275"/>
        </w:numPr>
        <w:ind w:left="1134" w:hanging="567"/>
      </w:pPr>
      <w:r w:rsidRPr="00F7524F">
        <w:t>Comprehensive, readily retrievable and auditable records of baseline information and operating and maintenance history;</w:t>
      </w:r>
    </w:p>
    <w:p w14:paraId="5A6715A9" w14:textId="77777777" w:rsidR="00864281" w:rsidRPr="00F7524F" w:rsidRDefault="00543A94" w:rsidP="009316A5">
      <w:pPr>
        <w:pStyle w:val="SSG-43-Listabc"/>
        <w:numPr>
          <w:ilvl w:val="1"/>
          <w:numId w:val="275"/>
        </w:numPr>
        <w:ind w:left="1134" w:hanging="567"/>
      </w:pPr>
      <w:r w:rsidRPr="00F7524F">
        <w:t>Programmes for the feedback of operating experience, including feedback of experience relating to failures in human performance;</w:t>
      </w:r>
    </w:p>
    <w:p w14:paraId="3FB6EDB4" w14:textId="77777777" w:rsidR="00864281" w:rsidRPr="00F7524F" w:rsidRDefault="00543A94" w:rsidP="009316A5">
      <w:pPr>
        <w:pStyle w:val="SSG-43-Listabc"/>
        <w:numPr>
          <w:ilvl w:val="1"/>
          <w:numId w:val="275"/>
        </w:numPr>
        <w:ind w:left="1134" w:hanging="567"/>
      </w:pPr>
      <w:r w:rsidRPr="00F7524F">
        <w:lastRenderedPageBreak/>
        <w:t>Programmes for the feedback of operating experience relevant to safety from similar nuclear installations, and from other nuclear and industrial installations;</w:t>
      </w:r>
    </w:p>
    <w:p w14:paraId="67C9EF26" w14:textId="77777777" w:rsidR="00864281" w:rsidRPr="00F7524F" w:rsidRDefault="00543A94" w:rsidP="009316A5">
      <w:pPr>
        <w:pStyle w:val="SSG-43-Listabc"/>
        <w:numPr>
          <w:ilvl w:val="1"/>
          <w:numId w:val="275"/>
        </w:numPr>
        <w:ind w:left="1134" w:hanging="567"/>
      </w:pPr>
      <w:r w:rsidRPr="00F7524F">
        <w:t>Formal procedures for event reporting.</w:t>
      </w:r>
    </w:p>
    <w:p w14:paraId="1A85B7F0" w14:textId="1D32C23F" w:rsidR="00864281" w:rsidRPr="00F7524F" w:rsidRDefault="00A067A7" w:rsidP="009316A5">
      <w:pPr>
        <w:pStyle w:val="SSG-43-Bodytext"/>
        <w:numPr>
          <w:ilvl w:val="1"/>
          <w:numId w:val="200"/>
        </w:numPr>
        <w:tabs>
          <w:tab w:val="left" w:pos="567"/>
        </w:tabs>
        <w:ind w:left="0" w:firstLine="0"/>
        <w:rPr>
          <w:szCs w:val="22"/>
        </w:rPr>
      </w:pPr>
      <w:r w:rsidRPr="00F7524F">
        <w:rPr>
          <w:szCs w:val="22"/>
        </w:rPr>
        <w:t>To obtain a licence for the operation of a nuclear installation, the applicant or licensee should demonstrate that o</w:t>
      </w:r>
      <w:r w:rsidR="00543A94" w:rsidRPr="00F7524F">
        <w:rPr>
          <w:szCs w:val="22"/>
        </w:rPr>
        <w:t xml:space="preserve">perational programmes </w:t>
      </w:r>
      <w:r w:rsidRPr="00F7524F">
        <w:rPr>
          <w:szCs w:val="22"/>
        </w:rPr>
        <w:t>have been</w:t>
      </w:r>
      <w:r w:rsidR="00EB66E0" w:rsidRPr="00F7524F">
        <w:rPr>
          <w:szCs w:val="22"/>
        </w:rPr>
        <w:t xml:space="preserve"> established </w:t>
      </w:r>
      <w:r w:rsidR="00543A94" w:rsidRPr="00F7524F">
        <w:rPr>
          <w:szCs w:val="22"/>
        </w:rPr>
        <w:t xml:space="preserve">before </w:t>
      </w:r>
      <w:r w:rsidR="00EB66E0" w:rsidRPr="00F7524F">
        <w:rPr>
          <w:szCs w:val="22"/>
        </w:rPr>
        <w:t xml:space="preserve">operation </w:t>
      </w:r>
      <w:r w:rsidR="00543A94" w:rsidRPr="00F7524F">
        <w:rPr>
          <w:szCs w:val="22"/>
        </w:rPr>
        <w:t xml:space="preserve">and </w:t>
      </w:r>
      <w:r w:rsidRPr="00F7524F">
        <w:rPr>
          <w:szCs w:val="22"/>
        </w:rPr>
        <w:t xml:space="preserve">will be </w:t>
      </w:r>
      <w:r w:rsidR="00EB66E0" w:rsidRPr="00F7524F">
        <w:rPr>
          <w:szCs w:val="22"/>
        </w:rPr>
        <w:t>implemented throughout the</w:t>
      </w:r>
      <w:r w:rsidR="00543A94" w:rsidRPr="00F7524F">
        <w:rPr>
          <w:szCs w:val="22"/>
        </w:rPr>
        <w:t xml:space="preserve"> operation</w:t>
      </w:r>
      <w:r w:rsidR="00EB66E0" w:rsidRPr="00F7524F">
        <w:rPr>
          <w:szCs w:val="22"/>
        </w:rPr>
        <w:t xml:space="preserve"> of the nuclear installation</w:t>
      </w:r>
      <w:r w:rsidR="00543A94" w:rsidRPr="00F7524F">
        <w:rPr>
          <w:szCs w:val="22"/>
        </w:rPr>
        <w:t xml:space="preserve">. The regulatory approach to reviewing, assessing and inspecting such programmes should be graded </w:t>
      </w:r>
      <w:r w:rsidR="00C678F6" w:rsidRPr="00F7524F">
        <w:rPr>
          <w:szCs w:val="22"/>
        </w:rPr>
        <w:t xml:space="preserve">in </w:t>
      </w:r>
      <w:r w:rsidR="00543A94" w:rsidRPr="00F7524F">
        <w:rPr>
          <w:szCs w:val="22"/>
        </w:rPr>
        <w:t>accord</w:t>
      </w:r>
      <w:r w:rsidR="00C678F6" w:rsidRPr="00F7524F">
        <w:rPr>
          <w:szCs w:val="22"/>
        </w:rPr>
        <w:t>ance</w:t>
      </w:r>
      <w:r w:rsidR="00543A94" w:rsidRPr="00F7524F">
        <w:rPr>
          <w:szCs w:val="22"/>
        </w:rPr>
        <w:t xml:space="preserve"> </w:t>
      </w:r>
      <w:r w:rsidR="00C678F6" w:rsidRPr="00F7524F">
        <w:rPr>
          <w:szCs w:val="22"/>
        </w:rPr>
        <w:t>with</w:t>
      </w:r>
      <w:r w:rsidR="00543A94" w:rsidRPr="00F7524F">
        <w:rPr>
          <w:szCs w:val="22"/>
        </w:rPr>
        <w:t xml:space="preserve"> the type of nuclear installation and its activities. </w:t>
      </w:r>
      <w:r w:rsidR="007278FD" w:rsidRPr="00F7524F">
        <w:rPr>
          <w:szCs w:val="22"/>
        </w:rPr>
        <w:t xml:space="preserve">Consideration should be given to shared programmes between nuclear installations and installations with multiple modules. </w:t>
      </w:r>
      <w:r w:rsidR="00EB66E0" w:rsidRPr="00F7524F">
        <w:rPr>
          <w:szCs w:val="22"/>
        </w:rPr>
        <w:t xml:space="preserve">The following </w:t>
      </w:r>
      <w:r w:rsidR="00826989" w:rsidRPr="00F7524F">
        <w:rPr>
          <w:szCs w:val="22"/>
        </w:rPr>
        <w:t xml:space="preserve">are examples of </w:t>
      </w:r>
      <w:r w:rsidR="00543A94" w:rsidRPr="00F7524F">
        <w:rPr>
          <w:szCs w:val="22"/>
        </w:rPr>
        <w:t xml:space="preserve">programmes </w:t>
      </w:r>
      <w:r w:rsidR="00F531DA" w:rsidRPr="00F7524F">
        <w:rPr>
          <w:szCs w:val="22"/>
        </w:rPr>
        <w:t xml:space="preserve">that </w:t>
      </w:r>
      <w:r w:rsidR="00543A94" w:rsidRPr="00F7524F">
        <w:rPr>
          <w:szCs w:val="22"/>
        </w:rPr>
        <w:t>may be subject to approval by the regulatory body, as appropriate:</w:t>
      </w:r>
    </w:p>
    <w:p w14:paraId="499AB742" w14:textId="77777777" w:rsidR="00864281" w:rsidRPr="00F7524F" w:rsidRDefault="00543A94" w:rsidP="00494553">
      <w:pPr>
        <w:pStyle w:val="SSG-43-Listabc"/>
        <w:numPr>
          <w:ilvl w:val="0"/>
          <w:numId w:val="281"/>
        </w:numPr>
        <w:ind w:left="567" w:hanging="567"/>
      </w:pPr>
      <w:r w:rsidRPr="00F7524F">
        <w:t>Radiation protection;</w:t>
      </w:r>
    </w:p>
    <w:p w14:paraId="4F752CFA" w14:textId="3E39C61E" w:rsidR="00864281" w:rsidRPr="00F7524F" w:rsidRDefault="00543A94" w:rsidP="00494553">
      <w:pPr>
        <w:pStyle w:val="SSG-43-Listabc"/>
        <w:numPr>
          <w:ilvl w:val="0"/>
          <w:numId w:val="281"/>
        </w:numPr>
        <w:ind w:left="567" w:hanging="567"/>
      </w:pPr>
      <w:r w:rsidRPr="00F7524F">
        <w:t>Emergency preparedness</w:t>
      </w:r>
      <w:r w:rsidR="00EB66E0" w:rsidRPr="00F7524F">
        <w:t xml:space="preserve"> and response</w:t>
      </w:r>
      <w:r w:rsidR="00CE6C06" w:rsidRPr="00F7524F">
        <w:t xml:space="preserve"> </w:t>
      </w:r>
      <w:r w:rsidR="002609E9" w:rsidRPr="00F7524F">
        <w:t>(</w:t>
      </w:r>
      <w:r w:rsidR="00CE6C06" w:rsidRPr="00F7524F">
        <w:t>on</w:t>
      </w:r>
      <w:r w:rsidR="00D73AD2" w:rsidRPr="00F7524F">
        <w:t xml:space="preserve"> the </w:t>
      </w:r>
      <w:r w:rsidR="00CE6C06" w:rsidRPr="00F7524F">
        <w:t>site and off</w:t>
      </w:r>
      <w:r w:rsidR="00D73AD2" w:rsidRPr="00F7524F">
        <w:t xml:space="preserve"> the </w:t>
      </w:r>
      <w:r w:rsidR="00CE6C06" w:rsidRPr="00F7524F">
        <w:t>site)</w:t>
      </w:r>
      <w:r w:rsidRPr="00F7524F">
        <w:t>;</w:t>
      </w:r>
    </w:p>
    <w:p w14:paraId="5D4B5008" w14:textId="0F19CDCA" w:rsidR="00864281" w:rsidRPr="00F7524F" w:rsidRDefault="00EB66E0" w:rsidP="00494553">
      <w:pPr>
        <w:pStyle w:val="SSG-43-Listabc"/>
        <w:numPr>
          <w:ilvl w:val="0"/>
          <w:numId w:val="281"/>
        </w:numPr>
        <w:ind w:left="567" w:hanging="567"/>
      </w:pPr>
      <w:r w:rsidRPr="00F7524F">
        <w:t>M</w:t>
      </w:r>
      <w:r w:rsidR="00543A94" w:rsidRPr="00F7524F">
        <w:t xml:space="preserve">anagement </w:t>
      </w:r>
      <w:r w:rsidR="008914BF">
        <w:t>system</w:t>
      </w:r>
      <w:r w:rsidRPr="00F7524F">
        <w:t xml:space="preserve"> </w:t>
      </w:r>
      <w:r w:rsidR="00543A94" w:rsidRPr="00F7524F">
        <w:t>for operations (</w:t>
      </w:r>
      <w:r w:rsidRPr="00F7524F">
        <w:t xml:space="preserve">e.g. </w:t>
      </w:r>
      <w:r w:rsidR="00543A94" w:rsidRPr="00F7524F">
        <w:t>engineering design, procurement, maintenance);</w:t>
      </w:r>
    </w:p>
    <w:p w14:paraId="2D4A1B40" w14:textId="77777777" w:rsidR="00864281" w:rsidRPr="00F7524F" w:rsidRDefault="00543A94" w:rsidP="00494553">
      <w:pPr>
        <w:pStyle w:val="SSG-43-Listabc"/>
        <w:numPr>
          <w:ilvl w:val="0"/>
          <w:numId w:val="281"/>
        </w:numPr>
        <w:ind w:left="567" w:hanging="567"/>
      </w:pPr>
      <w:r w:rsidRPr="00F7524F">
        <w:t>Fire protection;</w:t>
      </w:r>
    </w:p>
    <w:p w14:paraId="0F041FA6" w14:textId="5E0677AE" w:rsidR="00864281" w:rsidRPr="00F7524F" w:rsidRDefault="00AE664C" w:rsidP="00494553">
      <w:pPr>
        <w:pStyle w:val="SSG-43-Listabc"/>
        <w:numPr>
          <w:ilvl w:val="0"/>
          <w:numId w:val="281"/>
        </w:numPr>
        <w:ind w:left="567" w:hanging="567"/>
      </w:pPr>
      <w:r w:rsidRPr="00F7524F">
        <w:t>Nuclear s</w:t>
      </w:r>
      <w:r w:rsidR="00543A94" w:rsidRPr="00F7524F">
        <w:t>ecurity;</w:t>
      </w:r>
    </w:p>
    <w:p w14:paraId="1AA50BD0" w14:textId="70221744" w:rsidR="003D28C9" w:rsidRPr="00F7524F" w:rsidRDefault="003D28C9" w:rsidP="00494553">
      <w:pPr>
        <w:pStyle w:val="SSG-43-Listabc"/>
        <w:numPr>
          <w:ilvl w:val="0"/>
          <w:numId w:val="281"/>
        </w:numPr>
        <w:ind w:left="567" w:hanging="567"/>
      </w:pPr>
      <w:r w:rsidRPr="00F7524F">
        <w:t>Safeguards;</w:t>
      </w:r>
    </w:p>
    <w:p w14:paraId="2C3EDC07" w14:textId="2F243229" w:rsidR="00864281" w:rsidRPr="00F7524F" w:rsidRDefault="00543A94" w:rsidP="00494553">
      <w:pPr>
        <w:pStyle w:val="SSG-43-Listabc"/>
        <w:numPr>
          <w:ilvl w:val="0"/>
          <w:numId w:val="281"/>
        </w:numPr>
        <w:ind w:left="567" w:hanging="567"/>
      </w:pPr>
      <w:r w:rsidRPr="00F7524F">
        <w:t>Access authorization;</w:t>
      </w:r>
    </w:p>
    <w:p w14:paraId="028BBF48" w14:textId="77777777" w:rsidR="00864281" w:rsidRPr="00F7524F" w:rsidRDefault="00543A94" w:rsidP="00494553">
      <w:pPr>
        <w:pStyle w:val="SSG-43-Listabc"/>
        <w:numPr>
          <w:ilvl w:val="0"/>
          <w:numId w:val="281"/>
        </w:numPr>
        <w:ind w:left="567" w:hanging="567"/>
      </w:pPr>
      <w:r w:rsidRPr="00F7524F">
        <w:t>Fitness for duty;</w:t>
      </w:r>
    </w:p>
    <w:p w14:paraId="4635CC40" w14:textId="77777777" w:rsidR="00864281" w:rsidRPr="00F7524F" w:rsidRDefault="00543A94" w:rsidP="00494553">
      <w:pPr>
        <w:pStyle w:val="SSG-43-Listabc"/>
        <w:numPr>
          <w:ilvl w:val="0"/>
          <w:numId w:val="281"/>
        </w:numPr>
        <w:ind w:left="567" w:hanging="567"/>
      </w:pPr>
      <w:r w:rsidRPr="00F7524F">
        <w:t>Training and qualification of licensed personnel;</w:t>
      </w:r>
    </w:p>
    <w:p w14:paraId="18E99BB5" w14:textId="77777777" w:rsidR="00864281" w:rsidRPr="00F7524F" w:rsidRDefault="00543A94" w:rsidP="00494553">
      <w:pPr>
        <w:pStyle w:val="SSG-43-Listabc"/>
        <w:numPr>
          <w:ilvl w:val="0"/>
          <w:numId w:val="281"/>
        </w:numPr>
        <w:ind w:left="567" w:hanging="567"/>
      </w:pPr>
      <w:r w:rsidRPr="00F7524F">
        <w:t>Training of non-licensed staff of the installation;</w:t>
      </w:r>
    </w:p>
    <w:p w14:paraId="55071AD0" w14:textId="77777777" w:rsidR="00864281" w:rsidRPr="00F7524F" w:rsidRDefault="00543A94" w:rsidP="00494553">
      <w:pPr>
        <w:pStyle w:val="SSG-43-Listabc"/>
        <w:numPr>
          <w:ilvl w:val="0"/>
          <w:numId w:val="281"/>
        </w:numPr>
        <w:ind w:left="567" w:hanging="567"/>
      </w:pPr>
      <w:r w:rsidRPr="00F7524F">
        <w:t>Maintenance;</w:t>
      </w:r>
    </w:p>
    <w:p w14:paraId="0C9C6FEA" w14:textId="77777777" w:rsidR="00864281" w:rsidRPr="00F7524F" w:rsidRDefault="00543A94" w:rsidP="00494553">
      <w:pPr>
        <w:pStyle w:val="SSG-43-Listabc"/>
        <w:numPr>
          <w:ilvl w:val="0"/>
          <w:numId w:val="281"/>
        </w:numPr>
        <w:ind w:left="567" w:hanging="567"/>
      </w:pPr>
      <w:r w:rsidRPr="00F7524F">
        <w:t>Initial testing of the nuclear installation and commissioning;</w:t>
      </w:r>
    </w:p>
    <w:p w14:paraId="6DCB300B" w14:textId="77777777" w:rsidR="0014558B" w:rsidRPr="00F7524F" w:rsidRDefault="0014558B" w:rsidP="00494553">
      <w:pPr>
        <w:pStyle w:val="SSG-43-Listabc"/>
        <w:numPr>
          <w:ilvl w:val="0"/>
          <w:numId w:val="281"/>
        </w:numPr>
        <w:ind w:left="567" w:hanging="567"/>
      </w:pPr>
      <w:r w:rsidRPr="00F7524F">
        <w:t xml:space="preserve">Pre-service inspection and testing; </w:t>
      </w:r>
    </w:p>
    <w:p w14:paraId="7C532930" w14:textId="77777777" w:rsidR="0014558B" w:rsidRPr="00F7524F" w:rsidRDefault="0014558B" w:rsidP="00494553">
      <w:pPr>
        <w:pStyle w:val="SSG-43-Listabc"/>
        <w:numPr>
          <w:ilvl w:val="0"/>
          <w:numId w:val="281"/>
        </w:numPr>
        <w:ind w:left="567" w:hanging="567"/>
      </w:pPr>
      <w:r w:rsidRPr="00F7524F">
        <w:t xml:space="preserve">In-service inspection and testing; </w:t>
      </w:r>
    </w:p>
    <w:p w14:paraId="2601E097" w14:textId="77777777" w:rsidR="0014558B" w:rsidRPr="00F7524F" w:rsidRDefault="0014558B" w:rsidP="00494553">
      <w:pPr>
        <w:pStyle w:val="SSG-43-Listabc"/>
        <w:numPr>
          <w:ilvl w:val="0"/>
          <w:numId w:val="281"/>
        </w:numPr>
        <w:ind w:left="567" w:hanging="567"/>
      </w:pPr>
      <w:r w:rsidRPr="00F7524F">
        <w:t xml:space="preserve">Surveillance; </w:t>
      </w:r>
    </w:p>
    <w:p w14:paraId="1FCEE8F3" w14:textId="7E818881" w:rsidR="0014558B" w:rsidRPr="00F7524F" w:rsidRDefault="0014558B" w:rsidP="00494553">
      <w:pPr>
        <w:pStyle w:val="SSG-43-Listabc"/>
        <w:numPr>
          <w:ilvl w:val="0"/>
          <w:numId w:val="281"/>
        </w:numPr>
        <w:ind w:left="567" w:hanging="567"/>
      </w:pPr>
      <w:r w:rsidRPr="00F7524F">
        <w:t>Environmental qualification</w:t>
      </w:r>
      <w:r w:rsidR="004D51E7" w:rsidRPr="00F7524F">
        <w:t xml:space="preserve"> of SSCs</w:t>
      </w:r>
      <w:r w:rsidRPr="00F7524F">
        <w:t xml:space="preserve">; </w:t>
      </w:r>
    </w:p>
    <w:p w14:paraId="2D249AF3" w14:textId="77777777" w:rsidR="006B11A5" w:rsidRPr="00F7524F" w:rsidRDefault="0014558B" w:rsidP="00494553">
      <w:pPr>
        <w:pStyle w:val="SSG-43-Listabc"/>
        <w:numPr>
          <w:ilvl w:val="0"/>
          <w:numId w:val="281"/>
        </w:numPr>
        <w:ind w:left="567" w:hanging="567"/>
      </w:pPr>
      <w:r w:rsidRPr="00F7524F">
        <w:t>Design, review and implementation of modifications to the installation, procedures and organizational structures, as well as operation qualification and requalification after modifications;</w:t>
      </w:r>
    </w:p>
    <w:p w14:paraId="1C15E9B0" w14:textId="77777777" w:rsidR="006B11A5" w:rsidRPr="00F7524F" w:rsidRDefault="00543A94" w:rsidP="00494553">
      <w:pPr>
        <w:pStyle w:val="SSG-43-Listabc"/>
        <w:numPr>
          <w:ilvl w:val="0"/>
          <w:numId w:val="281"/>
        </w:numPr>
        <w:ind w:left="567" w:hanging="567"/>
      </w:pPr>
      <w:r w:rsidRPr="00F7524F">
        <w:t>Surveillance of pressure vessel material;</w:t>
      </w:r>
    </w:p>
    <w:p w14:paraId="2CFB722C" w14:textId="5BFEBC18" w:rsidR="006B11A5" w:rsidRPr="00F7524F" w:rsidRDefault="00543A94" w:rsidP="00494553">
      <w:pPr>
        <w:pStyle w:val="SSG-43-Listabc"/>
        <w:numPr>
          <w:ilvl w:val="0"/>
          <w:numId w:val="281"/>
        </w:numPr>
        <w:ind w:left="567" w:hanging="567"/>
      </w:pPr>
      <w:r w:rsidRPr="00F7524F">
        <w:t>Testing for containment leakage;</w:t>
      </w:r>
    </w:p>
    <w:p w14:paraId="63968383" w14:textId="77777777" w:rsidR="006B11A5" w:rsidRPr="00F7524F" w:rsidRDefault="00543A94" w:rsidP="00494553">
      <w:pPr>
        <w:pStyle w:val="SSG-43-Listabc"/>
        <w:numPr>
          <w:ilvl w:val="0"/>
          <w:numId w:val="281"/>
        </w:numPr>
        <w:ind w:left="567" w:hanging="567"/>
      </w:pPr>
      <w:r w:rsidRPr="00F7524F">
        <w:t>Monitoring and sampling of effluents;</w:t>
      </w:r>
    </w:p>
    <w:p w14:paraId="70E0E1A1" w14:textId="77777777" w:rsidR="006B11A5" w:rsidRPr="00F7524F" w:rsidRDefault="00543A94" w:rsidP="00494553">
      <w:pPr>
        <w:pStyle w:val="SSG-43-Listabc"/>
        <w:numPr>
          <w:ilvl w:val="0"/>
          <w:numId w:val="281"/>
        </w:numPr>
        <w:ind w:left="567" w:hanging="567"/>
      </w:pPr>
      <w:r w:rsidRPr="00F7524F">
        <w:t>Management of spent fuel and radioactive waste;</w:t>
      </w:r>
    </w:p>
    <w:p w14:paraId="477D2530" w14:textId="3050889A" w:rsidR="006B11A5" w:rsidRPr="00F7524F" w:rsidRDefault="00543A94" w:rsidP="00494553">
      <w:pPr>
        <w:pStyle w:val="SSG-43-Listabc"/>
        <w:numPr>
          <w:ilvl w:val="0"/>
          <w:numId w:val="281"/>
        </w:numPr>
        <w:ind w:left="567" w:hanging="567"/>
      </w:pPr>
      <w:r w:rsidRPr="00F7524F">
        <w:t>Ageing</w:t>
      </w:r>
      <w:r w:rsidR="003B426F" w:rsidRPr="00F7524F">
        <w:t xml:space="preserve"> and obsolescence</w:t>
      </w:r>
      <w:r w:rsidRPr="00F7524F">
        <w:t xml:space="preserve"> management;</w:t>
      </w:r>
    </w:p>
    <w:p w14:paraId="24101236" w14:textId="77777777" w:rsidR="006B11A5" w:rsidRPr="00F7524F" w:rsidRDefault="00543A94" w:rsidP="00494553">
      <w:pPr>
        <w:pStyle w:val="SSG-43-Listabc"/>
        <w:numPr>
          <w:ilvl w:val="0"/>
          <w:numId w:val="281"/>
        </w:numPr>
        <w:ind w:left="567" w:hanging="567"/>
      </w:pPr>
      <w:r w:rsidRPr="00F7524F">
        <w:t>Environmental surveillance around the site;</w:t>
      </w:r>
    </w:p>
    <w:p w14:paraId="027434ED" w14:textId="77777777" w:rsidR="00D73AD2" w:rsidRPr="00F7524F" w:rsidRDefault="00543A94" w:rsidP="00494553">
      <w:pPr>
        <w:pStyle w:val="SSG-43-Listabc"/>
        <w:numPr>
          <w:ilvl w:val="0"/>
          <w:numId w:val="281"/>
        </w:numPr>
        <w:ind w:left="567" w:hanging="567"/>
      </w:pPr>
      <w:r w:rsidRPr="00F7524F">
        <w:t>Feedback of operating experience</w:t>
      </w:r>
      <w:r w:rsidR="00D73AD2" w:rsidRPr="00F7524F">
        <w:t>;</w:t>
      </w:r>
    </w:p>
    <w:p w14:paraId="478C94AC" w14:textId="678EF3EF" w:rsidR="00864281" w:rsidRDefault="00D73AD2" w:rsidP="00494553">
      <w:pPr>
        <w:pStyle w:val="SSG-43-Listabc"/>
        <w:numPr>
          <w:ilvl w:val="0"/>
          <w:numId w:val="281"/>
        </w:numPr>
        <w:ind w:left="567" w:hanging="567"/>
      </w:pPr>
      <w:r w:rsidRPr="00F7524F">
        <w:t>Nuclear safety culture</w:t>
      </w:r>
      <w:r w:rsidR="00700E0D">
        <w:t>;</w:t>
      </w:r>
    </w:p>
    <w:p w14:paraId="18C7FED3" w14:textId="3D0E6803" w:rsidR="00700E0D" w:rsidRPr="00F7524F" w:rsidRDefault="00700E0D" w:rsidP="00494553">
      <w:pPr>
        <w:pStyle w:val="SSG-43-Listabc"/>
        <w:numPr>
          <w:ilvl w:val="0"/>
          <w:numId w:val="281"/>
        </w:numPr>
        <w:ind w:left="567" w:hanging="567"/>
      </w:pPr>
      <w:r>
        <w:t>Preparations for decommissioning.</w:t>
      </w:r>
    </w:p>
    <w:p w14:paraId="77305DE0" w14:textId="35D94B56" w:rsidR="00864281" w:rsidRPr="00F7524F" w:rsidRDefault="00543A94" w:rsidP="00494553">
      <w:pPr>
        <w:pStyle w:val="SSG-43-Bodytext"/>
        <w:numPr>
          <w:ilvl w:val="1"/>
          <w:numId w:val="200"/>
        </w:numPr>
        <w:tabs>
          <w:tab w:val="left" w:pos="567"/>
        </w:tabs>
        <w:ind w:left="0" w:firstLine="0"/>
        <w:rPr>
          <w:szCs w:val="22"/>
        </w:rPr>
      </w:pPr>
      <w:r w:rsidRPr="00F7524F">
        <w:rPr>
          <w:szCs w:val="22"/>
        </w:rPr>
        <w:t>The regulatory body should attach or include conditions to the operating licence, as necessary</w:t>
      </w:r>
      <w:r w:rsidR="00A93F0A" w:rsidRPr="00F7524F">
        <w:rPr>
          <w:szCs w:val="22"/>
        </w:rPr>
        <w:t>, such as the following</w:t>
      </w:r>
      <w:r w:rsidRPr="00F7524F">
        <w:rPr>
          <w:szCs w:val="22"/>
        </w:rPr>
        <w:t>:</w:t>
      </w:r>
    </w:p>
    <w:p w14:paraId="122A0673" w14:textId="77777777" w:rsidR="00864281" w:rsidRPr="00F7524F" w:rsidRDefault="00543A94" w:rsidP="006B11A5">
      <w:pPr>
        <w:pStyle w:val="ListParagraph"/>
        <w:numPr>
          <w:ilvl w:val="0"/>
          <w:numId w:val="18"/>
        </w:numPr>
        <w:tabs>
          <w:tab w:val="clear" w:pos="567"/>
          <w:tab w:val="left" w:pos="0"/>
        </w:tabs>
        <w:ind w:left="567" w:hanging="567"/>
        <w:rPr>
          <w:sz w:val="22"/>
          <w:szCs w:val="22"/>
        </w:rPr>
      </w:pPr>
      <w:r w:rsidRPr="00F7524F">
        <w:rPr>
          <w:sz w:val="22"/>
          <w:szCs w:val="22"/>
        </w:rPr>
        <w:t>The person or organization responsible for the nuclear installation and its activities should not operate the nuclear installation outside the operational limits and conditions authorized or approved by the regulatory body.</w:t>
      </w:r>
    </w:p>
    <w:p w14:paraId="714617C8" w14:textId="47FA45F3" w:rsidR="00864281" w:rsidRPr="00F7524F" w:rsidRDefault="00543A94" w:rsidP="006B11A5">
      <w:pPr>
        <w:pStyle w:val="ListParagraph"/>
        <w:numPr>
          <w:ilvl w:val="0"/>
          <w:numId w:val="18"/>
        </w:numPr>
        <w:tabs>
          <w:tab w:val="clear" w:pos="567"/>
          <w:tab w:val="left" w:pos="0"/>
        </w:tabs>
        <w:ind w:left="567" w:hanging="567"/>
        <w:rPr>
          <w:sz w:val="22"/>
          <w:szCs w:val="22"/>
        </w:rPr>
      </w:pPr>
      <w:r w:rsidRPr="00F7524F">
        <w:rPr>
          <w:sz w:val="22"/>
          <w:szCs w:val="22"/>
        </w:rPr>
        <w:t xml:space="preserve">The person or organization responsible for the nuclear installation and its activities should ensure that in-service inspection, surveillance and testing programmes are </w:t>
      </w:r>
      <w:r w:rsidR="00C678F6" w:rsidRPr="00F7524F">
        <w:rPr>
          <w:sz w:val="22"/>
          <w:szCs w:val="22"/>
        </w:rPr>
        <w:t>implemented</w:t>
      </w:r>
      <w:r w:rsidRPr="00F7524F">
        <w:rPr>
          <w:sz w:val="22"/>
          <w:szCs w:val="22"/>
        </w:rPr>
        <w:t xml:space="preserve"> at the nuclear </w:t>
      </w:r>
      <w:r w:rsidRPr="00F7524F">
        <w:rPr>
          <w:sz w:val="22"/>
          <w:szCs w:val="22"/>
        </w:rPr>
        <w:lastRenderedPageBreak/>
        <w:t xml:space="preserve">installation and that such activities are </w:t>
      </w:r>
      <w:r w:rsidR="00C678F6" w:rsidRPr="00F7524F">
        <w:rPr>
          <w:sz w:val="22"/>
          <w:szCs w:val="22"/>
        </w:rPr>
        <w:t>performed</w:t>
      </w:r>
      <w:r w:rsidRPr="00F7524F">
        <w:rPr>
          <w:sz w:val="22"/>
          <w:szCs w:val="22"/>
        </w:rPr>
        <w:t xml:space="preserve"> as specified for </w:t>
      </w:r>
      <w:r w:rsidR="000B5395" w:rsidRPr="00F7524F">
        <w:rPr>
          <w:sz w:val="22"/>
          <w:szCs w:val="22"/>
        </w:rPr>
        <w:t>SSCs</w:t>
      </w:r>
      <w:r w:rsidRPr="00F7524F">
        <w:rPr>
          <w:sz w:val="22"/>
          <w:szCs w:val="22"/>
        </w:rPr>
        <w:t xml:space="preserve"> important to safety in accordance with a time schedule, which may be subject to approval by the regulatory body, in addition to any technical safety aspects, if appropriate.</w:t>
      </w:r>
    </w:p>
    <w:p w14:paraId="290B41BA" w14:textId="3BC051DF" w:rsidR="00864281" w:rsidRPr="00F7524F" w:rsidRDefault="00543A94" w:rsidP="006B11A5">
      <w:pPr>
        <w:pStyle w:val="ListParagraph"/>
        <w:numPr>
          <w:ilvl w:val="0"/>
          <w:numId w:val="18"/>
        </w:numPr>
        <w:tabs>
          <w:tab w:val="clear" w:pos="567"/>
          <w:tab w:val="left" w:pos="0"/>
        </w:tabs>
        <w:ind w:left="567" w:hanging="567"/>
        <w:rPr>
          <w:sz w:val="22"/>
          <w:szCs w:val="22"/>
        </w:rPr>
      </w:pPr>
      <w:r w:rsidRPr="00F7524F">
        <w:rPr>
          <w:sz w:val="22"/>
          <w:szCs w:val="22"/>
        </w:rPr>
        <w:t>The person or organization responsible for the nuclear installation and its activities should ensure that the maintenance</w:t>
      </w:r>
      <w:r w:rsidR="00C55045" w:rsidRPr="00F7524F">
        <w:rPr>
          <w:sz w:val="22"/>
          <w:szCs w:val="22"/>
        </w:rPr>
        <w:t xml:space="preserve"> and ageing management</w:t>
      </w:r>
      <w:r w:rsidRPr="00F7524F">
        <w:rPr>
          <w:sz w:val="22"/>
          <w:szCs w:val="22"/>
        </w:rPr>
        <w:t xml:space="preserve"> programme for </w:t>
      </w:r>
      <w:r w:rsidR="000B5395" w:rsidRPr="00F7524F">
        <w:rPr>
          <w:sz w:val="22"/>
          <w:szCs w:val="22"/>
        </w:rPr>
        <w:t>SSCs important to safety</w:t>
      </w:r>
      <w:r w:rsidR="0038401F" w:rsidRPr="00F7524F">
        <w:rPr>
          <w:sz w:val="22"/>
          <w:szCs w:val="22"/>
        </w:rPr>
        <w:t xml:space="preserve"> accounts for </w:t>
      </w:r>
      <w:r w:rsidR="003E7DC4" w:rsidRPr="00F7524F">
        <w:rPr>
          <w:sz w:val="22"/>
          <w:szCs w:val="22"/>
        </w:rPr>
        <w:t xml:space="preserve">the </w:t>
      </w:r>
      <w:r w:rsidR="0038401F" w:rsidRPr="00F7524F">
        <w:rPr>
          <w:sz w:val="22"/>
          <w:szCs w:val="22"/>
        </w:rPr>
        <w:t xml:space="preserve">results of </w:t>
      </w:r>
      <w:r w:rsidR="003E7DC4" w:rsidRPr="00F7524F">
        <w:rPr>
          <w:sz w:val="22"/>
          <w:szCs w:val="22"/>
        </w:rPr>
        <w:t xml:space="preserve">in-service </w:t>
      </w:r>
      <w:r w:rsidR="0038401F" w:rsidRPr="00F7524F">
        <w:rPr>
          <w:sz w:val="22"/>
          <w:szCs w:val="22"/>
        </w:rPr>
        <w:t>test</w:t>
      </w:r>
      <w:r w:rsidR="003E7DC4" w:rsidRPr="00F7524F">
        <w:rPr>
          <w:sz w:val="22"/>
          <w:szCs w:val="22"/>
        </w:rPr>
        <w:t>ing</w:t>
      </w:r>
      <w:r w:rsidR="0038401F" w:rsidRPr="00F7524F">
        <w:rPr>
          <w:sz w:val="22"/>
          <w:szCs w:val="22"/>
        </w:rPr>
        <w:t xml:space="preserve"> and</w:t>
      </w:r>
      <w:r w:rsidRPr="00F7524F">
        <w:rPr>
          <w:sz w:val="22"/>
          <w:szCs w:val="22"/>
        </w:rPr>
        <w:t xml:space="preserve"> is </w:t>
      </w:r>
      <w:r w:rsidR="00C678F6" w:rsidRPr="00F7524F">
        <w:rPr>
          <w:sz w:val="22"/>
          <w:szCs w:val="22"/>
        </w:rPr>
        <w:t>implemented</w:t>
      </w:r>
      <w:r w:rsidRPr="00F7524F">
        <w:rPr>
          <w:sz w:val="22"/>
          <w:szCs w:val="22"/>
        </w:rPr>
        <w:t xml:space="preserve"> in accordance with a time schedule, which may be subject to approval by the regulatory body.</w:t>
      </w:r>
    </w:p>
    <w:p w14:paraId="55043D57" w14:textId="00F1AC94" w:rsidR="006B11A5" w:rsidRPr="00F7524F" w:rsidRDefault="00543A94" w:rsidP="006B11A5">
      <w:pPr>
        <w:pStyle w:val="ListParagraph"/>
        <w:numPr>
          <w:ilvl w:val="0"/>
          <w:numId w:val="18"/>
        </w:numPr>
        <w:tabs>
          <w:tab w:val="clear" w:pos="567"/>
          <w:tab w:val="left" w:pos="0"/>
        </w:tabs>
        <w:ind w:left="567" w:hanging="567"/>
        <w:rPr>
          <w:sz w:val="22"/>
          <w:szCs w:val="22"/>
        </w:rPr>
      </w:pPr>
      <w:r w:rsidRPr="00F7524F">
        <w:rPr>
          <w:sz w:val="22"/>
          <w:szCs w:val="22"/>
        </w:rPr>
        <w:t>Changes</w:t>
      </w:r>
      <w:r w:rsidR="00211780" w:rsidRPr="00F7524F">
        <w:rPr>
          <w:rStyle w:val="FootnoteReference"/>
          <w:sz w:val="22"/>
          <w:szCs w:val="22"/>
        </w:rPr>
        <w:footnoteReference w:id="12"/>
      </w:r>
      <w:r w:rsidRPr="00F7524F">
        <w:rPr>
          <w:sz w:val="22"/>
          <w:szCs w:val="22"/>
        </w:rPr>
        <w:t xml:space="preserve">, including changes to procedures, the management system, processes, </w:t>
      </w:r>
      <w:r w:rsidR="000B5395" w:rsidRPr="00F7524F">
        <w:rPr>
          <w:sz w:val="22"/>
          <w:szCs w:val="22"/>
        </w:rPr>
        <w:t>SSCs</w:t>
      </w:r>
      <w:r w:rsidRPr="00F7524F">
        <w:rPr>
          <w:sz w:val="22"/>
          <w:szCs w:val="22"/>
        </w:rPr>
        <w:t xml:space="preserve">, that </w:t>
      </w:r>
      <w:r w:rsidR="00FB24E5" w:rsidRPr="00F7524F">
        <w:rPr>
          <w:sz w:val="22"/>
          <w:szCs w:val="22"/>
        </w:rPr>
        <w:t xml:space="preserve">might </w:t>
      </w:r>
      <w:r w:rsidRPr="00F7524F">
        <w:rPr>
          <w:sz w:val="22"/>
          <w:szCs w:val="22"/>
        </w:rPr>
        <w:t>affect safety</w:t>
      </w:r>
      <w:r w:rsidR="00211780" w:rsidRPr="00F7524F">
        <w:rPr>
          <w:sz w:val="22"/>
          <w:szCs w:val="22"/>
        </w:rPr>
        <w:t xml:space="preserve"> </w:t>
      </w:r>
      <w:r w:rsidR="00203015" w:rsidRPr="00F7524F">
        <w:rPr>
          <w:sz w:val="22"/>
          <w:szCs w:val="22"/>
        </w:rPr>
        <w:t xml:space="preserve">should be reviewed, assessed and inspected, and should be subject to internal agreement before being submitted to the regulatory body for approval, as appropriate. </w:t>
      </w:r>
    </w:p>
    <w:p w14:paraId="7FD27C94" w14:textId="77777777" w:rsidR="006B11A5" w:rsidRPr="00F7524F" w:rsidRDefault="00203015" w:rsidP="006B11A5">
      <w:pPr>
        <w:pStyle w:val="ListParagraph"/>
        <w:numPr>
          <w:ilvl w:val="0"/>
          <w:numId w:val="18"/>
        </w:numPr>
        <w:tabs>
          <w:tab w:val="clear" w:pos="567"/>
          <w:tab w:val="left" w:pos="0"/>
        </w:tabs>
        <w:ind w:left="567" w:hanging="567"/>
        <w:rPr>
          <w:sz w:val="22"/>
          <w:szCs w:val="22"/>
        </w:rPr>
      </w:pPr>
      <w:r w:rsidRPr="00F7524F">
        <w:rPr>
          <w:sz w:val="22"/>
          <w:szCs w:val="22"/>
        </w:rPr>
        <w:t xml:space="preserve">The person or organization responsible for the nuclear installation and its activities should ensure that the nuclear installation is operated only under the control and supervision of duly authorized personnel in adequate numbers that are acceptable to the regulatory body. </w:t>
      </w:r>
    </w:p>
    <w:p w14:paraId="176E4CAA" w14:textId="23265509" w:rsidR="006B11A5" w:rsidRPr="00F7524F" w:rsidRDefault="00203015" w:rsidP="006B11A5">
      <w:pPr>
        <w:pStyle w:val="ListParagraph"/>
        <w:numPr>
          <w:ilvl w:val="0"/>
          <w:numId w:val="18"/>
        </w:numPr>
        <w:tabs>
          <w:tab w:val="clear" w:pos="567"/>
          <w:tab w:val="left" w:pos="0"/>
        </w:tabs>
        <w:ind w:left="567" w:hanging="567"/>
        <w:rPr>
          <w:sz w:val="22"/>
          <w:szCs w:val="22"/>
        </w:rPr>
      </w:pPr>
      <w:r w:rsidRPr="00F7524F">
        <w:rPr>
          <w:sz w:val="22"/>
          <w:szCs w:val="22"/>
        </w:rPr>
        <w:t>Criteria for starting the nuclear installation after long term shutdown</w:t>
      </w:r>
      <w:r w:rsidR="00ED5885" w:rsidRPr="00F7524F">
        <w:rPr>
          <w:sz w:val="22"/>
          <w:szCs w:val="22"/>
        </w:rPr>
        <w:t xml:space="preserve"> </w:t>
      </w:r>
      <w:r w:rsidR="00023576" w:rsidRPr="00F7524F">
        <w:rPr>
          <w:sz w:val="22"/>
          <w:szCs w:val="22"/>
        </w:rPr>
        <w:t>o</w:t>
      </w:r>
      <w:r w:rsidR="009A3CC3" w:rsidRPr="00F7524F">
        <w:rPr>
          <w:sz w:val="22"/>
          <w:szCs w:val="22"/>
        </w:rPr>
        <w:t xml:space="preserve">r </w:t>
      </w:r>
      <w:r w:rsidR="002A1080" w:rsidRPr="00F7524F">
        <w:rPr>
          <w:sz w:val="22"/>
          <w:szCs w:val="22"/>
        </w:rPr>
        <w:t xml:space="preserve">after </w:t>
      </w:r>
      <w:r w:rsidR="009A3CC3" w:rsidRPr="00F7524F">
        <w:rPr>
          <w:sz w:val="22"/>
          <w:szCs w:val="22"/>
        </w:rPr>
        <w:t xml:space="preserve">module </w:t>
      </w:r>
      <w:r w:rsidR="00087AD0" w:rsidRPr="00F7524F">
        <w:rPr>
          <w:sz w:val="22"/>
          <w:szCs w:val="22"/>
        </w:rPr>
        <w:t>replacement.</w:t>
      </w:r>
      <w:r w:rsidRPr="00F7524F">
        <w:rPr>
          <w:sz w:val="22"/>
          <w:szCs w:val="22"/>
        </w:rPr>
        <w:t xml:space="preserve"> </w:t>
      </w:r>
    </w:p>
    <w:p w14:paraId="5A3A26B4" w14:textId="253FB0CC" w:rsidR="00203015" w:rsidRPr="00F7524F" w:rsidRDefault="00203015" w:rsidP="006B11A5">
      <w:pPr>
        <w:pStyle w:val="ListParagraph"/>
        <w:numPr>
          <w:ilvl w:val="0"/>
          <w:numId w:val="18"/>
        </w:numPr>
        <w:tabs>
          <w:tab w:val="clear" w:pos="567"/>
          <w:tab w:val="left" w:pos="0"/>
        </w:tabs>
        <w:ind w:left="567" w:hanging="567"/>
        <w:rPr>
          <w:sz w:val="22"/>
          <w:szCs w:val="22"/>
        </w:rPr>
      </w:pPr>
      <w:r w:rsidRPr="00F7524F">
        <w:rPr>
          <w:sz w:val="22"/>
          <w:szCs w:val="22"/>
        </w:rPr>
        <w:t>Criteria for refuelling outages or for major maintenance programmes.</w:t>
      </w:r>
    </w:p>
    <w:p w14:paraId="49ECFD86" w14:textId="77777777" w:rsidR="00864281" w:rsidRPr="00F7524F" w:rsidRDefault="00864281" w:rsidP="00FD722C">
      <w:pPr>
        <w:pStyle w:val="BodyText"/>
        <w:rPr>
          <w:sz w:val="22"/>
          <w:szCs w:val="22"/>
        </w:rPr>
      </w:pPr>
    </w:p>
    <w:p w14:paraId="5AD9DD39" w14:textId="04A536F6" w:rsidR="00E72B0B" w:rsidRPr="00F7524F" w:rsidRDefault="00E72B0B" w:rsidP="00494553">
      <w:pPr>
        <w:pStyle w:val="SSG-43-Bodytext"/>
        <w:numPr>
          <w:ilvl w:val="1"/>
          <w:numId w:val="200"/>
        </w:numPr>
        <w:tabs>
          <w:tab w:val="left" w:pos="567"/>
        </w:tabs>
        <w:ind w:left="0" w:firstLine="0"/>
        <w:rPr>
          <w:szCs w:val="22"/>
        </w:rPr>
      </w:pPr>
      <w:r w:rsidRPr="00F7524F">
        <w:rPr>
          <w:szCs w:val="22"/>
        </w:rPr>
        <w:t>Before issuing a</w:t>
      </w:r>
      <w:r w:rsidR="003E7DC4" w:rsidRPr="00F7524F">
        <w:rPr>
          <w:szCs w:val="22"/>
        </w:rPr>
        <w:t xml:space="preserve"> licence</w:t>
      </w:r>
      <w:r w:rsidR="008E6415" w:rsidRPr="00F7524F">
        <w:rPr>
          <w:szCs w:val="22"/>
        </w:rPr>
        <w:t xml:space="preserve"> </w:t>
      </w:r>
      <w:r w:rsidR="00E73CEF" w:rsidRPr="00F7524F">
        <w:rPr>
          <w:szCs w:val="22"/>
        </w:rPr>
        <w:t xml:space="preserve">for the operation of </w:t>
      </w:r>
      <w:r w:rsidRPr="00F7524F">
        <w:rPr>
          <w:szCs w:val="22"/>
        </w:rPr>
        <w:t>a nuclear installation, the regulatory body should verify that:</w:t>
      </w:r>
    </w:p>
    <w:p w14:paraId="52E5A93C" w14:textId="73DB1C87" w:rsidR="00E72B0B" w:rsidRPr="00F7524F" w:rsidRDefault="00E72B0B" w:rsidP="00853F33">
      <w:pPr>
        <w:pStyle w:val="ListParagraph"/>
        <w:numPr>
          <w:ilvl w:val="0"/>
          <w:numId w:val="283"/>
        </w:numPr>
        <w:tabs>
          <w:tab w:val="clear" w:pos="567"/>
          <w:tab w:val="left" w:pos="0"/>
        </w:tabs>
        <w:ind w:left="567" w:hanging="567"/>
        <w:rPr>
          <w:sz w:val="22"/>
          <w:szCs w:val="22"/>
        </w:rPr>
      </w:pPr>
      <w:r w:rsidRPr="00F7524F">
        <w:rPr>
          <w:sz w:val="22"/>
          <w:szCs w:val="22"/>
        </w:rPr>
        <w:t>The licensee has a</w:t>
      </w:r>
      <w:r w:rsidR="00543A94" w:rsidRPr="00F7524F">
        <w:rPr>
          <w:sz w:val="22"/>
          <w:szCs w:val="22"/>
        </w:rPr>
        <w:t>ppropriate arrangements for reporting any deviation from normal operation to the regulatory body and for providing the regulatory body with routine reports on safety performance, adherence to regulatory requirements and efforts being made to enhance safety, as required by the regulatory body.</w:t>
      </w:r>
    </w:p>
    <w:p w14:paraId="621C4365" w14:textId="4D1656BC" w:rsidR="00E72B0B" w:rsidRPr="00F7524F" w:rsidRDefault="00543A94" w:rsidP="00853F33">
      <w:pPr>
        <w:pStyle w:val="ListParagraph"/>
        <w:numPr>
          <w:ilvl w:val="0"/>
          <w:numId w:val="283"/>
        </w:numPr>
        <w:tabs>
          <w:tab w:val="clear" w:pos="567"/>
          <w:tab w:val="left" w:pos="0"/>
        </w:tabs>
        <w:ind w:left="567" w:hanging="567"/>
        <w:rPr>
          <w:sz w:val="22"/>
          <w:szCs w:val="22"/>
        </w:rPr>
      </w:pPr>
      <w:r w:rsidRPr="00F7524F">
        <w:rPr>
          <w:sz w:val="22"/>
          <w:szCs w:val="22"/>
        </w:rPr>
        <w:t>The</w:t>
      </w:r>
      <w:r w:rsidR="00E72B0B" w:rsidRPr="00F7524F">
        <w:rPr>
          <w:sz w:val="22"/>
          <w:szCs w:val="22"/>
        </w:rPr>
        <w:t xml:space="preserve"> </w:t>
      </w:r>
      <w:r w:rsidRPr="00F7524F">
        <w:rPr>
          <w:sz w:val="22"/>
          <w:szCs w:val="22"/>
        </w:rPr>
        <w:t xml:space="preserve">licensee </w:t>
      </w:r>
      <w:r w:rsidR="00E72B0B" w:rsidRPr="00F7524F">
        <w:rPr>
          <w:sz w:val="22"/>
          <w:szCs w:val="22"/>
        </w:rPr>
        <w:t>has</w:t>
      </w:r>
      <w:r w:rsidRPr="00F7524F">
        <w:rPr>
          <w:sz w:val="22"/>
          <w:szCs w:val="22"/>
        </w:rPr>
        <w:t xml:space="preserve"> a programme for analysing accessible information regarding developments and changes in regulations, procedures, documents and recommendations from organizations that collect information on experiences relevant to nuclear safety. Such information should be taken into account in operation, </w:t>
      </w:r>
      <w:r w:rsidR="003E7DC4" w:rsidRPr="00F7524F">
        <w:rPr>
          <w:sz w:val="22"/>
          <w:szCs w:val="22"/>
        </w:rPr>
        <w:t xml:space="preserve">as </w:t>
      </w:r>
      <w:r w:rsidRPr="00F7524F">
        <w:rPr>
          <w:sz w:val="22"/>
          <w:szCs w:val="22"/>
        </w:rPr>
        <w:t>appropriate.</w:t>
      </w:r>
    </w:p>
    <w:p w14:paraId="41E5830E" w14:textId="163C17D3" w:rsidR="00AB76A0" w:rsidRPr="00F7524F" w:rsidRDefault="00AB76A0" w:rsidP="00853F33">
      <w:pPr>
        <w:pStyle w:val="ListParagraph"/>
        <w:numPr>
          <w:ilvl w:val="0"/>
          <w:numId w:val="283"/>
        </w:numPr>
        <w:tabs>
          <w:tab w:val="clear" w:pos="567"/>
          <w:tab w:val="left" w:pos="0"/>
        </w:tabs>
        <w:ind w:left="567" w:hanging="567"/>
        <w:rPr>
          <w:sz w:val="22"/>
          <w:szCs w:val="22"/>
        </w:rPr>
      </w:pPr>
      <w:r w:rsidRPr="00F7524F">
        <w:rPr>
          <w:sz w:val="22"/>
          <w:szCs w:val="22"/>
        </w:rPr>
        <w:t xml:space="preserve">Offsite emergency plans are </w:t>
      </w:r>
      <w:r w:rsidR="00C23C9F" w:rsidRPr="00F7524F">
        <w:rPr>
          <w:sz w:val="22"/>
          <w:szCs w:val="22"/>
        </w:rPr>
        <w:t>established</w:t>
      </w:r>
      <w:r w:rsidRPr="00F7524F">
        <w:rPr>
          <w:sz w:val="22"/>
          <w:szCs w:val="22"/>
        </w:rPr>
        <w:t xml:space="preserve"> and that offsite authorities can effectively implement public protective actions (if required) for the </w:t>
      </w:r>
      <w:r w:rsidR="00385875" w:rsidRPr="00F7524F">
        <w:rPr>
          <w:sz w:val="22"/>
          <w:szCs w:val="22"/>
        </w:rPr>
        <w:t>lifetime</w:t>
      </w:r>
      <w:r w:rsidRPr="00F7524F">
        <w:rPr>
          <w:sz w:val="22"/>
          <w:szCs w:val="22"/>
        </w:rPr>
        <w:t xml:space="preserve"> of the nuclear installation.</w:t>
      </w:r>
    </w:p>
    <w:p w14:paraId="1DA35B58" w14:textId="0BA9BC08" w:rsidR="00864281" w:rsidRPr="00F7524F" w:rsidRDefault="00E72B0B" w:rsidP="00853F33">
      <w:pPr>
        <w:pStyle w:val="ListParagraph"/>
        <w:numPr>
          <w:ilvl w:val="0"/>
          <w:numId w:val="283"/>
        </w:numPr>
        <w:tabs>
          <w:tab w:val="clear" w:pos="567"/>
          <w:tab w:val="left" w:pos="0"/>
        </w:tabs>
        <w:ind w:left="567" w:hanging="567"/>
        <w:rPr>
          <w:sz w:val="22"/>
          <w:szCs w:val="22"/>
        </w:rPr>
      </w:pPr>
      <w:r w:rsidRPr="00F7524F">
        <w:rPr>
          <w:sz w:val="22"/>
          <w:szCs w:val="22"/>
        </w:rPr>
        <w:t>The licensee has p</w:t>
      </w:r>
      <w:r w:rsidR="00543A94" w:rsidRPr="00F7524F">
        <w:rPr>
          <w:sz w:val="22"/>
          <w:szCs w:val="22"/>
        </w:rPr>
        <w:t xml:space="preserve">lans for radioactive waste management and </w:t>
      </w:r>
      <w:r w:rsidRPr="00F7524F">
        <w:rPr>
          <w:sz w:val="22"/>
          <w:szCs w:val="22"/>
        </w:rPr>
        <w:t xml:space="preserve">for </w:t>
      </w:r>
      <w:r w:rsidR="00543A94" w:rsidRPr="00F7524F">
        <w:rPr>
          <w:sz w:val="22"/>
          <w:szCs w:val="22"/>
        </w:rPr>
        <w:t>decommissioning (including technical solutions, waste streams, the policy framework for disposal and funding)</w:t>
      </w:r>
      <w:r w:rsidRPr="00F7524F">
        <w:rPr>
          <w:sz w:val="22"/>
          <w:szCs w:val="22"/>
        </w:rPr>
        <w:t>, and that these will</w:t>
      </w:r>
      <w:r w:rsidR="00543A94" w:rsidRPr="00F7524F">
        <w:rPr>
          <w:sz w:val="22"/>
          <w:szCs w:val="22"/>
        </w:rPr>
        <w:t xml:space="preserve"> be reviewed and updated periodically during operation.</w:t>
      </w:r>
    </w:p>
    <w:p w14:paraId="6105DB8E" w14:textId="77777777" w:rsidR="003E7DC4" w:rsidRPr="00263D24" w:rsidRDefault="003E7DC4" w:rsidP="00263D24">
      <w:pPr>
        <w:tabs>
          <w:tab w:val="left" w:pos="0"/>
        </w:tabs>
        <w:rPr>
          <w:sz w:val="22"/>
          <w:szCs w:val="22"/>
        </w:rPr>
      </w:pPr>
    </w:p>
    <w:p w14:paraId="148858F6" w14:textId="24A971E3" w:rsidR="00864281" w:rsidRPr="00F7524F" w:rsidRDefault="00543A94" w:rsidP="00494553">
      <w:pPr>
        <w:pStyle w:val="SSG-43-Bodytext"/>
        <w:numPr>
          <w:ilvl w:val="1"/>
          <w:numId w:val="200"/>
        </w:numPr>
        <w:tabs>
          <w:tab w:val="left" w:pos="567"/>
        </w:tabs>
        <w:ind w:left="0" w:firstLine="0"/>
        <w:rPr>
          <w:szCs w:val="22"/>
        </w:rPr>
      </w:pPr>
      <w:r w:rsidRPr="00F7524F">
        <w:rPr>
          <w:szCs w:val="22"/>
        </w:rPr>
        <w:t xml:space="preserve">Before a nuclear installation is brought back into operation following a refuelling outage, major maintenance activities, long term shutdown or other significant activities, the person or organization responsible for the nuclear installation and its activities should demonstrate to the regulatory body that the nuclear installation will be able to continue to operate in compliance with the </w:t>
      </w:r>
      <w:r w:rsidR="00E72B0B" w:rsidRPr="00F7524F">
        <w:rPr>
          <w:szCs w:val="22"/>
        </w:rPr>
        <w:t>operating licence</w:t>
      </w:r>
      <w:r w:rsidRPr="00F7524F">
        <w:rPr>
          <w:szCs w:val="22"/>
        </w:rPr>
        <w:t xml:space="preserve">. Resumption of operation may be subject to approval by the regulatory body, which should attach </w:t>
      </w:r>
      <w:r w:rsidR="00E72B0B" w:rsidRPr="00F7524F">
        <w:rPr>
          <w:szCs w:val="22"/>
        </w:rPr>
        <w:t xml:space="preserve">licence </w:t>
      </w:r>
      <w:r w:rsidRPr="00F7524F">
        <w:rPr>
          <w:szCs w:val="22"/>
        </w:rPr>
        <w:t>conditions, as appropriate.</w:t>
      </w:r>
    </w:p>
    <w:p w14:paraId="28FDDCF0" w14:textId="78F6B682" w:rsidR="009E75F5" w:rsidRPr="00F7524F" w:rsidRDefault="009E75F5" w:rsidP="00F124AB">
      <w:pPr>
        <w:pStyle w:val="Heading3"/>
        <w:rPr>
          <w:sz w:val="22"/>
          <w:szCs w:val="22"/>
        </w:rPr>
      </w:pPr>
      <w:r w:rsidRPr="00F7524F">
        <w:rPr>
          <w:sz w:val="22"/>
          <w:szCs w:val="22"/>
        </w:rPr>
        <w:t>Safety review</w:t>
      </w:r>
    </w:p>
    <w:p w14:paraId="518AC041" w14:textId="64DAD814" w:rsidR="009E75F5" w:rsidRPr="00F7524F" w:rsidRDefault="009E75F5" w:rsidP="00494553">
      <w:pPr>
        <w:pStyle w:val="SSG-43-Bodytext"/>
        <w:numPr>
          <w:ilvl w:val="1"/>
          <w:numId w:val="200"/>
        </w:numPr>
        <w:tabs>
          <w:tab w:val="left" w:pos="567"/>
        </w:tabs>
        <w:ind w:left="0" w:firstLine="0"/>
        <w:rPr>
          <w:szCs w:val="22"/>
        </w:rPr>
      </w:pPr>
      <w:r w:rsidRPr="00F7524F">
        <w:rPr>
          <w:szCs w:val="22"/>
        </w:rPr>
        <w:t xml:space="preserve">Over the full operating lifetime of a nuclear installation, </w:t>
      </w:r>
      <w:r w:rsidR="00043635" w:rsidRPr="00F7524F">
        <w:rPr>
          <w:szCs w:val="22"/>
        </w:rPr>
        <w:t xml:space="preserve">as part of the licensing process </w:t>
      </w:r>
      <w:r w:rsidRPr="00F7524F">
        <w:rPr>
          <w:szCs w:val="22"/>
        </w:rPr>
        <w:t xml:space="preserve">the regulatory body should require the person or organization responsible for the nuclear installation and its activities to provide, when necessary or at appropriate intervals, evidence in the form of a safety </w:t>
      </w:r>
      <w:r w:rsidRPr="00F7524F">
        <w:rPr>
          <w:szCs w:val="22"/>
        </w:rPr>
        <w:lastRenderedPageBreak/>
        <w:t>review</w:t>
      </w:r>
      <w:r w:rsidR="00F621E0" w:rsidRPr="00F7524F">
        <w:rPr>
          <w:rStyle w:val="FootnoteReference"/>
          <w:szCs w:val="22"/>
        </w:rPr>
        <w:footnoteReference w:id="13"/>
      </w:r>
      <w:r w:rsidRPr="00F7524F">
        <w:rPr>
          <w:szCs w:val="22"/>
        </w:rPr>
        <w:t xml:space="preserve"> that the installation remains fit to continue operation. </w:t>
      </w:r>
      <w:r w:rsidR="005E2EBF" w:rsidRPr="00F7524F">
        <w:rPr>
          <w:szCs w:val="22"/>
        </w:rPr>
        <w:t xml:space="preserve">For </w:t>
      </w:r>
      <w:r w:rsidR="00E70637" w:rsidRPr="00F7524F">
        <w:rPr>
          <w:szCs w:val="22"/>
        </w:rPr>
        <w:t>time-limited</w:t>
      </w:r>
      <w:r w:rsidR="008A559F" w:rsidRPr="00F7524F">
        <w:rPr>
          <w:szCs w:val="22"/>
        </w:rPr>
        <w:t xml:space="preserve"> </w:t>
      </w:r>
      <w:r w:rsidR="008D1B6B" w:rsidRPr="00F7524F">
        <w:rPr>
          <w:szCs w:val="22"/>
        </w:rPr>
        <w:t>licences, this may be part of the licen</w:t>
      </w:r>
      <w:r w:rsidR="00F7789E" w:rsidRPr="00F7524F">
        <w:rPr>
          <w:szCs w:val="22"/>
        </w:rPr>
        <w:t>c</w:t>
      </w:r>
      <w:r w:rsidR="008D1B6B" w:rsidRPr="00F7524F">
        <w:rPr>
          <w:szCs w:val="22"/>
        </w:rPr>
        <w:t xml:space="preserve">e renewal process. </w:t>
      </w:r>
      <w:r w:rsidRPr="00F7524F">
        <w:rPr>
          <w:szCs w:val="22"/>
        </w:rPr>
        <w:t xml:space="preserve">The objective </w:t>
      </w:r>
      <w:r w:rsidR="00043635" w:rsidRPr="00F7524F">
        <w:rPr>
          <w:szCs w:val="22"/>
        </w:rPr>
        <w:t>should be</w:t>
      </w:r>
      <w:r w:rsidRPr="00F7524F">
        <w:rPr>
          <w:szCs w:val="22"/>
        </w:rPr>
        <w:t xml:space="preserve"> to verify:</w:t>
      </w:r>
    </w:p>
    <w:p w14:paraId="67576762" w14:textId="77777777" w:rsidR="00864281" w:rsidRPr="00F7524F" w:rsidRDefault="00543A94" w:rsidP="006B11A5">
      <w:pPr>
        <w:pStyle w:val="ListParagraph"/>
        <w:numPr>
          <w:ilvl w:val="0"/>
          <w:numId w:val="16"/>
        </w:numPr>
        <w:tabs>
          <w:tab w:val="clear" w:pos="567"/>
        </w:tabs>
        <w:ind w:left="567" w:hanging="567"/>
        <w:rPr>
          <w:sz w:val="22"/>
          <w:szCs w:val="22"/>
        </w:rPr>
      </w:pPr>
      <w:r w:rsidRPr="00F7524F">
        <w:rPr>
          <w:sz w:val="22"/>
          <w:szCs w:val="22"/>
        </w:rPr>
        <w:t>That the nuclear installation adheres to current safety standards and national regulations;</w:t>
      </w:r>
    </w:p>
    <w:p w14:paraId="1F260261" w14:textId="77777777" w:rsidR="00864281" w:rsidRPr="00F7524F" w:rsidRDefault="00543A94" w:rsidP="006B11A5">
      <w:pPr>
        <w:pStyle w:val="ListParagraph"/>
        <w:numPr>
          <w:ilvl w:val="0"/>
          <w:numId w:val="16"/>
        </w:numPr>
        <w:tabs>
          <w:tab w:val="clear" w:pos="567"/>
        </w:tabs>
        <w:ind w:left="567" w:hanging="567"/>
        <w:rPr>
          <w:sz w:val="22"/>
          <w:szCs w:val="22"/>
        </w:rPr>
      </w:pPr>
      <w:r w:rsidRPr="00F7524F">
        <w:rPr>
          <w:sz w:val="22"/>
          <w:szCs w:val="22"/>
        </w:rPr>
        <w:t>That the licensing basis remains valid;</w:t>
      </w:r>
    </w:p>
    <w:p w14:paraId="10360CAC" w14:textId="77777777" w:rsidR="00864281" w:rsidRPr="00F7524F" w:rsidRDefault="00543A94" w:rsidP="006B11A5">
      <w:pPr>
        <w:pStyle w:val="ListParagraph"/>
        <w:numPr>
          <w:ilvl w:val="0"/>
          <w:numId w:val="16"/>
        </w:numPr>
        <w:tabs>
          <w:tab w:val="clear" w:pos="567"/>
        </w:tabs>
        <w:ind w:left="567" w:hanging="567"/>
        <w:rPr>
          <w:sz w:val="22"/>
          <w:szCs w:val="22"/>
        </w:rPr>
      </w:pPr>
      <w:r w:rsidRPr="00F7524F">
        <w:rPr>
          <w:sz w:val="22"/>
          <w:szCs w:val="22"/>
        </w:rPr>
        <w:t>That any necessary safety improvements are identified;</w:t>
      </w:r>
    </w:p>
    <w:p w14:paraId="0490D644" w14:textId="77777777" w:rsidR="00864281" w:rsidRPr="00F7524F" w:rsidRDefault="00543A94" w:rsidP="006B11A5">
      <w:pPr>
        <w:pStyle w:val="ListParagraph"/>
        <w:numPr>
          <w:ilvl w:val="0"/>
          <w:numId w:val="16"/>
        </w:numPr>
        <w:tabs>
          <w:tab w:val="clear" w:pos="567"/>
        </w:tabs>
        <w:ind w:left="567" w:hanging="567"/>
        <w:rPr>
          <w:sz w:val="22"/>
          <w:szCs w:val="22"/>
        </w:rPr>
      </w:pPr>
      <w:r w:rsidRPr="00F7524F">
        <w:rPr>
          <w:sz w:val="22"/>
          <w:szCs w:val="22"/>
        </w:rPr>
        <w:t>That the required level of safety is maintained until the next safety review is due for completion;</w:t>
      </w:r>
    </w:p>
    <w:p w14:paraId="43788F86" w14:textId="0B4CBB8C" w:rsidR="00864281" w:rsidRPr="00F7524F" w:rsidRDefault="00543A94" w:rsidP="006B11A5">
      <w:pPr>
        <w:pStyle w:val="ListParagraph"/>
        <w:numPr>
          <w:ilvl w:val="0"/>
          <w:numId w:val="16"/>
        </w:numPr>
        <w:tabs>
          <w:tab w:val="clear" w:pos="567"/>
        </w:tabs>
        <w:ind w:left="567" w:hanging="567"/>
        <w:rPr>
          <w:sz w:val="22"/>
          <w:szCs w:val="22"/>
        </w:rPr>
      </w:pPr>
      <w:r w:rsidRPr="00F7524F">
        <w:rPr>
          <w:sz w:val="22"/>
          <w:szCs w:val="22"/>
        </w:rPr>
        <w:t>That any measures necessary to ensure a high level of safety for the full expected operating lifetime, such as additional monitoring, are implemented</w:t>
      </w:r>
      <w:r w:rsidR="00DC72E7" w:rsidRPr="00F7524F">
        <w:rPr>
          <w:sz w:val="22"/>
          <w:szCs w:val="22"/>
        </w:rPr>
        <w:t>;</w:t>
      </w:r>
    </w:p>
    <w:p w14:paraId="0272F6B2" w14:textId="451297CD" w:rsidR="00F063F9" w:rsidRPr="00F7524F" w:rsidRDefault="00F063F9" w:rsidP="006B11A5">
      <w:pPr>
        <w:pStyle w:val="ListParagraph"/>
        <w:numPr>
          <w:ilvl w:val="0"/>
          <w:numId w:val="16"/>
        </w:numPr>
        <w:tabs>
          <w:tab w:val="clear" w:pos="567"/>
        </w:tabs>
        <w:ind w:left="567" w:hanging="567"/>
        <w:rPr>
          <w:sz w:val="22"/>
          <w:szCs w:val="22"/>
        </w:rPr>
      </w:pPr>
      <w:r w:rsidRPr="00F7524F">
        <w:rPr>
          <w:sz w:val="22"/>
          <w:szCs w:val="22"/>
        </w:rPr>
        <w:t>That interfaces between safety</w:t>
      </w:r>
      <w:r w:rsidR="00043635" w:rsidRPr="00F7524F">
        <w:rPr>
          <w:sz w:val="22"/>
          <w:szCs w:val="22"/>
        </w:rPr>
        <w:t>,</w:t>
      </w:r>
      <w:r w:rsidRPr="00F7524F">
        <w:rPr>
          <w:sz w:val="22"/>
          <w:szCs w:val="22"/>
        </w:rPr>
        <w:t xml:space="preserve"> security and safeguards are assessed so that conflicts are minimized and any synergies are leveraged.</w:t>
      </w:r>
    </w:p>
    <w:p w14:paraId="0326D097" w14:textId="77777777" w:rsidR="00864281" w:rsidRPr="00F7524F" w:rsidRDefault="00864281" w:rsidP="00FD722C">
      <w:pPr>
        <w:pStyle w:val="BodyText"/>
        <w:rPr>
          <w:sz w:val="22"/>
          <w:szCs w:val="22"/>
        </w:rPr>
      </w:pPr>
    </w:p>
    <w:p w14:paraId="795FD45E" w14:textId="6F5FD90E" w:rsidR="00864281" w:rsidRPr="00F7524F" w:rsidRDefault="00543A94" w:rsidP="009F3D85">
      <w:pPr>
        <w:pStyle w:val="SSG-43-Bodytext"/>
        <w:numPr>
          <w:ilvl w:val="1"/>
          <w:numId w:val="200"/>
        </w:numPr>
        <w:tabs>
          <w:tab w:val="left" w:pos="567"/>
        </w:tabs>
        <w:ind w:left="0" w:firstLine="0"/>
        <w:rPr>
          <w:szCs w:val="22"/>
        </w:rPr>
      </w:pPr>
      <w:r w:rsidRPr="00F7524F">
        <w:rPr>
          <w:szCs w:val="22"/>
        </w:rPr>
        <w:t xml:space="preserve">Safety reviews </w:t>
      </w:r>
      <w:r w:rsidR="000F1EBB" w:rsidRPr="00F7524F">
        <w:rPr>
          <w:szCs w:val="22"/>
        </w:rPr>
        <w:t xml:space="preserve">that underpin the licensing process for a nuclear installation </w:t>
      </w:r>
      <w:r w:rsidRPr="00F7524F">
        <w:rPr>
          <w:szCs w:val="22"/>
        </w:rPr>
        <w:t>should be performed on a periodic basis or when requested by the regulatory body for any of the following reasons:</w:t>
      </w:r>
    </w:p>
    <w:p w14:paraId="30A3EE23" w14:textId="26EE1B9B" w:rsidR="00864281" w:rsidRPr="00F7524F" w:rsidRDefault="00543A94" w:rsidP="006B11A5">
      <w:pPr>
        <w:pStyle w:val="ListParagraph"/>
        <w:numPr>
          <w:ilvl w:val="0"/>
          <w:numId w:val="14"/>
        </w:numPr>
        <w:tabs>
          <w:tab w:val="clear" w:pos="567"/>
          <w:tab w:val="left" w:pos="0"/>
        </w:tabs>
        <w:ind w:left="567" w:hanging="567"/>
        <w:rPr>
          <w:sz w:val="22"/>
          <w:szCs w:val="22"/>
        </w:rPr>
      </w:pPr>
      <w:r w:rsidRPr="00F7524F">
        <w:rPr>
          <w:sz w:val="22"/>
          <w:szCs w:val="22"/>
        </w:rPr>
        <w:t>If there are substantial developments in safety standards</w:t>
      </w:r>
      <w:r w:rsidR="000F1EBB" w:rsidRPr="00F7524F">
        <w:rPr>
          <w:sz w:val="22"/>
          <w:szCs w:val="22"/>
        </w:rPr>
        <w:t>, regulations</w:t>
      </w:r>
      <w:r w:rsidRPr="00F7524F">
        <w:rPr>
          <w:sz w:val="22"/>
          <w:szCs w:val="22"/>
        </w:rPr>
        <w:t xml:space="preserve"> and guides, practices, and analytical methods, or significant lessons learned from operating experience.</w:t>
      </w:r>
    </w:p>
    <w:p w14:paraId="1693ADAE" w14:textId="0C1CBA6A" w:rsidR="005E6CC5" w:rsidRPr="00F7524F" w:rsidRDefault="00543A94" w:rsidP="006B11A5">
      <w:pPr>
        <w:pStyle w:val="ListParagraph"/>
        <w:numPr>
          <w:ilvl w:val="0"/>
          <w:numId w:val="14"/>
        </w:numPr>
        <w:tabs>
          <w:tab w:val="clear" w:pos="567"/>
          <w:tab w:val="left" w:pos="0"/>
        </w:tabs>
        <w:ind w:left="567" w:hanging="567"/>
        <w:rPr>
          <w:sz w:val="22"/>
          <w:szCs w:val="22"/>
        </w:rPr>
      </w:pPr>
      <w:r w:rsidRPr="00F7524F">
        <w:rPr>
          <w:sz w:val="22"/>
          <w:szCs w:val="22"/>
        </w:rPr>
        <w:t>To determine the effects of ageing at the installation</w:t>
      </w:r>
      <w:r w:rsidR="0068663F" w:rsidRPr="00F7524F">
        <w:rPr>
          <w:sz w:val="22"/>
          <w:szCs w:val="22"/>
        </w:rPr>
        <w:t>.</w:t>
      </w:r>
    </w:p>
    <w:p w14:paraId="1BF38291" w14:textId="45281A1F" w:rsidR="00864281" w:rsidRPr="00F7524F" w:rsidRDefault="005E6CC5" w:rsidP="006B11A5">
      <w:pPr>
        <w:pStyle w:val="ListParagraph"/>
        <w:numPr>
          <w:ilvl w:val="0"/>
          <w:numId w:val="14"/>
        </w:numPr>
        <w:tabs>
          <w:tab w:val="clear" w:pos="567"/>
          <w:tab w:val="left" w:pos="0"/>
        </w:tabs>
        <w:ind w:left="567" w:hanging="567"/>
        <w:rPr>
          <w:sz w:val="22"/>
          <w:szCs w:val="22"/>
        </w:rPr>
      </w:pPr>
      <w:r w:rsidRPr="00F7524F">
        <w:rPr>
          <w:sz w:val="22"/>
          <w:szCs w:val="22"/>
        </w:rPr>
        <w:t>I</w:t>
      </w:r>
      <w:r w:rsidR="00630A5A" w:rsidRPr="00F7524F">
        <w:rPr>
          <w:sz w:val="22"/>
          <w:szCs w:val="22"/>
        </w:rPr>
        <w:t>n case of major evidence of changes in external hazards</w:t>
      </w:r>
      <w:r w:rsidR="00415AAC" w:rsidRPr="00F7524F">
        <w:rPr>
          <w:sz w:val="22"/>
          <w:szCs w:val="22"/>
        </w:rPr>
        <w:t xml:space="preserve"> or other site characteristics</w:t>
      </w:r>
      <w:r w:rsidR="00543A94" w:rsidRPr="00F7524F">
        <w:rPr>
          <w:sz w:val="22"/>
          <w:szCs w:val="22"/>
        </w:rPr>
        <w:t>.</w:t>
      </w:r>
    </w:p>
    <w:p w14:paraId="11E2824B" w14:textId="656A5A10" w:rsidR="7730EDBD" w:rsidRPr="00A10CB7" w:rsidRDefault="00411159" w:rsidP="000F1EBB">
      <w:pPr>
        <w:pStyle w:val="ListParagraph"/>
        <w:numPr>
          <w:ilvl w:val="0"/>
          <w:numId w:val="14"/>
        </w:numPr>
        <w:tabs>
          <w:tab w:val="clear" w:pos="567"/>
          <w:tab w:val="left" w:pos="0"/>
        </w:tabs>
        <w:ind w:left="567" w:hanging="567"/>
        <w:rPr>
          <w:sz w:val="22"/>
          <w:szCs w:val="22"/>
        </w:rPr>
      </w:pPr>
      <w:r w:rsidRPr="00F7524F">
        <w:rPr>
          <w:sz w:val="22"/>
          <w:szCs w:val="22"/>
        </w:rPr>
        <w:t>In case of major modifications to the installation or activity</w:t>
      </w:r>
      <w:r w:rsidR="000F1EBB" w:rsidRPr="00F7524F">
        <w:rPr>
          <w:sz w:val="22"/>
          <w:szCs w:val="22"/>
        </w:rPr>
        <w:t xml:space="preserve"> or if improvements and modifications to the installation are necessary to maintain safety.</w:t>
      </w:r>
    </w:p>
    <w:p w14:paraId="67E4C3F3" w14:textId="77777777" w:rsidR="00864281" w:rsidRPr="00F7524F" w:rsidRDefault="00543A94" w:rsidP="006B11A5">
      <w:pPr>
        <w:pStyle w:val="ListParagraph"/>
        <w:numPr>
          <w:ilvl w:val="0"/>
          <w:numId w:val="14"/>
        </w:numPr>
        <w:tabs>
          <w:tab w:val="clear" w:pos="567"/>
          <w:tab w:val="left" w:pos="0"/>
        </w:tabs>
        <w:ind w:left="567" w:hanging="567"/>
        <w:rPr>
          <w:sz w:val="22"/>
          <w:szCs w:val="22"/>
        </w:rPr>
      </w:pPr>
      <w:r w:rsidRPr="00F7524F">
        <w:rPr>
          <w:sz w:val="22"/>
          <w:szCs w:val="22"/>
        </w:rPr>
        <w:t>To complement routine safety assessments, which are usually limited in scope and quite specific compared with safety reviews, which offer a wider assessment of safety at the nuclear installation.</w:t>
      </w:r>
    </w:p>
    <w:p w14:paraId="40A5D3EE" w14:textId="6E5E3C7E" w:rsidR="00864281" w:rsidRPr="00F7524F" w:rsidRDefault="00543A94" w:rsidP="006B11A5">
      <w:pPr>
        <w:pStyle w:val="ListParagraph"/>
        <w:numPr>
          <w:ilvl w:val="0"/>
          <w:numId w:val="14"/>
        </w:numPr>
        <w:tabs>
          <w:tab w:val="clear" w:pos="567"/>
          <w:tab w:val="left" w:pos="0"/>
        </w:tabs>
        <w:ind w:left="567" w:hanging="567"/>
        <w:rPr>
          <w:sz w:val="22"/>
          <w:szCs w:val="22"/>
        </w:rPr>
      </w:pPr>
      <w:r w:rsidRPr="00F7524F">
        <w:rPr>
          <w:sz w:val="22"/>
          <w:szCs w:val="22"/>
        </w:rPr>
        <w:t xml:space="preserve">If features of the installation </w:t>
      </w:r>
      <w:r w:rsidR="00077032" w:rsidRPr="00F7524F">
        <w:rPr>
          <w:sz w:val="22"/>
          <w:szCs w:val="22"/>
        </w:rPr>
        <w:t xml:space="preserve">have a </w:t>
      </w:r>
      <w:r w:rsidRPr="00F7524F">
        <w:rPr>
          <w:sz w:val="22"/>
          <w:szCs w:val="22"/>
        </w:rPr>
        <w:t>limited lifetime.</w:t>
      </w:r>
    </w:p>
    <w:p w14:paraId="0148EFCD" w14:textId="4B2C080F" w:rsidR="006B11A5" w:rsidRPr="00F7524F" w:rsidRDefault="000F1EBB" w:rsidP="006B11A5">
      <w:pPr>
        <w:pStyle w:val="ListParagraph"/>
        <w:numPr>
          <w:ilvl w:val="0"/>
          <w:numId w:val="14"/>
        </w:numPr>
        <w:tabs>
          <w:tab w:val="clear" w:pos="567"/>
          <w:tab w:val="left" w:pos="0"/>
        </w:tabs>
        <w:ind w:left="567" w:hanging="567"/>
        <w:rPr>
          <w:sz w:val="22"/>
          <w:szCs w:val="22"/>
        </w:rPr>
      </w:pPr>
      <w:r w:rsidRPr="00F7524F">
        <w:rPr>
          <w:sz w:val="22"/>
          <w:szCs w:val="22"/>
        </w:rPr>
        <w:t xml:space="preserve">If </w:t>
      </w:r>
      <w:r w:rsidR="0089587D" w:rsidRPr="00F7524F">
        <w:rPr>
          <w:sz w:val="22"/>
          <w:szCs w:val="22"/>
        </w:rPr>
        <w:t>a nuclear installation</w:t>
      </w:r>
      <w:r w:rsidR="007734B5" w:rsidRPr="00F7524F">
        <w:rPr>
          <w:sz w:val="22"/>
          <w:szCs w:val="22"/>
        </w:rPr>
        <w:t xml:space="preserve"> is put into service after a prolonged period of time after testing.</w:t>
      </w:r>
    </w:p>
    <w:p w14:paraId="4F805F93" w14:textId="1E95090A" w:rsidR="006B11A5" w:rsidRPr="00F7524F" w:rsidRDefault="00861EDB" w:rsidP="006B11A5">
      <w:pPr>
        <w:pStyle w:val="ListParagraph"/>
        <w:numPr>
          <w:ilvl w:val="0"/>
          <w:numId w:val="14"/>
        </w:numPr>
        <w:tabs>
          <w:tab w:val="clear" w:pos="567"/>
          <w:tab w:val="left" w:pos="0"/>
        </w:tabs>
        <w:ind w:left="567" w:hanging="567"/>
        <w:rPr>
          <w:sz w:val="22"/>
          <w:szCs w:val="22"/>
        </w:rPr>
      </w:pPr>
      <w:r w:rsidRPr="00F7524F">
        <w:rPr>
          <w:sz w:val="22"/>
          <w:szCs w:val="22"/>
        </w:rPr>
        <w:t xml:space="preserve">To address cumulative effects of modifications and ageing at the installation, including aspects related to staffing, competence and management structures. </w:t>
      </w:r>
    </w:p>
    <w:p w14:paraId="31FAF25F" w14:textId="20D94626" w:rsidR="006B11A5" w:rsidRPr="00F7524F" w:rsidRDefault="00861EDB" w:rsidP="006B11A5">
      <w:pPr>
        <w:pStyle w:val="ListParagraph"/>
        <w:numPr>
          <w:ilvl w:val="0"/>
          <w:numId w:val="14"/>
        </w:numPr>
        <w:tabs>
          <w:tab w:val="clear" w:pos="567"/>
          <w:tab w:val="left" w:pos="0"/>
        </w:tabs>
        <w:ind w:left="567" w:hanging="567"/>
        <w:rPr>
          <w:sz w:val="22"/>
          <w:szCs w:val="22"/>
        </w:rPr>
      </w:pPr>
      <w:r w:rsidRPr="00F7524F">
        <w:rPr>
          <w:sz w:val="22"/>
          <w:szCs w:val="22"/>
        </w:rPr>
        <w:t xml:space="preserve">To address requests for extension of the operating licence. Safety reviews are a key regulatory instrument that provide reassurance that there continues to be a valid licensing basis, with respect to ageing </w:t>
      </w:r>
      <w:r w:rsidR="00CA0929">
        <w:rPr>
          <w:sz w:val="22"/>
          <w:szCs w:val="22"/>
        </w:rPr>
        <w:t>at the installation</w:t>
      </w:r>
      <w:r w:rsidR="000C0437">
        <w:rPr>
          <w:sz w:val="22"/>
          <w:szCs w:val="22"/>
        </w:rPr>
        <w:t xml:space="preserve"> </w:t>
      </w:r>
      <w:r w:rsidRPr="00F7524F">
        <w:rPr>
          <w:sz w:val="22"/>
          <w:szCs w:val="22"/>
        </w:rPr>
        <w:t xml:space="preserve">and modifications implemented or needed in the light of current safety standards. </w:t>
      </w:r>
    </w:p>
    <w:p w14:paraId="2A201861" w14:textId="7ED9E971" w:rsidR="00861EDB" w:rsidRPr="00F7524F" w:rsidRDefault="00861EDB" w:rsidP="006B11A5">
      <w:pPr>
        <w:pStyle w:val="ListParagraph"/>
        <w:numPr>
          <w:ilvl w:val="0"/>
          <w:numId w:val="14"/>
        </w:numPr>
        <w:tabs>
          <w:tab w:val="clear" w:pos="567"/>
          <w:tab w:val="left" w:pos="0"/>
        </w:tabs>
        <w:ind w:left="567" w:hanging="567"/>
        <w:rPr>
          <w:sz w:val="22"/>
          <w:szCs w:val="22"/>
        </w:rPr>
      </w:pPr>
      <w:r w:rsidRPr="00F7524F">
        <w:rPr>
          <w:sz w:val="22"/>
          <w:szCs w:val="22"/>
        </w:rPr>
        <w:t xml:space="preserve">To address frequent failures of </w:t>
      </w:r>
      <w:r w:rsidR="000B5395" w:rsidRPr="00F7524F">
        <w:rPr>
          <w:sz w:val="22"/>
          <w:szCs w:val="22"/>
        </w:rPr>
        <w:t>SSCs</w:t>
      </w:r>
      <w:r w:rsidR="00043635" w:rsidRPr="00F7524F">
        <w:rPr>
          <w:sz w:val="22"/>
          <w:szCs w:val="22"/>
        </w:rPr>
        <w:t>.</w:t>
      </w:r>
    </w:p>
    <w:p w14:paraId="153D3B67" w14:textId="77777777" w:rsidR="00864281" w:rsidRPr="00F7524F" w:rsidRDefault="00864281" w:rsidP="00FD722C">
      <w:pPr>
        <w:pStyle w:val="BodyText"/>
        <w:rPr>
          <w:sz w:val="22"/>
          <w:szCs w:val="22"/>
        </w:rPr>
      </w:pPr>
    </w:p>
    <w:p w14:paraId="0C9B451D" w14:textId="4AAC2872" w:rsidR="00864281" w:rsidRPr="00F7524F" w:rsidRDefault="00543A94" w:rsidP="000F1EBB">
      <w:pPr>
        <w:pStyle w:val="SSG-43-Bodytext"/>
        <w:numPr>
          <w:ilvl w:val="1"/>
          <w:numId w:val="200"/>
        </w:numPr>
        <w:tabs>
          <w:tab w:val="left" w:pos="567"/>
        </w:tabs>
        <w:ind w:left="0" w:firstLine="0"/>
        <w:rPr>
          <w:szCs w:val="22"/>
        </w:rPr>
      </w:pPr>
      <w:r w:rsidRPr="00F7524F">
        <w:rPr>
          <w:szCs w:val="22"/>
        </w:rPr>
        <w:t>Safety reviews, whether they are periodic, requested by the regulatory body or initiated by the licensee, should be updated routinely to take account of all risks and hazards, and should be considered as ‘living’ from one review to another.</w:t>
      </w:r>
      <w:r w:rsidR="000F1EBB" w:rsidRPr="00F7524F">
        <w:rPr>
          <w:szCs w:val="22"/>
        </w:rPr>
        <w:t xml:space="preserve"> </w:t>
      </w:r>
      <w:r w:rsidRPr="00F7524F">
        <w:rPr>
          <w:szCs w:val="22"/>
        </w:rPr>
        <w:t xml:space="preserve">The regulatory body should ensure that safety reviews also cover aspects </w:t>
      </w:r>
      <w:r w:rsidR="00C61197" w:rsidRPr="00F7524F">
        <w:rPr>
          <w:szCs w:val="22"/>
        </w:rPr>
        <w:t xml:space="preserve">that </w:t>
      </w:r>
      <w:r w:rsidR="00FB24E5" w:rsidRPr="00F7524F">
        <w:rPr>
          <w:szCs w:val="22"/>
        </w:rPr>
        <w:t xml:space="preserve">might </w:t>
      </w:r>
      <w:r w:rsidRPr="00F7524F">
        <w:rPr>
          <w:szCs w:val="22"/>
        </w:rPr>
        <w:t>expose workers, the public or the environment to radiation risks.</w:t>
      </w:r>
      <w:r w:rsidR="000F1EBB" w:rsidRPr="00F7524F">
        <w:rPr>
          <w:szCs w:val="22"/>
        </w:rPr>
        <w:t xml:space="preserve"> </w:t>
      </w:r>
      <w:r w:rsidRPr="00F7524F">
        <w:rPr>
          <w:szCs w:val="22"/>
        </w:rPr>
        <w:t xml:space="preserve">In safety reviews, </w:t>
      </w:r>
      <w:r w:rsidR="000F1EBB" w:rsidRPr="00F7524F">
        <w:rPr>
          <w:szCs w:val="22"/>
        </w:rPr>
        <w:t xml:space="preserve">the regulatory body </w:t>
      </w:r>
      <w:r w:rsidRPr="00F7524F">
        <w:rPr>
          <w:szCs w:val="22"/>
        </w:rPr>
        <w:t xml:space="preserve">should </w:t>
      </w:r>
      <w:r w:rsidR="000F1EBB" w:rsidRPr="00F7524F">
        <w:rPr>
          <w:szCs w:val="22"/>
        </w:rPr>
        <w:t xml:space="preserve">also </w:t>
      </w:r>
      <w:r w:rsidRPr="00F7524F">
        <w:rPr>
          <w:szCs w:val="22"/>
        </w:rPr>
        <w:t>take</w:t>
      </w:r>
      <w:r w:rsidR="000F1EBB" w:rsidRPr="00F7524F">
        <w:rPr>
          <w:szCs w:val="22"/>
        </w:rPr>
        <w:t xml:space="preserve"> into account</w:t>
      </w:r>
      <w:r w:rsidRPr="00F7524F">
        <w:rPr>
          <w:szCs w:val="22"/>
        </w:rPr>
        <w:t>:</w:t>
      </w:r>
    </w:p>
    <w:p w14:paraId="7D872F3D" w14:textId="77777777" w:rsidR="00864281" w:rsidRPr="00F7524F" w:rsidRDefault="00543A94" w:rsidP="009F2B3C">
      <w:pPr>
        <w:pStyle w:val="ListParagraph"/>
        <w:numPr>
          <w:ilvl w:val="0"/>
          <w:numId w:val="289"/>
        </w:numPr>
        <w:tabs>
          <w:tab w:val="clear" w:pos="567"/>
          <w:tab w:val="left" w:pos="0"/>
        </w:tabs>
        <w:ind w:left="567" w:hanging="567"/>
        <w:rPr>
          <w:sz w:val="22"/>
          <w:szCs w:val="22"/>
        </w:rPr>
      </w:pPr>
      <w:r w:rsidRPr="00F7524F">
        <w:rPr>
          <w:sz w:val="22"/>
          <w:szCs w:val="22"/>
        </w:rPr>
        <w:t>The nature and magnitude of the potential hazards associated with the nuclear installation and its activities;</w:t>
      </w:r>
    </w:p>
    <w:p w14:paraId="462C296D" w14:textId="77777777" w:rsidR="00864281" w:rsidRPr="00F7524F" w:rsidRDefault="00543A94" w:rsidP="009F2B3C">
      <w:pPr>
        <w:pStyle w:val="ListParagraph"/>
        <w:numPr>
          <w:ilvl w:val="0"/>
          <w:numId w:val="289"/>
        </w:numPr>
        <w:tabs>
          <w:tab w:val="clear" w:pos="567"/>
          <w:tab w:val="left" w:pos="0"/>
        </w:tabs>
        <w:ind w:left="567" w:hanging="567"/>
        <w:rPr>
          <w:sz w:val="22"/>
          <w:szCs w:val="22"/>
        </w:rPr>
      </w:pPr>
      <w:r w:rsidRPr="00F7524F">
        <w:rPr>
          <w:sz w:val="22"/>
          <w:szCs w:val="22"/>
        </w:rPr>
        <w:t>Operating experience;</w:t>
      </w:r>
    </w:p>
    <w:p w14:paraId="273E1497" w14:textId="77777777" w:rsidR="00864281" w:rsidRPr="00F7524F" w:rsidRDefault="00543A94" w:rsidP="009F2B3C">
      <w:pPr>
        <w:pStyle w:val="ListParagraph"/>
        <w:numPr>
          <w:ilvl w:val="0"/>
          <w:numId w:val="289"/>
        </w:numPr>
        <w:tabs>
          <w:tab w:val="clear" w:pos="567"/>
          <w:tab w:val="left" w:pos="0"/>
        </w:tabs>
        <w:ind w:left="567" w:hanging="567"/>
        <w:rPr>
          <w:sz w:val="22"/>
          <w:szCs w:val="22"/>
        </w:rPr>
      </w:pPr>
      <w:r w:rsidRPr="00F7524F">
        <w:rPr>
          <w:sz w:val="22"/>
          <w:szCs w:val="22"/>
        </w:rPr>
        <w:t>Significant changes to safety or regulatory standards, criteria or objectives;</w:t>
      </w:r>
    </w:p>
    <w:p w14:paraId="13A89E1B" w14:textId="77777777" w:rsidR="00864281" w:rsidRPr="00F7524F" w:rsidRDefault="00543A94" w:rsidP="009F2B3C">
      <w:pPr>
        <w:pStyle w:val="ListParagraph"/>
        <w:numPr>
          <w:ilvl w:val="0"/>
          <w:numId w:val="289"/>
        </w:numPr>
        <w:tabs>
          <w:tab w:val="clear" w:pos="567"/>
          <w:tab w:val="left" w:pos="0"/>
        </w:tabs>
        <w:ind w:left="567" w:hanging="567"/>
        <w:rPr>
          <w:sz w:val="22"/>
          <w:szCs w:val="22"/>
        </w:rPr>
      </w:pPr>
      <w:r w:rsidRPr="00F7524F">
        <w:rPr>
          <w:sz w:val="22"/>
          <w:szCs w:val="22"/>
        </w:rPr>
        <w:t>Technical developments and new safety related information from relevant sources;</w:t>
      </w:r>
    </w:p>
    <w:p w14:paraId="46C61C98" w14:textId="3847AFC3" w:rsidR="00864281" w:rsidRPr="00F7524F" w:rsidRDefault="00543A94" w:rsidP="009F2B3C">
      <w:pPr>
        <w:pStyle w:val="ListParagraph"/>
        <w:numPr>
          <w:ilvl w:val="0"/>
          <w:numId w:val="289"/>
        </w:numPr>
        <w:tabs>
          <w:tab w:val="clear" w:pos="567"/>
          <w:tab w:val="left" w:pos="0"/>
        </w:tabs>
        <w:ind w:left="567" w:hanging="567"/>
        <w:rPr>
          <w:sz w:val="22"/>
          <w:szCs w:val="22"/>
        </w:rPr>
      </w:pPr>
      <w:r w:rsidRPr="00F7524F">
        <w:rPr>
          <w:sz w:val="22"/>
          <w:szCs w:val="22"/>
        </w:rPr>
        <w:t>Outcomes of the ageing management programme established by the licensee</w:t>
      </w:r>
      <w:r w:rsidR="00FF17FB" w:rsidRPr="00F7524F">
        <w:rPr>
          <w:sz w:val="22"/>
          <w:szCs w:val="22"/>
        </w:rPr>
        <w:t>;</w:t>
      </w:r>
    </w:p>
    <w:p w14:paraId="43F06E8F" w14:textId="28311CEA" w:rsidR="00527910" w:rsidRPr="00F7524F" w:rsidRDefault="00527910" w:rsidP="009F2B3C">
      <w:pPr>
        <w:pStyle w:val="ListParagraph"/>
        <w:numPr>
          <w:ilvl w:val="0"/>
          <w:numId w:val="289"/>
        </w:numPr>
        <w:tabs>
          <w:tab w:val="clear" w:pos="567"/>
          <w:tab w:val="left" w:pos="0"/>
        </w:tabs>
        <w:ind w:left="567" w:hanging="567"/>
        <w:rPr>
          <w:sz w:val="22"/>
          <w:szCs w:val="22"/>
        </w:rPr>
      </w:pPr>
      <w:r w:rsidRPr="00F7524F">
        <w:rPr>
          <w:sz w:val="22"/>
          <w:szCs w:val="22"/>
        </w:rPr>
        <w:t>Proposed future operation timescale</w:t>
      </w:r>
      <w:r w:rsidR="00FF17FB" w:rsidRPr="00F7524F">
        <w:rPr>
          <w:sz w:val="22"/>
          <w:szCs w:val="22"/>
        </w:rPr>
        <w:t>.</w:t>
      </w:r>
    </w:p>
    <w:p w14:paraId="3943C232" w14:textId="77777777" w:rsidR="00864281" w:rsidRPr="00F7524F" w:rsidRDefault="00864281" w:rsidP="00FD722C">
      <w:pPr>
        <w:pStyle w:val="BodyText"/>
        <w:rPr>
          <w:sz w:val="22"/>
          <w:szCs w:val="22"/>
        </w:rPr>
      </w:pPr>
    </w:p>
    <w:p w14:paraId="777DBCDF" w14:textId="207D3064" w:rsidR="00864281" w:rsidRPr="00F7524F" w:rsidRDefault="00543A94" w:rsidP="009F2B3C">
      <w:pPr>
        <w:pStyle w:val="SSG-43-Bodytext"/>
        <w:numPr>
          <w:ilvl w:val="1"/>
          <w:numId w:val="200"/>
        </w:numPr>
        <w:tabs>
          <w:tab w:val="left" w:pos="567"/>
        </w:tabs>
        <w:ind w:left="0" w:firstLine="0"/>
        <w:rPr>
          <w:szCs w:val="22"/>
        </w:rPr>
      </w:pPr>
      <w:r w:rsidRPr="00F7524F">
        <w:rPr>
          <w:szCs w:val="22"/>
        </w:rPr>
        <w:t xml:space="preserve">A detailed </w:t>
      </w:r>
      <w:r w:rsidR="000F1EBB" w:rsidRPr="00F7524F">
        <w:rPr>
          <w:szCs w:val="22"/>
        </w:rPr>
        <w:t xml:space="preserve">review </w:t>
      </w:r>
      <w:r w:rsidRPr="00F7524F">
        <w:rPr>
          <w:szCs w:val="22"/>
        </w:rPr>
        <w:t xml:space="preserve">of </w:t>
      </w:r>
      <w:r w:rsidR="000B5395" w:rsidRPr="00F7524F">
        <w:rPr>
          <w:szCs w:val="22"/>
        </w:rPr>
        <w:t>SSCs</w:t>
      </w:r>
      <w:r w:rsidRPr="00F7524F">
        <w:rPr>
          <w:szCs w:val="22"/>
        </w:rPr>
        <w:t xml:space="preserve"> should be </w:t>
      </w:r>
      <w:r w:rsidR="00C678F6" w:rsidRPr="00F7524F">
        <w:rPr>
          <w:szCs w:val="22"/>
        </w:rPr>
        <w:t>performed</w:t>
      </w:r>
      <w:r w:rsidRPr="00F7524F">
        <w:rPr>
          <w:szCs w:val="22"/>
        </w:rPr>
        <w:t xml:space="preserve"> to demonstrate that the nuclear installation remains in compliance with the updated design basis</w:t>
      </w:r>
      <w:r w:rsidR="000F1EBB" w:rsidRPr="00F7524F">
        <w:rPr>
          <w:szCs w:val="22"/>
        </w:rPr>
        <w:t xml:space="preserve"> and can continue to meet the conditions of the operating licence</w:t>
      </w:r>
      <w:r w:rsidRPr="00F7524F">
        <w:rPr>
          <w:szCs w:val="22"/>
        </w:rPr>
        <w:t>. The regulatory body should review</w:t>
      </w:r>
      <w:r w:rsidR="000F1EBB" w:rsidRPr="00F7524F">
        <w:rPr>
          <w:szCs w:val="22"/>
        </w:rPr>
        <w:t xml:space="preserve"> and</w:t>
      </w:r>
      <w:r w:rsidRPr="00F7524F">
        <w:rPr>
          <w:szCs w:val="22"/>
        </w:rPr>
        <w:t xml:space="preserve"> assess and</w:t>
      </w:r>
      <w:r w:rsidR="000F1EBB" w:rsidRPr="00F7524F">
        <w:rPr>
          <w:szCs w:val="22"/>
        </w:rPr>
        <w:t>,</w:t>
      </w:r>
      <w:r w:rsidRPr="00F7524F">
        <w:rPr>
          <w:szCs w:val="22"/>
        </w:rPr>
        <w:t xml:space="preserve"> </w:t>
      </w:r>
      <w:r w:rsidR="000F1EBB" w:rsidRPr="00F7524F">
        <w:rPr>
          <w:szCs w:val="22"/>
        </w:rPr>
        <w:t xml:space="preserve">where appropriate, </w:t>
      </w:r>
      <w:r w:rsidRPr="00F7524F">
        <w:rPr>
          <w:szCs w:val="22"/>
        </w:rPr>
        <w:t>inspect th</w:t>
      </w:r>
      <w:r w:rsidR="000F1EBB" w:rsidRPr="00F7524F">
        <w:rPr>
          <w:szCs w:val="22"/>
        </w:rPr>
        <w:t>e results of this</w:t>
      </w:r>
      <w:r w:rsidRPr="00F7524F">
        <w:rPr>
          <w:szCs w:val="22"/>
        </w:rPr>
        <w:t xml:space="preserve"> review, to verify that the licensee has </w:t>
      </w:r>
      <w:r w:rsidR="00C678F6" w:rsidRPr="00F7524F">
        <w:rPr>
          <w:szCs w:val="22"/>
        </w:rPr>
        <w:t>performed</w:t>
      </w:r>
      <w:r w:rsidRPr="00F7524F">
        <w:rPr>
          <w:szCs w:val="22"/>
        </w:rPr>
        <w:t xml:space="preserve"> </w:t>
      </w:r>
      <w:r w:rsidR="000F1EBB" w:rsidRPr="00F7524F">
        <w:rPr>
          <w:szCs w:val="22"/>
        </w:rPr>
        <w:t>it</w:t>
      </w:r>
      <w:r w:rsidRPr="00F7524F">
        <w:rPr>
          <w:szCs w:val="22"/>
        </w:rPr>
        <w:t xml:space="preserve"> in an adequate and comprehensive manner.</w:t>
      </w:r>
    </w:p>
    <w:p w14:paraId="45D7877E" w14:textId="43C46C82" w:rsidR="00864281" w:rsidRPr="00F7524F" w:rsidRDefault="00543A94" w:rsidP="009F2B3C">
      <w:pPr>
        <w:pStyle w:val="SSG-43-Bodytext"/>
        <w:numPr>
          <w:ilvl w:val="1"/>
          <w:numId w:val="200"/>
        </w:numPr>
        <w:tabs>
          <w:tab w:val="left" w:pos="567"/>
        </w:tabs>
        <w:ind w:left="0" w:firstLine="0"/>
        <w:rPr>
          <w:szCs w:val="22"/>
        </w:rPr>
      </w:pPr>
      <w:r w:rsidRPr="00F7524F">
        <w:rPr>
          <w:szCs w:val="22"/>
        </w:rPr>
        <w:t xml:space="preserve">Where the performance of periodic safety reviews is provided for in the </w:t>
      </w:r>
      <w:r w:rsidR="00043635" w:rsidRPr="00F7524F">
        <w:rPr>
          <w:szCs w:val="22"/>
        </w:rPr>
        <w:t xml:space="preserve">licensing </w:t>
      </w:r>
      <w:r w:rsidRPr="00F7524F">
        <w:rPr>
          <w:szCs w:val="22"/>
        </w:rPr>
        <w:t>process, the regulatory body:</w:t>
      </w:r>
    </w:p>
    <w:p w14:paraId="58FDEA75" w14:textId="5FEB4DF4" w:rsidR="00864281" w:rsidRPr="00F7524F" w:rsidRDefault="00166CC9" w:rsidP="009F2B3C">
      <w:pPr>
        <w:pStyle w:val="ListParagraph"/>
        <w:numPr>
          <w:ilvl w:val="0"/>
          <w:numId w:val="291"/>
        </w:numPr>
        <w:tabs>
          <w:tab w:val="clear" w:pos="567"/>
          <w:tab w:val="left" w:pos="0"/>
        </w:tabs>
        <w:ind w:left="567" w:hanging="567"/>
        <w:rPr>
          <w:sz w:val="22"/>
          <w:szCs w:val="22"/>
        </w:rPr>
      </w:pPr>
      <w:r w:rsidRPr="00F7524F">
        <w:rPr>
          <w:sz w:val="22"/>
          <w:szCs w:val="22"/>
        </w:rPr>
        <w:t xml:space="preserve">Should develop requirements and guidance for the safety review process, including on </w:t>
      </w:r>
      <w:r w:rsidR="00043635" w:rsidRPr="00F7524F">
        <w:rPr>
          <w:sz w:val="22"/>
          <w:szCs w:val="22"/>
        </w:rPr>
        <w:t>the scope of</w:t>
      </w:r>
      <w:r w:rsidRPr="00F7524F">
        <w:rPr>
          <w:sz w:val="22"/>
          <w:szCs w:val="22"/>
        </w:rPr>
        <w:t xml:space="preserve"> the review (e.g. safety, radiation protection, emergency planning, environmental impact, time intervals, agreement on the implementation plan)</w:t>
      </w:r>
      <w:r w:rsidR="00543A94" w:rsidRPr="00F7524F">
        <w:rPr>
          <w:sz w:val="22"/>
          <w:szCs w:val="22"/>
        </w:rPr>
        <w:t>.</w:t>
      </w:r>
    </w:p>
    <w:p w14:paraId="20186864" w14:textId="77777777" w:rsidR="00864281" w:rsidRPr="00F7524F" w:rsidRDefault="00543A94" w:rsidP="009F2B3C">
      <w:pPr>
        <w:pStyle w:val="ListParagraph"/>
        <w:numPr>
          <w:ilvl w:val="0"/>
          <w:numId w:val="291"/>
        </w:numPr>
        <w:tabs>
          <w:tab w:val="clear" w:pos="567"/>
          <w:tab w:val="left" w:pos="0"/>
        </w:tabs>
        <w:ind w:left="567" w:hanging="567"/>
        <w:rPr>
          <w:sz w:val="22"/>
          <w:szCs w:val="22"/>
        </w:rPr>
      </w:pPr>
      <w:r w:rsidRPr="00F7524F">
        <w:rPr>
          <w:sz w:val="22"/>
          <w:szCs w:val="22"/>
        </w:rPr>
        <w:t>Should divide the periodic safety review into a number of tasks or ‘safety factors’ and should establish clear regulatory requirements for these tasks or factors.</w:t>
      </w:r>
    </w:p>
    <w:p w14:paraId="63698EA8" w14:textId="77777777" w:rsidR="00864281" w:rsidRPr="00F7524F" w:rsidRDefault="00543A94" w:rsidP="009F2B3C">
      <w:pPr>
        <w:pStyle w:val="ListParagraph"/>
        <w:numPr>
          <w:ilvl w:val="0"/>
          <w:numId w:val="291"/>
        </w:numPr>
        <w:tabs>
          <w:tab w:val="clear" w:pos="567"/>
          <w:tab w:val="left" w:pos="0"/>
        </w:tabs>
        <w:ind w:left="567" w:hanging="567"/>
        <w:rPr>
          <w:sz w:val="22"/>
          <w:szCs w:val="22"/>
        </w:rPr>
      </w:pPr>
      <w:r w:rsidRPr="00F7524F">
        <w:rPr>
          <w:sz w:val="22"/>
          <w:szCs w:val="22"/>
        </w:rPr>
        <w:t>Should review and assess the analysis of each safety factor performed by the licensee against current safety standards and practices.</w:t>
      </w:r>
    </w:p>
    <w:p w14:paraId="6392A410" w14:textId="29EED976" w:rsidR="00864281" w:rsidRPr="00F7524F" w:rsidRDefault="00543A94" w:rsidP="009F2B3C">
      <w:pPr>
        <w:pStyle w:val="ListParagraph"/>
        <w:numPr>
          <w:ilvl w:val="0"/>
          <w:numId w:val="291"/>
        </w:numPr>
        <w:tabs>
          <w:tab w:val="clear" w:pos="567"/>
          <w:tab w:val="left" w:pos="0"/>
        </w:tabs>
        <w:ind w:left="567" w:hanging="567"/>
        <w:rPr>
          <w:sz w:val="22"/>
          <w:szCs w:val="22"/>
        </w:rPr>
      </w:pPr>
      <w:r w:rsidRPr="00F7524F">
        <w:rPr>
          <w:sz w:val="22"/>
          <w:szCs w:val="22"/>
        </w:rPr>
        <w:t xml:space="preserve">Should agree on </w:t>
      </w:r>
      <w:r w:rsidR="00AC2455" w:rsidRPr="00F7524F">
        <w:rPr>
          <w:sz w:val="22"/>
          <w:szCs w:val="22"/>
        </w:rPr>
        <w:t xml:space="preserve">a basis document, developed by the licensee, </w:t>
      </w:r>
      <w:r w:rsidR="000B606C" w:rsidRPr="00F7524F">
        <w:rPr>
          <w:sz w:val="22"/>
          <w:szCs w:val="22"/>
        </w:rPr>
        <w:t>to</w:t>
      </w:r>
      <w:r w:rsidR="00AC2455" w:rsidRPr="00F7524F">
        <w:rPr>
          <w:sz w:val="22"/>
          <w:szCs w:val="22"/>
        </w:rPr>
        <w:t xml:space="preserve"> govern</w:t>
      </w:r>
      <w:r w:rsidR="00B10050" w:rsidRPr="00F7524F">
        <w:rPr>
          <w:sz w:val="22"/>
          <w:szCs w:val="22"/>
        </w:rPr>
        <w:t xml:space="preserve"> the periodic safety review. This basis document should include </w:t>
      </w:r>
      <w:r w:rsidRPr="00F7524F">
        <w:rPr>
          <w:sz w:val="22"/>
          <w:szCs w:val="22"/>
        </w:rPr>
        <w:t xml:space="preserve">the </w:t>
      </w:r>
      <w:r w:rsidR="00B144F7" w:rsidRPr="00F7524F">
        <w:rPr>
          <w:sz w:val="22"/>
          <w:szCs w:val="22"/>
        </w:rPr>
        <w:t xml:space="preserve">safety review </w:t>
      </w:r>
      <w:r w:rsidRPr="00F7524F">
        <w:rPr>
          <w:sz w:val="22"/>
          <w:szCs w:val="22"/>
        </w:rPr>
        <w:t>methodology used by the licensee</w:t>
      </w:r>
      <w:r w:rsidR="00F2534F" w:rsidRPr="00F7524F">
        <w:rPr>
          <w:sz w:val="22"/>
          <w:szCs w:val="22"/>
        </w:rPr>
        <w:t>, the major milestones, cut-off dates, structure of the associated documents and the regulation</w:t>
      </w:r>
      <w:r w:rsidR="00884443" w:rsidRPr="00F7524F">
        <w:rPr>
          <w:sz w:val="22"/>
          <w:szCs w:val="22"/>
        </w:rPr>
        <w:t>s, standards, guides, and operating practices to be used in the review</w:t>
      </w:r>
      <w:r w:rsidRPr="00F7524F">
        <w:rPr>
          <w:sz w:val="22"/>
          <w:szCs w:val="22"/>
        </w:rPr>
        <w:t>.</w:t>
      </w:r>
    </w:p>
    <w:p w14:paraId="0BACDC46" w14:textId="38FB0B68" w:rsidR="00864281" w:rsidRPr="00F7524F" w:rsidRDefault="00543A94" w:rsidP="009F2B3C">
      <w:pPr>
        <w:pStyle w:val="ListParagraph"/>
        <w:numPr>
          <w:ilvl w:val="0"/>
          <w:numId w:val="291"/>
        </w:numPr>
        <w:tabs>
          <w:tab w:val="clear" w:pos="567"/>
          <w:tab w:val="left" w:pos="0"/>
        </w:tabs>
        <w:ind w:left="567" w:hanging="567"/>
        <w:rPr>
          <w:sz w:val="22"/>
          <w:szCs w:val="22"/>
        </w:rPr>
      </w:pPr>
      <w:r w:rsidRPr="00F7524F">
        <w:rPr>
          <w:sz w:val="22"/>
          <w:szCs w:val="22"/>
        </w:rPr>
        <w:t xml:space="preserve">Should review and assess, and should approve, </w:t>
      </w:r>
      <w:r w:rsidR="00B144F7" w:rsidRPr="00F7524F">
        <w:rPr>
          <w:sz w:val="22"/>
          <w:szCs w:val="22"/>
        </w:rPr>
        <w:t xml:space="preserve">where </w:t>
      </w:r>
      <w:r w:rsidRPr="00F7524F">
        <w:rPr>
          <w:sz w:val="22"/>
          <w:szCs w:val="22"/>
        </w:rPr>
        <w:t>appropriate, corrective actions, safety improvements and good practices, determined by the licensee and submitted to the regulatory body.</w:t>
      </w:r>
    </w:p>
    <w:p w14:paraId="2D7CD90D" w14:textId="1B2403A9" w:rsidR="000A776B" w:rsidRPr="00F7524F" w:rsidRDefault="00543A94" w:rsidP="009F2B3C">
      <w:pPr>
        <w:pStyle w:val="ListParagraph"/>
        <w:numPr>
          <w:ilvl w:val="0"/>
          <w:numId w:val="291"/>
        </w:numPr>
        <w:tabs>
          <w:tab w:val="clear" w:pos="567"/>
          <w:tab w:val="left" w:pos="0"/>
        </w:tabs>
        <w:ind w:left="567" w:hanging="567"/>
        <w:rPr>
          <w:sz w:val="22"/>
          <w:szCs w:val="22"/>
        </w:rPr>
      </w:pPr>
      <w:r w:rsidRPr="00F7524F">
        <w:rPr>
          <w:sz w:val="22"/>
          <w:szCs w:val="22"/>
        </w:rPr>
        <w:t xml:space="preserve">Should authorize, </w:t>
      </w:r>
      <w:r w:rsidR="00B144F7" w:rsidRPr="00F7524F">
        <w:rPr>
          <w:sz w:val="22"/>
          <w:szCs w:val="22"/>
        </w:rPr>
        <w:t>if appropriate</w:t>
      </w:r>
      <w:r w:rsidRPr="00F7524F">
        <w:rPr>
          <w:sz w:val="22"/>
          <w:szCs w:val="22"/>
        </w:rPr>
        <w:t>, the licensee’s implementation plan for the safety review. This plan should be reviewed, assessed and audited, as appropriate, before such an authorization is granted. The plan should include time schedules, to be agreed between the licensee and the regulatory body.</w:t>
      </w:r>
    </w:p>
    <w:p w14:paraId="4F03976C" w14:textId="77777777" w:rsidR="00864281" w:rsidRPr="00F7524F" w:rsidRDefault="00864281" w:rsidP="00FD722C">
      <w:pPr>
        <w:pStyle w:val="BodyText"/>
        <w:rPr>
          <w:sz w:val="22"/>
          <w:szCs w:val="22"/>
        </w:rPr>
      </w:pPr>
    </w:p>
    <w:p w14:paraId="381F22F1" w14:textId="6685798D" w:rsidR="000A776B" w:rsidRPr="00F7524F" w:rsidRDefault="000F1EBB" w:rsidP="009F2B3C">
      <w:pPr>
        <w:pStyle w:val="SSG-43-Bodytext"/>
        <w:numPr>
          <w:ilvl w:val="0"/>
          <w:numId w:val="0"/>
        </w:numPr>
        <w:tabs>
          <w:tab w:val="left" w:pos="567"/>
        </w:tabs>
        <w:rPr>
          <w:szCs w:val="22"/>
        </w:rPr>
      </w:pPr>
      <w:r w:rsidRPr="00F7524F">
        <w:rPr>
          <w:szCs w:val="22"/>
        </w:rPr>
        <w:t xml:space="preserve">Further </w:t>
      </w:r>
      <w:r w:rsidR="005120B1" w:rsidRPr="00F7524F">
        <w:rPr>
          <w:szCs w:val="22"/>
        </w:rPr>
        <w:t>r</w:t>
      </w:r>
      <w:r w:rsidR="000A776B" w:rsidRPr="00F7524F">
        <w:rPr>
          <w:szCs w:val="22"/>
        </w:rPr>
        <w:t xml:space="preserve">ecommendations </w:t>
      </w:r>
      <w:r w:rsidR="005120B1" w:rsidRPr="00F7524F">
        <w:rPr>
          <w:szCs w:val="22"/>
        </w:rPr>
        <w:t>on periodic safety reviews</w:t>
      </w:r>
      <w:r w:rsidR="00FF6DE2" w:rsidRPr="00F7524F">
        <w:rPr>
          <w:szCs w:val="22"/>
        </w:rPr>
        <w:t xml:space="preserve"> of nuclear power plants</w:t>
      </w:r>
      <w:r w:rsidR="005120B1" w:rsidRPr="00F7524F">
        <w:rPr>
          <w:szCs w:val="22"/>
        </w:rPr>
        <w:t xml:space="preserve"> </w:t>
      </w:r>
      <w:r w:rsidR="4CE97C6A" w:rsidRPr="00F7524F">
        <w:rPr>
          <w:szCs w:val="22"/>
        </w:rPr>
        <w:t>are</w:t>
      </w:r>
      <w:r w:rsidR="000A776B" w:rsidRPr="00F7524F">
        <w:rPr>
          <w:szCs w:val="22"/>
        </w:rPr>
        <w:t xml:space="preserve"> provided in IAEA Safety Standards Series No. SSG-25, Periodic Safety Review of Nuclear Power Plants </w:t>
      </w:r>
      <w:r w:rsidR="00FB170F" w:rsidRPr="00F7524F">
        <w:rPr>
          <w:szCs w:val="22"/>
        </w:rPr>
        <w:fldChar w:fldCharType="begin"/>
      </w:r>
      <w:r w:rsidR="00FB170F" w:rsidRPr="00F7524F">
        <w:rPr>
          <w:szCs w:val="22"/>
        </w:rPr>
        <w:instrText xml:space="preserve"> REF _Ref184219866 \n \h </w:instrText>
      </w:r>
      <w:r w:rsidR="004E628C" w:rsidRPr="00F7524F">
        <w:rPr>
          <w:szCs w:val="22"/>
        </w:rPr>
        <w:instrText xml:space="preserve"> \* MERGEFORMAT </w:instrText>
      </w:r>
      <w:r w:rsidR="00FB170F" w:rsidRPr="00F7524F">
        <w:rPr>
          <w:szCs w:val="22"/>
        </w:rPr>
      </w:r>
      <w:r w:rsidR="00FB170F" w:rsidRPr="00F7524F">
        <w:rPr>
          <w:szCs w:val="22"/>
        </w:rPr>
        <w:fldChar w:fldCharType="separate"/>
      </w:r>
      <w:r w:rsidR="000338FB">
        <w:rPr>
          <w:szCs w:val="22"/>
        </w:rPr>
        <w:t>[34]</w:t>
      </w:r>
      <w:r w:rsidR="00FB170F" w:rsidRPr="00F7524F">
        <w:rPr>
          <w:szCs w:val="22"/>
        </w:rPr>
        <w:fldChar w:fldCharType="end"/>
      </w:r>
      <w:r w:rsidR="000A776B" w:rsidRPr="00F7524F">
        <w:rPr>
          <w:szCs w:val="22"/>
        </w:rPr>
        <w:t>.</w:t>
      </w:r>
    </w:p>
    <w:p w14:paraId="6794B048" w14:textId="3273A5DF" w:rsidR="00864281" w:rsidRPr="00F7524F" w:rsidRDefault="00B144F7" w:rsidP="009F2B3C">
      <w:pPr>
        <w:pStyle w:val="SSG-43-Bodytext"/>
        <w:numPr>
          <w:ilvl w:val="1"/>
          <w:numId w:val="200"/>
        </w:numPr>
        <w:tabs>
          <w:tab w:val="left" w:pos="567"/>
        </w:tabs>
        <w:ind w:left="0" w:firstLine="0"/>
        <w:rPr>
          <w:szCs w:val="22"/>
        </w:rPr>
      </w:pPr>
      <w:r w:rsidRPr="00F7524F">
        <w:rPr>
          <w:szCs w:val="22"/>
        </w:rPr>
        <w:t xml:space="preserve">Recommendations on ageing management are provided in IAEA Safety Standards Series Nos SSG-48, Ageing Management and Development of a Programme for Long Term Operation of Nuclear Power Plants </w:t>
      </w:r>
      <w:r w:rsidR="00165DD7" w:rsidRPr="00F7524F">
        <w:rPr>
          <w:szCs w:val="22"/>
        </w:rPr>
        <w:fldChar w:fldCharType="begin"/>
      </w:r>
      <w:r w:rsidR="00165DD7" w:rsidRPr="00F7524F">
        <w:rPr>
          <w:szCs w:val="22"/>
        </w:rPr>
        <w:instrText xml:space="preserve"> REF _Ref184219937 \n \h </w:instrText>
      </w:r>
      <w:r w:rsidR="004E628C" w:rsidRPr="00F7524F">
        <w:rPr>
          <w:szCs w:val="22"/>
        </w:rPr>
        <w:instrText xml:space="preserve"> \* MERGEFORMAT </w:instrText>
      </w:r>
      <w:r w:rsidR="00165DD7" w:rsidRPr="00F7524F">
        <w:rPr>
          <w:szCs w:val="22"/>
        </w:rPr>
      </w:r>
      <w:r w:rsidR="00165DD7" w:rsidRPr="00F7524F">
        <w:rPr>
          <w:szCs w:val="22"/>
        </w:rPr>
        <w:fldChar w:fldCharType="separate"/>
      </w:r>
      <w:r w:rsidR="000338FB">
        <w:rPr>
          <w:szCs w:val="22"/>
        </w:rPr>
        <w:t>[35]</w:t>
      </w:r>
      <w:r w:rsidR="00165DD7" w:rsidRPr="00F7524F">
        <w:rPr>
          <w:szCs w:val="22"/>
        </w:rPr>
        <w:fldChar w:fldCharType="end"/>
      </w:r>
      <w:r w:rsidRPr="00F7524F">
        <w:rPr>
          <w:szCs w:val="22"/>
        </w:rPr>
        <w:t xml:space="preserve">, and SSG-10 (Rev. 1), Ageing Management for Research Reactors </w:t>
      </w:r>
      <w:r w:rsidR="00165DD7" w:rsidRPr="00F7524F">
        <w:rPr>
          <w:szCs w:val="22"/>
        </w:rPr>
        <w:fldChar w:fldCharType="begin"/>
      </w:r>
      <w:r w:rsidR="00165DD7" w:rsidRPr="00F7524F">
        <w:rPr>
          <w:szCs w:val="22"/>
        </w:rPr>
        <w:instrText xml:space="preserve"> REF _Ref184219970 \n \h </w:instrText>
      </w:r>
      <w:r w:rsidR="004E628C" w:rsidRPr="00F7524F">
        <w:rPr>
          <w:szCs w:val="22"/>
        </w:rPr>
        <w:instrText xml:space="preserve"> \* MERGEFORMAT </w:instrText>
      </w:r>
      <w:r w:rsidR="00165DD7" w:rsidRPr="00F7524F">
        <w:rPr>
          <w:szCs w:val="22"/>
        </w:rPr>
      </w:r>
      <w:r w:rsidR="00165DD7" w:rsidRPr="00F7524F">
        <w:rPr>
          <w:szCs w:val="22"/>
        </w:rPr>
        <w:fldChar w:fldCharType="separate"/>
      </w:r>
      <w:r w:rsidR="000338FB">
        <w:rPr>
          <w:szCs w:val="22"/>
        </w:rPr>
        <w:t>[36]</w:t>
      </w:r>
      <w:r w:rsidR="00165DD7" w:rsidRPr="00F7524F">
        <w:rPr>
          <w:szCs w:val="22"/>
        </w:rPr>
        <w:fldChar w:fldCharType="end"/>
      </w:r>
      <w:r w:rsidRPr="00F7524F">
        <w:rPr>
          <w:szCs w:val="22"/>
        </w:rPr>
        <w:t xml:space="preserve">. </w:t>
      </w:r>
      <w:r w:rsidR="00543A94" w:rsidRPr="00F7524F">
        <w:rPr>
          <w:szCs w:val="22"/>
        </w:rPr>
        <w:t xml:space="preserve">Ageing management plays a central role in the periodic safety review. </w:t>
      </w:r>
      <w:r w:rsidRPr="00F7524F">
        <w:rPr>
          <w:szCs w:val="22"/>
        </w:rPr>
        <w:t>As part of the licensing process, t</w:t>
      </w:r>
      <w:r w:rsidR="00543A94" w:rsidRPr="00F7524F">
        <w:rPr>
          <w:szCs w:val="22"/>
        </w:rPr>
        <w:t>he regulatory body should verify the existence of an ageing management programme.</w:t>
      </w:r>
      <w:r w:rsidRPr="00F7524F">
        <w:rPr>
          <w:szCs w:val="22"/>
        </w:rPr>
        <w:t xml:space="preserve"> </w:t>
      </w:r>
      <w:r w:rsidR="00543A94" w:rsidRPr="00F7524F">
        <w:rPr>
          <w:szCs w:val="22"/>
        </w:rPr>
        <w:t xml:space="preserve">There are certain essential elements of ageing management, and these should be considered by the regulatory body in assessing the licensee’s safety analyses. </w:t>
      </w:r>
      <w:r w:rsidR="00633190" w:rsidRPr="00F7524F">
        <w:rPr>
          <w:szCs w:val="22"/>
        </w:rPr>
        <w:t xml:space="preserve">These </w:t>
      </w:r>
      <w:r w:rsidR="00543A94" w:rsidRPr="00F7524F">
        <w:rPr>
          <w:szCs w:val="22"/>
        </w:rPr>
        <w:t>essential elements include:</w:t>
      </w:r>
    </w:p>
    <w:p w14:paraId="6474AC93" w14:textId="77777777" w:rsidR="00864281" w:rsidRPr="00F7524F" w:rsidRDefault="00543A94" w:rsidP="009F2B3C">
      <w:pPr>
        <w:pStyle w:val="ListParagraph"/>
        <w:numPr>
          <w:ilvl w:val="0"/>
          <w:numId w:val="294"/>
        </w:numPr>
        <w:tabs>
          <w:tab w:val="clear" w:pos="567"/>
          <w:tab w:val="left" w:pos="0"/>
        </w:tabs>
        <w:ind w:left="567" w:hanging="567"/>
        <w:rPr>
          <w:sz w:val="22"/>
          <w:szCs w:val="22"/>
        </w:rPr>
      </w:pPr>
      <w:r w:rsidRPr="00F7524F">
        <w:rPr>
          <w:sz w:val="22"/>
          <w:szCs w:val="22"/>
        </w:rPr>
        <w:t>An understanding of the installation’s design basis;</w:t>
      </w:r>
    </w:p>
    <w:p w14:paraId="6B0D72AB" w14:textId="6590EE34" w:rsidR="00864281" w:rsidRPr="00F7524F" w:rsidRDefault="00543A94" w:rsidP="009F2B3C">
      <w:pPr>
        <w:pStyle w:val="ListParagraph"/>
        <w:numPr>
          <w:ilvl w:val="0"/>
          <w:numId w:val="294"/>
        </w:numPr>
        <w:tabs>
          <w:tab w:val="clear" w:pos="567"/>
          <w:tab w:val="left" w:pos="0"/>
        </w:tabs>
        <w:ind w:left="567" w:hanging="567"/>
        <w:rPr>
          <w:sz w:val="22"/>
          <w:szCs w:val="22"/>
        </w:rPr>
      </w:pPr>
      <w:r w:rsidRPr="00F7524F">
        <w:rPr>
          <w:sz w:val="22"/>
          <w:szCs w:val="22"/>
        </w:rPr>
        <w:t>A rigorous programme for equipment qualification</w:t>
      </w:r>
      <w:r w:rsidR="00D70D07" w:rsidRPr="00F7524F">
        <w:rPr>
          <w:sz w:val="22"/>
          <w:szCs w:val="22"/>
        </w:rPr>
        <w:t xml:space="preserve"> </w:t>
      </w:r>
      <w:r w:rsidRPr="00F7524F">
        <w:rPr>
          <w:sz w:val="22"/>
          <w:szCs w:val="22"/>
        </w:rPr>
        <w:t>(for design, construction and modifications);</w:t>
      </w:r>
    </w:p>
    <w:p w14:paraId="7DF50034" w14:textId="77777777" w:rsidR="00864281" w:rsidRPr="00F7524F" w:rsidRDefault="00543A94" w:rsidP="009F2B3C">
      <w:pPr>
        <w:pStyle w:val="ListParagraph"/>
        <w:numPr>
          <w:ilvl w:val="0"/>
          <w:numId w:val="294"/>
        </w:numPr>
        <w:tabs>
          <w:tab w:val="clear" w:pos="567"/>
          <w:tab w:val="left" w:pos="0"/>
        </w:tabs>
        <w:ind w:left="567" w:hanging="567"/>
        <w:rPr>
          <w:sz w:val="22"/>
          <w:szCs w:val="22"/>
        </w:rPr>
      </w:pPr>
      <w:r w:rsidRPr="00F7524F">
        <w:rPr>
          <w:sz w:val="22"/>
          <w:szCs w:val="22"/>
        </w:rPr>
        <w:t>Identification of actual service conditions (actions to be taken during the design, construction, commissioning and operation stages);</w:t>
      </w:r>
    </w:p>
    <w:p w14:paraId="3B15D549" w14:textId="77777777" w:rsidR="00864281" w:rsidRPr="00F7524F" w:rsidRDefault="00543A94" w:rsidP="009F2B3C">
      <w:pPr>
        <w:pStyle w:val="ListParagraph"/>
        <w:numPr>
          <w:ilvl w:val="0"/>
          <w:numId w:val="294"/>
        </w:numPr>
        <w:tabs>
          <w:tab w:val="clear" w:pos="567"/>
          <w:tab w:val="left" w:pos="0"/>
        </w:tabs>
        <w:ind w:left="567" w:hanging="567"/>
        <w:rPr>
          <w:sz w:val="22"/>
          <w:szCs w:val="22"/>
        </w:rPr>
      </w:pPr>
      <w:r w:rsidRPr="00F7524F">
        <w:rPr>
          <w:sz w:val="22"/>
          <w:szCs w:val="22"/>
        </w:rPr>
        <w:t>An understanding of material properties and possible ageing mechanisms;</w:t>
      </w:r>
    </w:p>
    <w:p w14:paraId="4FA417E0" w14:textId="35C32F8D" w:rsidR="00864281" w:rsidRPr="00F7524F" w:rsidRDefault="00543A94" w:rsidP="009F2B3C">
      <w:pPr>
        <w:pStyle w:val="ListParagraph"/>
        <w:numPr>
          <w:ilvl w:val="0"/>
          <w:numId w:val="294"/>
        </w:numPr>
        <w:tabs>
          <w:tab w:val="clear" w:pos="567"/>
          <w:tab w:val="left" w:pos="0"/>
        </w:tabs>
        <w:ind w:left="567" w:hanging="567"/>
        <w:rPr>
          <w:sz w:val="22"/>
          <w:szCs w:val="22"/>
        </w:rPr>
      </w:pPr>
      <w:r w:rsidRPr="00F7524F">
        <w:rPr>
          <w:sz w:val="22"/>
          <w:szCs w:val="22"/>
        </w:rPr>
        <w:t xml:space="preserve">Identification of </w:t>
      </w:r>
      <w:r w:rsidR="00B10ABA" w:rsidRPr="00F7524F">
        <w:rPr>
          <w:sz w:val="22"/>
          <w:szCs w:val="22"/>
        </w:rPr>
        <w:t xml:space="preserve">stressors on </w:t>
      </w:r>
      <w:r w:rsidR="009A33D5" w:rsidRPr="00F7524F">
        <w:rPr>
          <w:sz w:val="22"/>
          <w:szCs w:val="22"/>
        </w:rPr>
        <w:t>SSC</w:t>
      </w:r>
      <w:r w:rsidR="00633190" w:rsidRPr="00F7524F">
        <w:rPr>
          <w:sz w:val="22"/>
          <w:szCs w:val="22"/>
        </w:rPr>
        <w:t>s</w:t>
      </w:r>
      <w:r w:rsidRPr="00F7524F">
        <w:rPr>
          <w:sz w:val="22"/>
          <w:szCs w:val="22"/>
        </w:rPr>
        <w:t>;</w:t>
      </w:r>
    </w:p>
    <w:p w14:paraId="21882E7D" w14:textId="7BE61F23" w:rsidR="009919C0" w:rsidRPr="00F7524F" w:rsidRDefault="000B5395" w:rsidP="009F2B3C">
      <w:pPr>
        <w:pStyle w:val="ListParagraph"/>
        <w:numPr>
          <w:ilvl w:val="0"/>
          <w:numId w:val="294"/>
        </w:numPr>
        <w:tabs>
          <w:tab w:val="clear" w:pos="567"/>
          <w:tab w:val="left" w:pos="0"/>
        </w:tabs>
        <w:ind w:left="567" w:hanging="567"/>
        <w:rPr>
          <w:sz w:val="22"/>
          <w:szCs w:val="22"/>
        </w:rPr>
      </w:pPr>
      <w:r w:rsidRPr="00F7524F">
        <w:rPr>
          <w:sz w:val="22"/>
          <w:szCs w:val="22"/>
        </w:rPr>
        <w:t>A knowledge of the a</w:t>
      </w:r>
      <w:r w:rsidR="00543A94" w:rsidRPr="00F7524F">
        <w:rPr>
          <w:sz w:val="22"/>
          <w:szCs w:val="22"/>
        </w:rPr>
        <w:t xml:space="preserve">geing of </w:t>
      </w:r>
      <w:r w:rsidRPr="00F7524F">
        <w:rPr>
          <w:sz w:val="22"/>
          <w:szCs w:val="22"/>
        </w:rPr>
        <w:t>SSCs</w:t>
      </w:r>
      <w:r w:rsidR="00543A94" w:rsidRPr="00F7524F">
        <w:rPr>
          <w:sz w:val="22"/>
          <w:szCs w:val="22"/>
        </w:rPr>
        <w:t xml:space="preserve"> due to physical and chemical processes</w:t>
      </w:r>
      <w:r w:rsidRPr="00F7524F">
        <w:rPr>
          <w:sz w:val="22"/>
          <w:szCs w:val="22"/>
        </w:rPr>
        <w:t>,</w:t>
      </w:r>
      <w:r w:rsidR="00543A94" w:rsidRPr="00F7524F">
        <w:rPr>
          <w:sz w:val="22"/>
          <w:szCs w:val="22"/>
        </w:rPr>
        <w:t xml:space="preserve"> or </w:t>
      </w:r>
      <w:r w:rsidRPr="00F7524F">
        <w:rPr>
          <w:sz w:val="22"/>
          <w:szCs w:val="22"/>
        </w:rPr>
        <w:t>due to</w:t>
      </w:r>
      <w:r w:rsidR="00543A94" w:rsidRPr="00F7524F">
        <w:rPr>
          <w:sz w:val="22"/>
          <w:szCs w:val="22"/>
        </w:rPr>
        <w:t xml:space="preserve"> </w:t>
      </w:r>
      <w:r w:rsidRPr="00F7524F">
        <w:rPr>
          <w:sz w:val="22"/>
          <w:szCs w:val="22"/>
        </w:rPr>
        <w:t>SSCs</w:t>
      </w:r>
      <w:r w:rsidR="00543A94" w:rsidRPr="00F7524F">
        <w:rPr>
          <w:sz w:val="22"/>
          <w:szCs w:val="22"/>
        </w:rPr>
        <w:t xml:space="preserve"> becoming out of date or obsolete due to knowledge and technology evolution, the associated</w:t>
      </w:r>
      <w:r w:rsidR="009919C0" w:rsidRPr="00F7524F">
        <w:rPr>
          <w:sz w:val="22"/>
          <w:szCs w:val="22"/>
        </w:rPr>
        <w:t xml:space="preserve"> changes in codes and standards or ageing of human skills, knowledge, competence; </w:t>
      </w:r>
    </w:p>
    <w:p w14:paraId="22706012" w14:textId="2A91108F" w:rsidR="00196541" w:rsidRPr="00F7524F" w:rsidRDefault="000B5395" w:rsidP="009F2B3C">
      <w:pPr>
        <w:pStyle w:val="ListParagraph"/>
        <w:numPr>
          <w:ilvl w:val="0"/>
          <w:numId w:val="294"/>
        </w:numPr>
        <w:tabs>
          <w:tab w:val="clear" w:pos="567"/>
          <w:tab w:val="left" w:pos="0"/>
        </w:tabs>
        <w:ind w:left="567" w:hanging="567"/>
        <w:rPr>
          <w:sz w:val="22"/>
          <w:szCs w:val="22"/>
        </w:rPr>
      </w:pPr>
      <w:r w:rsidRPr="00F7524F">
        <w:rPr>
          <w:sz w:val="22"/>
          <w:szCs w:val="22"/>
        </w:rPr>
        <w:lastRenderedPageBreak/>
        <w:t>A</w:t>
      </w:r>
      <w:r w:rsidR="009919C0" w:rsidRPr="00F7524F">
        <w:rPr>
          <w:sz w:val="22"/>
          <w:szCs w:val="22"/>
        </w:rPr>
        <w:t xml:space="preserve"> systematic ageing management programme</w:t>
      </w:r>
      <w:r w:rsidR="00A906F9" w:rsidRPr="00F7524F">
        <w:rPr>
          <w:sz w:val="22"/>
          <w:szCs w:val="22"/>
        </w:rPr>
        <w:t>.</w:t>
      </w:r>
      <w:r w:rsidR="00A906F9" w:rsidRPr="00F7524F" w:rsidDel="00A906F9">
        <w:rPr>
          <w:sz w:val="22"/>
          <w:szCs w:val="22"/>
        </w:rPr>
        <w:t xml:space="preserve"> </w:t>
      </w:r>
    </w:p>
    <w:p w14:paraId="11E7522E" w14:textId="77777777" w:rsidR="00864281" w:rsidRPr="00F7524F" w:rsidRDefault="00864281" w:rsidP="00FD722C">
      <w:pPr>
        <w:pStyle w:val="BodyText"/>
        <w:rPr>
          <w:sz w:val="22"/>
          <w:szCs w:val="22"/>
        </w:rPr>
      </w:pPr>
    </w:p>
    <w:p w14:paraId="7B47DCC8" w14:textId="653D8354" w:rsidR="00864281" w:rsidRPr="00F7524F" w:rsidRDefault="004C5950" w:rsidP="00D70D07">
      <w:pPr>
        <w:pStyle w:val="SSG-43-Bodytext"/>
        <w:numPr>
          <w:ilvl w:val="1"/>
          <w:numId w:val="200"/>
        </w:numPr>
        <w:tabs>
          <w:tab w:val="left" w:pos="567"/>
        </w:tabs>
        <w:ind w:left="0" w:firstLine="0"/>
        <w:rPr>
          <w:szCs w:val="22"/>
        </w:rPr>
      </w:pPr>
      <w:r w:rsidRPr="00F7524F">
        <w:rPr>
          <w:szCs w:val="22"/>
        </w:rPr>
        <w:t>A</w:t>
      </w:r>
      <w:r w:rsidR="00543A94" w:rsidRPr="00F7524F">
        <w:rPr>
          <w:szCs w:val="22"/>
        </w:rPr>
        <w:t>fter review, assessment and inspection, depending on regulat</w:t>
      </w:r>
      <w:r w:rsidR="00633190" w:rsidRPr="00F7524F">
        <w:rPr>
          <w:szCs w:val="22"/>
        </w:rPr>
        <w:t>ory requirements</w:t>
      </w:r>
      <w:r w:rsidR="00543A94" w:rsidRPr="00F7524F">
        <w:rPr>
          <w:szCs w:val="22"/>
        </w:rPr>
        <w:t xml:space="preserve"> and the outcome of the safety review, the regulatory body may decide to </w:t>
      </w:r>
      <w:r w:rsidR="00AA09E6" w:rsidRPr="00F7524F">
        <w:rPr>
          <w:szCs w:val="22"/>
        </w:rPr>
        <w:t xml:space="preserve">renew, amend, suspend or revoke </w:t>
      </w:r>
      <w:r w:rsidR="00543A94" w:rsidRPr="00F7524F">
        <w:rPr>
          <w:szCs w:val="22"/>
        </w:rPr>
        <w:t xml:space="preserve">the </w:t>
      </w:r>
      <w:r w:rsidR="000B5395" w:rsidRPr="00F7524F">
        <w:rPr>
          <w:szCs w:val="22"/>
        </w:rPr>
        <w:t xml:space="preserve">operating licence </w:t>
      </w:r>
      <w:r w:rsidR="00543A94" w:rsidRPr="00F7524F">
        <w:rPr>
          <w:szCs w:val="22"/>
        </w:rPr>
        <w:t>for the nuclear installation and its activities.</w:t>
      </w:r>
    </w:p>
    <w:p w14:paraId="44E06B7C" w14:textId="05D5D3AE" w:rsidR="3A8102D7" w:rsidRPr="00F7524F" w:rsidRDefault="3A8102D7" w:rsidP="2775BBB0">
      <w:pPr>
        <w:pStyle w:val="Heading3"/>
        <w:rPr>
          <w:sz w:val="22"/>
          <w:szCs w:val="22"/>
        </w:rPr>
      </w:pPr>
      <w:r w:rsidRPr="00F7524F">
        <w:rPr>
          <w:sz w:val="22"/>
          <w:szCs w:val="22"/>
        </w:rPr>
        <w:t>Long term operation</w:t>
      </w:r>
    </w:p>
    <w:p w14:paraId="302FD538" w14:textId="57A15EB9" w:rsidR="3A8102D7" w:rsidRPr="00F7524F" w:rsidRDefault="001C38BE" w:rsidP="00302702">
      <w:pPr>
        <w:pStyle w:val="SSG-43-Bodytext"/>
        <w:numPr>
          <w:ilvl w:val="1"/>
          <w:numId w:val="200"/>
        </w:numPr>
        <w:tabs>
          <w:tab w:val="left" w:pos="567"/>
        </w:tabs>
        <w:ind w:left="0" w:firstLine="0"/>
        <w:rPr>
          <w:szCs w:val="22"/>
        </w:rPr>
      </w:pPr>
      <w:r>
        <w:rPr>
          <w:szCs w:val="22"/>
        </w:rPr>
        <w:t>For nuclear power plants, l</w:t>
      </w:r>
      <w:r w:rsidR="003B7E11" w:rsidRPr="00F7524F">
        <w:rPr>
          <w:szCs w:val="22"/>
        </w:rPr>
        <w:t>ong term operation is operation beyond an established time frame defined by the licence term, the original plant design, relevant standards or national regulations. Long term operation should be justified by safety assessment and, depending on the State, this justification may take place within a broader regulatory process, such as licence renewal or a periodic safety review</w:t>
      </w:r>
      <w:r w:rsidR="00796055" w:rsidRPr="00F7524F">
        <w:rPr>
          <w:szCs w:val="22"/>
        </w:rPr>
        <w:t xml:space="preserve"> (see </w:t>
      </w:r>
      <w:r w:rsidR="00362CAB" w:rsidRPr="00F7524F">
        <w:rPr>
          <w:szCs w:val="22"/>
        </w:rPr>
        <w:t>paras. 2.30 and 2.32 of</w:t>
      </w:r>
      <w:r w:rsidR="00A405A1" w:rsidRPr="00F7524F">
        <w:rPr>
          <w:szCs w:val="22"/>
        </w:rPr>
        <w:t xml:space="preserve"> SSG-48 </w:t>
      </w:r>
      <w:r w:rsidR="003E70D0">
        <w:rPr>
          <w:szCs w:val="22"/>
        </w:rPr>
        <w:fldChar w:fldCharType="begin"/>
      </w:r>
      <w:r w:rsidR="003E70D0">
        <w:rPr>
          <w:szCs w:val="22"/>
        </w:rPr>
        <w:instrText xml:space="preserve"> REF _Ref184219937 \r \h </w:instrText>
      </w:r>
      <w:r w:rsidR="003E70D0">
        <w:rPr>
          <w:szCs w:val="22"/>
        </w:rPr>
      </w:r>
      <w:r w:rsidR="003E70D0">
        <w:rPr>
          <w:szCs w:val="22"/>
        </w:rPr>
        <w:fldChar w:fldCharType="separate"/>
      </w:r>
      <w:r w:rsidR="000338FB">
        <w:rPr>
          <w:szCs w:val="22"/>
        </w:rPr>
        <w:t>[35]</w:t>
      </w:r>
      <w:r w:rsidR="003E70D0">
        <w:rPr>
          <w:szCs w:val="22"/>
        </w:rPr>
        <w:fldChar w:fldCharType="end"/>
      </w:r>
      <w:r w:rsidR="00A405A1" w:rsidRPr="00F7524F">
        <w:rPr>
          <w:szCs w:val="22"/>
        </w:rPr>
        <w:t>)</w:t>
      </w:r>
      <w:r w:rsidR="003B7E11" w:rsidRPr="00F7524F">
        <w:rPr>
          <w:szCs w:val="22"/>
        </w:rPr>
        <w:t xml:space="preserve">. </w:t>
      </w:r>
      <w:r w:rsidR="00307344" w:rsidRPr="00F7524F">
        <w:rPr>
          <w:szCs w:val="22"/>
        </w:rPr>
        <w:t xml:space="preserve">Requirements for </w:t>
      </w:r>
      <w:r w:rsidR="00D97056" w:rsidRPr="00F7524F">
        <w:rPr>
          <w:szCs w:val="22"/>
        </w:rPr>
        <w:t>long term operation</w:t>
      </w:r>
      <w:r w:rsidR="00307344" w:rsidRPr="00F7524F">
        <w:rPr>
          <w:szCs w:val="22"/>
        </w:rPr>
        <w:t xml:space="preserve"> of nuclear </w:t>
      </w:r>
      <w:r w:rsidR="00131FAB">
        <w:rPr>
          <w:szCs w:val="22"/>
        </w:rPr>
        <w:t>power plants</w:t>
      </w:r>
      <w:r w:rsidR="00307344" w:rsidRPr="00F7524F">
        <w:rPr>
          <w:szCs w:val="22"/>
        </w:rPr>
        <w:t xml:space="preserve"> are established in SSR-2/2 (Rev. 1) </w:t>
      </w:r>
      <w:r w:rsidR="003E70D0">
        <w:rPr>
          <w:szCs w:val="22"/>
        </w:rPr>
        <w:fldChar w:fldCharType="begin"/>
      </w:r>
      <w:r w:rsidR="003E70D0">
        <w:rPr>
          <w:szCs w:val="22"/>
        </w:rPr>
        <w:instrText xml:space="preserve"> REF _Ref184219547 \r \h </w:instrText>
      </w:r>
      <w:r w:rsidR="003E70D0">
        <w:rPr>
          <w:szCs w:val="22"/>
        </w:rPr>
      </w:r>
      <w:r w:rsidR="003E70D0">
        <w:rPr>
          <w:szCs w:val="22"/>
        </w:rPr>
        <w:fldChar w:fldCharType="separate"/>
      </w:r>
      <w:r w:rsidR="000338FB">
        <w:rPr>
          <w:szCs w:val="22"/>
        </w:rPr>
        <w:t>[31]</w:t>
      </w:r>
      <w:r w:rsidR="003E70D0">
        <w:rPr>
          <w:szCs w:val="22"/>
        </w:rPr>
        <w:fldChar w:fldCharType="end"/>
      </w:r>
      <w:r w:rsidR="00432379" w:rsidRPr="00F7524F">
        <w:rPr>
          <w:szCs w:val="22"/>
        </w:rPr>
        <w:t>, and r</w:t>
      </w:r>
      <w:r w:rsidR="007F44FC" w:rsidRPr="00F7524F">
        <w:rPr>
          <w:szCs w:val="22"/>
        </w:rPr>
        <w:t>ecommendations are provided in</w:t>
      </w:r>
      <w:r w:rsidR="00432379" w:rsidRPr="00F7524F">
        <w:rPr>
          <w:szCs w:val="22"/>
        </w:rPr>
        <w:t xml:space="preserve"> </w:t>
      </w:r>
      <w:r w:rsidR="000837EB" w:rsidRPr="00F7524F">
        <w:rPr>
          <w:szCs w:val="22"/>
        </w:rPr>
        <w:t xml:space="preserve">SSG-48 </w:t>
      </w:r>
      <w:r w:rsidR="00414E9D">
        <w:rPr>
          <w:szCs w:val="22"/>
        </w:rPr>
        <w:fldChar w:fldCharType="begin"/>
      </w:r>
      <w:r w:rsidR="00414E9D">
        <w:rPr>
          <w:szCs w:val="22"/>
        </w:rPr>
        <w:instrText xml:space="preserve"> REF _Ref184219937 \r \h </w:instrText>
      </w:r>
      <w:r w:rsidR="00414E9D">
        <w:rPr>
          <w:szCs w:val="22"/>
        </w:rPr>
      </w:r>
      <w:r w:rsidR="00414E9D">
        <w:rPr>
          <w:szCs w:val="22"/>
        </w:rPr>
        <w:fldChar w:fldCharType="separate"/>
      </w:r>
      <w:r w:rsidR="000338FB">
        <w:rPr>
          <w:szCs w:val="22"/>
        </w:rPr>
        <w:t>[35]</w:t>
      </w:r>
      <w:r w:rsidR="00414E9D">
        <w:rPr>
          <w:szCs w:val="22"/>
        </w:rPr>
        <w:fldChar w:fldCharType="end"/>
      </w:r>
      <w:r w:rsidR="007A693F" w:rsidRPr="00F7524F">
        <w:rPr>
          <w:szCs w:val="22"/>
        </w:rPr>
        <w:t xml:space="preserve">. </w:t>
      </w:r>
      <w:r w:rsidR="3A8102D7" w:rsidRPr="00F7524F">
        <w:rPr>
          <w:szCs w:val="22"/>
        </w:rPr>
        <w:t xml:space="preserve">When a licensee </w:t>
      </w:r>
      <w:r w:rsidR="002C370F" w:rsidRPr="00F7524F">
        <w:rPr>
          <w:szCs w:val="22"/>
        </w:rPr>
        <w:t>decides to pursue long term operation</w:t>
      </w:r>
      <w:r w:rsidR="00E349AC" w:rsidRPr="00F7524F">
        <w:rPr>
          <w:szCs w:val="22"/>
        </w:rPr>
        <w:t xml:space="preserve"> of a </w:t>
      </w:r>
      <w:r w:rsidR="3A8102D7" w:rsidRPr="00F7524F">
        <w:rPr>
          <w:szCs w:val="22"/>
        </w:rPr>
        <w:t xml:space="preserve">nuclear </w:t>
      </w:r>
      <w:r>
        <w:rPr>
          <w:szCs w:val="22"/>
        </w:rPr>
        <w:t>power plant</w:t>
      </w:r>
      <w:r w:rsidR="3A8102D7" w:rsidRPr="00F7524F">
        <w:rPr>
          <w:szCs w:val="22"/>
        </w:rPr>
        <w:t xml:space="preserve">, </w:t>
      </w:r>
      <w:r w:rsidR="77FDDE6D" w:rsidRPr="00F7524F">
        <w:rPr>
          <w:szCs w:val="22"/>
        </w:rPr>
        <w:t xml:space="preserve">this should be </w:t>
      </w:r>
      <w:r w:rsidR="012502E7" w:rsidRPr="00F7524F">
        <w:rPr>
          <w:szCs w:val="22"/>
        </w:rPr>
        <w:t xml:space="preserve">subject </w:t>
      </w:r>
      <w:r w:rsidR="38D72A08" w:rsidRPr="00F7524F">
        <w:rPr>
          <w:szCs w:val="22"/>
        </w:rPr>
        <w:t xml:space="preserve">to </w:t>
      </w:r>
      <w:r w:rsidR="77FDDE6D" w:rsidRPr="00F7524F">
        <w:rPr>
          <w:szCs w:val="22"/>
        </w:rPr>
        <w:t>authori</w:t>
      </w:r>
      <w:r w:rsidR="00B67AFC">
        <w:rPr>
          <w:szCs w:val="22"/>
        </w:rPr>
        <w:t>z</w:t>
      </w:r>
      <w:r w:rsidR="7B9AA9CC" w:rsidRPr="00F7524F">
        <w:rPr>
          <w:szCs w:val="22"/>
        </w:rPr>
        <w:t xml:space="preserve">ation </w:t>
      </w:r>
      <w:r w:rsidR="77FDDE6D" w:rsidRPr="00F7524F">
        <w:rPr>
          <w:szCs w:val="22"/>
        </w:rPr>
        <w:t>by the regulatory body.</w:t>
      </w:r>
    </w:p>
    <w:p w14:paraId="56F04390" w14:textId="20A6089B" w:rsidR="00864281" w:rsidRPr="00F7524F" w:rsidRDefault="00543A94" w:rsidP="002D6C4C">
      <w:pPr>
        <w:pStyle w:val="Heading3"/>
        <w:rPr>
          <w:sz w:val="22"/>
          <w:szCs w:val="22"/>
        </w:rPr>
      </w:pPr>
      <w:r w:rsidRPr="00F7524F">
        <w:rPr>
          <w:sz w:val="22"/>
          <w:szCs w:val="22"/>
        </w:rPr>
        <w:t>Long term shutdown</w:t>
      </w:r>
    </w:p>
    <w:p w14:paraId="25214104" w14:textId="55472F61" w:rsidR="003E35B3" w:rsidRPr="00F7524F" w:rsidRDefault="003E35B3" w:rsidP="00302702">
      <w:pPr>
        <w:pStyle w:val="SSG-43-Bodytext"/>
        <w:numPr>
          <w:ilvl w:val="1"/>
          <w:numId w:val="200"/>
        </w:numPr>
        <w:tabs>
          <w:tab w:val="left" w:pos="567"/>
        </w:tabs>
        <w:ind w:left="0" w:firstLine="0"/>
        <w:rPr>
          <w:szCs w:val="22"/>
        </w:rPr>
      </w:pPr>
      <w:r w:rsidRPr="00F7524F">
        <w:rPr>
          <w:szCs w:val="22"/>
        </w:rPr>
        <w:t>The licensee should submit to the regulatory body the specifications for maintaining the safety, security and safeguards needs of the nuclear installation during long term shutdown</w:t>
      </w:r>
      <w:r w:rsidRPr="00F7524F">
        <w:rPr>
          <w:vertAlign w:val="superscript"/>
        </w:rPr>
        <w:footnoteReference w:id="14"/>
      </w:r>
      <w:r w:rsidRPr="00F7524F">
        <w:rPr>
          <w:szCs w:val="22"/>
        </w:rPr>
        <w:t>. The regulatory body should review</w:t>
      </w:r>
      <w:r w:rsidR="00362CAB" w:rsidRPr="00F7524F">
        <w:rPr>
          <w:szCs w:val="22"/>
        </w:rPr>
        <w:t xml:space="preserve"> and</w:t>
      </w:r>
      <w:r w:rsidRPr="00F7524F">
        <w:rPr>
          <w:szCs w:val="22"/>
        </w:rPr>
        <w:t xml:space="preserve"> assess </w:t>
      </w:r>
      <w:r w:rsidR="00362CAB" w:rsidRPr="00F7524F">
        <w:rPr>
          <w:szCs w:val="22"/>
        </w:rPr>
        <w:t>these</w:t>
      </w:r>
      <w:r w:rsidRPr="00F7524F">
        <w:rPr>
          <w:szCs w:val="22"/>
        </w:rPr>
        <w:t xml:space="preserve"> specifications and may attach conditions</w:t>
      </w:r>
      <w:r w:rsidR="00362CAB" w:rsidRPr="00F7524F">
        <w:rPr>
          <w:szCs w:val="22"/>
        </w:rPr>
        <w:t xml:space="preserve"> to the licence for the installation</w:t>
      </w:r>
      <w:r w:rsidRPr="00F7524F">
        <w:rPr>
          <w:szCs w:val="22"/>
        </w:rPr>
        <w:t>.</w:t>
      </w:r>
    </w:p>
    <w:p w14:paraId="1FB67D4F" w14:textId="5DF8E019" w:rsidR="00440300" w:rsidRPr="00F7524F" w:rsidRDefault="00543A94" w:rsidP="00302702">
      <w:pPr>
        <w:pStyle w:val="SSG-43-Bodytext"/>
        <w:numPr>
          <w:ilvl w:val="1"/>
          <w:numId w:val="200"/>
        </w:numPr>
        <w:tabs>
          <w:tab w:val="left" w:pos="567"/>
        </w:tabs>
        <w:ind w:left="0" w:firstLine="0"/>
        <w:rPr>
          <w:szCs w:val="22"/>
        </w:rPr>
      </w:pPr>
      <w:r w:rsidRPr="00F7524F">
        <w:rPr>
          <w:szCs w:val="22"/>
        </w:rPr>
        <w:t xml:space="preserve">Long term shutdown should be justified by the licensee, and related plans and programmes should be subject to </w:t>
      </w:r>
      <w:r w:rsidR="00362CAB" w:rsidRPr="00F7524F">
        <w:rPr>
          <w:szCs w:val="22"/>
        </w:rPr>
        <w:t xml:space="preserve">approval </w:t>
      </w:r>
      <w:r w:rsidRPr="00F7524F">
        <w:rPr>
          <w:szCs w:val="22"/>
        </w:rPr>
        <w:t>by the regulatory body. Long term shutdown needs to be managed in a safe manner by the person or organization responsible for the nuclear installation, and should be subject to regulatory control, especially regarding:</w:t>
      </w:r>
    </w:p>
    <w:p w14:paraId="40B5A9E3" w14:textId="11208999" w:rsidR="00543A94" w:rsidRPr="00F7524F" w:rsidRDefault="00362CAB" w:rsidP="00CD71C9">
      <w:pPr>
        <w:pStyle w:val="ListParagraph"/>
        <w:numPr>
          <w:ilvl w:val="0"/>
          <w:numId w:val="8"/>
        </w:numPr>
        <w:tabs>
          <w:tab w:val="clear" w:pos="567"/>
        </w:tabs>
        <w:ind w:left="567" w:hanging="567"/>
        <w:rPr>
          <w:sz w:val="22"/>
          <w:szCs w:val="22"/>
        </w:rPr>
      </w:pPr>
      <w:r w:rsidRPr="00F7524F">
        <w:rPr>
          <w:sz w:val="22"/>
          <w:szCs w:val="22"/>
        </w:rPr>
        <w:t xml:space="preserve">Storage of radioactive waste; </w:t>
      </w:r>
    </w:p>
    <w:p w14:paraId="5FB7CB2A" w14:textId="48F73826" w:rsidR="39E404F7" w:rsidRPr="00F7524F" w:rsidRDefault="00362CAB" w:rsidP="004A4DA2">
      <w:pPr>
        <w:pStyle w:val="ListParagraph"/>
        <w:numPr>
          <w:ilvl w:val="0"/>
          <w:numId w:val="8"/>
        </w:numPr>
        <w:tabs>
          <w:tab w:val="clear" w:pos="567"/>
        </w:tabs>
        <w:ind w:left="567" w:hanging="567"/>
        <w:rPr>
          <w:sz w:val="22"/>
          <w:szCs w:val="22"/>
        </w:rPr>
      </w:pPr>
      <w:r w:rsidRPr="00F7524F">
        <w:rPr>
          <w:sz w:val="22"/>
          <w:szCs w:val="22"/>
        </w:rPr>
        <w:t xml:space="preserve">Spent fuel management; </w:t>
      </w:r>
    </w:p>
    <w:p w14:paraId="67AEC01B" w14:textId="4858BE37" w:rsidR="39E404F7" w:rsidRPr="00F7524F" w:rsidRDefault="00362CAB" w:rsidP="004A4DA2">
      <w:pPr>
        <w:pStyle w:val="ListParagraph"/>
        <w:numPr>
          <w:ilvl w:val="0"/>
          <w:numId w:val="8"/>
        </w:numPr>
        <w:tabs>
          <w:tab w:val="clear" w:pos="567"/>
        </w:tabs>
        <w:ind w:left="567" w:hanging="567"/>
        <w:rPr>
          <w:sz w:val="22"/>
          <w:szCs w:val="22"/>
        </w:rPr>
      </w:pPr>
      <w:r w:rsidRPr="00F7524F">
        <w:rPr>
          <w:sz w:val="22"/>
          <w:szCs w:val="22"/>
        </w:rPr>
        <w:t>Fire protection and suppression;</w:t>
      </w:r>
    </w:p>
    <w:p w14:paraId="4257A50F" w14:textId="29213CB8" w:rsidR="0011732D" w:rsidRPr="00F7524F" w:rsidRDefault="00362CAB" w:rsidP="00CD71C9">
      <w:pPr>
        <w:pStyle w:val="ListParagraph"/>
        <w:numPr>
          <w:ilvl w:val="0"/>
          <w:numId w:val="8"/>
        </w:numPr>
        <w:tabs>
          <w:tab w:val="clear" w:pos="567"/>
        </w:tabs>
        <w:ind w:left="567" w:hanging="567"/>
        <w:rPr>
          <w:sz w:val="22"/>
          <w:szCs w:val="22"/>
        </w:rPr>
      </w:pPr>
      <w:r w:rsidRPr="00F7524F">
        <w:rPr>
          <w:sz w:val="22"/>
          <w:szCs w:val="22"/>
        </w:rPr>
        <w:t>Radiation protection</w:t>
      </w:r>
      <w:r w:rsidR="00346DCF" w:rsidRPr="00F7524F">
        <w:rPr>
          <w:sz w:val="22"/>
          <w:szCs w:val="22"/>
        </w:rPr>
        <w:t>;</w:t>
      </w:r>
      <w:r w:rsidR="00543A94" w:rsidRPr="00F7524F">
        <w:rPr>
          <w:sz w:val="22"/>
          <w:szCs w:val="22"/>
        </w:rPr>
        <w:t xml:space="preserve"> </w:t>
      </w:r>
    </w:p>
    <w:p w14:paraId="1C3133AF" w14:textId="0E73C395" w:rsidR="0011732D" w:rsidRPr="00F7524F" w:rsidRDefault="00362CAB" w:rsidP="00CD71C9">
      <w:pPr>
        <w:pStyle w:val="ListParagraph"/>
        <w:numPr>
          <w:ilvl w:val="0"/>
          <w:numId w:val="8"/>
        </w:numPr>
        <w:tabs>
          <w:tab w:val="clear" w:pos="567"/>
        </w:tabs>
        <w:ind w:left="567" w:hanging="567"/>
        <w:rPr>
          <w:sz w:val="22"/>
          <w:szCs w:val="22"/>
        </w:rPr>
      </w:pPr>
      <w:r w:rsidRPr="00F7524F">
        <w:rPr>
          <w:sz w:val="22"/>
          <w:szCs w:val="22"/>
        </w:rPr>
        <w:t>Fulfilment</w:t>
      </w:r>
      <w:bookmarkStart w:id="38" w:name="DECOMMISSIONING"/>
      <w:bookmarkEnd w:id="38"/>
      <w:r w:rsidR="000C09EA" w:rsidRPr="00F7524F">
        <w:rPr>
          <w:sz w:val="22"/>
          <w:szCs w:val="22"/>
        </w:rPr>
        <w:t xml:space="preserve"> </w:t>
      </w:r>
      <w:r w:rsidR="00225509" w:rsidRPr="00F7524F">
        <w:rPr>
          <w:sz w:val="22"/>
          <w:szCs w:val="22"/>
        </w:rPr>
        <w:t xml:space="preserve">of safety functions. </w:t>
      </w:r>
    </w:p>
    <w:p w14:paraId="4684C977" w14:textId="018B7FEC" w:rsidR="00225509" w:rsidRPr="00F7524F" w:rsidRDefault="00225509" w:rsidP="004A4DA2">
      <w:pPr>
        <w:pStyle w:val="ListParagraph"/>
        <w:tabs>
          <w:tab w:val="clear" w:pos="567"/>
        </w:tabs>
        <w:ind w:left="567"/>
        <w:rPr>
          <w:sz w:val="22"/>
          <w:szCs w:val="22"/>
        </w:rPr>
      </w:pPr>
    </w:p>
    <w:p w14:paraId="11B48E4E" w14:textId="6E642AD6" w:rsidR="00864281" w:rsidRPr="00F7524F" w:rsidRDefault="00225509" w:rsidP="00CD71C9">
      <w:pPr>
        <w:pStyle w:val="SSG-43-Bodytext"/>
        <w:numPr>
          <w:ilvl w:val="1"/>
          <w:numId w:val="200"/>
        </w:numPr>
        <w:tabs>
          <w:tab w:val="left" w:pos="567"/>
        </w:tabs>
        <w:ind w:left="0" w:firstLine="0"/>
        <w:rPr>
          <w:szCs w:val="22"/>
        </w:rPr>
      </w:pPr>
      <w:r w:rsidRPr="00F7524F">
        <w:rPr>
          <w:szCs w:val="22"/>
        </w:rPr>
        <w:t>If a nuclear installation has been shut down for a long period, before it is returned to operation the regulatory body may require the licensee to perform a safety review and to</w:t>
      </w:r>
      <w:r w:rsidR="007F3ACE" w:rsidRPr="00F7524F">
        <w:rPr>
          <w:szCs w:val="22"/>
        </w:rPr>
        <w:t xml:space="preserve"> </w:t>
      </w:r>
      <w:r w:rsidR="003E35B3" w:rsidRPr="00F7524F">
        <w:rPr>
          <w:szCs w:val="22"/>
        </w:rPr>
        <w:t>re-engage with</w:t>
      </w:r>
      <w:r w:rsidR="00543A94" w:rsidRPr="00F7524F">
        <w:rPr>
          <w:szCs w:val="22"/>
        </w:rPr>
        <w:t xml:space="preserve"> the licensing process, as appropriate.</w:t>
      </w:r>
    </w:p>
    <w:p w14:paraId="2AFA786A" w14:textId="4FBF0F61" w:rsidR="00AD3287" w:rsidRPr="00F7524F" w:rsidRDefault="00AD3287" w:rsidP="00AD3287">
      <w:pPr>
        <w:pStyle w:val="Heading3"/>
        <w:rPr>
          <w:sz w:val="22"/>
          <w:szCs w:val="22"/>
        </w:rPr>
      </w:pPr>
      <w:r w:rsidRPr="00F7524F">
        <w:rPr>
          <w:sz w:val="22"/>
          <w:szCs w:val="22"/>
        </w:rPr>
        <w:t>Post-operational activities</w:t>
      </w:r>
    </w:p>
    <w:p w14:paraId="04C229D8" w14:textId="2187DA76" w:rsidR="00AD3287" w:rsidRPr="00F7524F" w:rsidRDefault="00AD3287" w:rsidP="00CD71C9">
      <w:pPr>
        <w:pStyle w:val="SSG-43-Bodytext"/>
        <w:numPr>
          <w:ilvl w:val="1"/>
          <w:numId w:val="200"/>
        </w:numPr>
        <w:tabs>
          <w:tab w:val="left" w:pos="567"/>
        </w:tabs>
        <w:ind w:left="0" w:firstLine="0"/>
        <w:rPr>
          <w:szCs w:val="22"/>
        </w:rPr>
      </w:pPr>
      <w:r w:rsidRPr="00F7524F">
        <w:rPr>
          <w:szCs w:val="22"/>
        </w:rPr>
        <w:t xml:space="preserve">At the end of its operating lifetime, </w:t>
      </w:r>
      <w:r w:rsidR="00FD4B74" w:rsidRPr="00F7524F">
        <w:rPr>
          <w:szCs w:val="22"/>
        </w:rPr>
        <w:t xml:space="preserve">the licensee should inform the regulatory </w:t>
      </w:r>
      <w:r w:rsidR="004B606B" w:rsidRPr="00F7524F">
        <w:rPr>
          <w:szCs w:val="22"/>
        </w:rPr>
        <w:t xml:space="preserve">body </w:t>
      </w:r>
      <w:r w:rsidR="00E92753" w:rsidRPr="00F7524F">
        <w:rPr>
          <w:szCs w:val="22"/>
        </w:rPr>
        <w:t>that</w:t>
      </w:r>
      <w:r w:rsidR="004B606B" w:rsidRPr="00F7524F">
        <w:rPr>
          <w:szCs w:val="22"/>
        </w:rPr>
        <w:t xml:space="preserve"> it </w:t>
      </w:r>
      <w:r w:rsidR="00E92753" w:rsidRPr="00F7524F">
        <w:rPr>
          <w:szCs w:val="22"/>
        </w:rPr>
        <w:t xml:space="preserve">is </w:t>
      </w:r>
      <w:r w:rsidR="004B606B" w:rsidRPr="00F7524F">
        <w:rPr>
          <w:szCs w:val="22"/>
        </w:rPr>
        <w:t xml:space="preserve">shutting down a nuclear installation, </w:t>
      </w:r>
      <w:r w:rsidR="00E92753" w:rsidRPr="00F7524F">
        <w:rPr>
          <w:szCs w:val="22"/>
        </w:rPr>
        <w:t xml:space="preserve">at which time </w:t>
      </w:r>
      <w:r w:rsidRPr="00F7524F">
        <w:rPr>
          <w:szCs w:val="22"/>
        </w:rPr>
        <w:t>the installation enter</w:t>
      </w:r>
      <w:r w:rsidR="00127062" w:rsidRPr="00F7524F">
        <w:rPr>
          <w:szCs w:val="22"/>
        </w:rPr>
        <w:t>s</w:t>
      </w:r>
      <w:r w:rsidRPr="00F7524F">
        <w:rPr>
          <w:szCs w:val="22"/>
        </w:rPr>
        <w:t xml:space="preserve"> a phase of post-operational decontamination and reduction of hazard</w:t>
      </w:r>
      <w:r w:rsidR="00C73F9F" w:rsidRPr="00F7524F">
        <w:rPr>
          <w:szCs w:val="22"/>
        </w:rPr>
        <w:t>ou</w:t>
      </w:r>
      <w:r w:rsidRPr="00F7524F">
        <w:rPr>
          <w:szCs w:val="22"/>
        </w:rPr>
        <w:t>s</w:t>
      </w:r>
      <w:r w:rsidR="001503D4" w:rsidRPr="00F7524F">
        <w:rPr>
          <w:szCs w:val="22"/>
        </w:rPr>
        <w:t xml:space="preserve"> materials</w:t>
      </w:r>
      <w:r w:rsidRPr="00F7524F">
        <w:rPr>
          <w:szCs w:val="22"/>
        </w:rPr>
        <w:t xml:space="preserve"> to move towards a more passively safe state. </w:t>
      </w:r>
      <w:r w:rsidR="006626FC" w:rsidRPr="00F7524F">
        <w:rPr>
          <w:szCs w:val="22"/>
        </w:rPr>
        <w:t xml:space="preserve">Post-operational activities </w:t>
      </w:r>
      <w:r w:rsidR="00CD579F" w:rsidRPr="00F7524F">
        <w:rPr>
          <w:szCs w:val="22"/>
        </w:rPr>
        <w:t xml:space="preserve">should </w:t>
      </w:r>
      <w:r w:rsidR="006626FC" w:rsidRPr="00F7524F">
        <w:rPr>
          <w:szCs w:val="22"/>
        </w:rPr>
        <w:t xml:space="preserve">be </w:t>
      </w:r>
      <w:r w:rsidR="00C61197" w:rsidRPr="00F7524F">
        <w:rPr>
          <w:szCs w:val="22"/>
        </w:rPr>
        <w:t>performed</w:t>
      </w:r>
      <w:r w:rsidR="006626FC" w:rsidRPr="00F7524F">
        <w:rPr>
          <w:szCs w:val="22"/>
        </w:rPr>
        <w:t xml:space="preserve"> under </w:t>
      </w:r>
      <w:r w:rsidR="0008286A" w:rsidRPr="00F7524F">
        <w:rPr>
          <w:szCs w:val="22"/>
        </w:rPr>
        <w:t xml:space="preserve">an authorization that is appropriate for the activities </w:t>
      </w:r>
      <w:r w:rsidR="00A71340">
        <w:rPr>
          <w:szCs w:val="22"/>
        </w:rPr>
        <w:t xml:space="preserve">(see para. 7.8 of GSR Part 6 </w:t>
      </w:r>
      <w:r w:rsidR="00A71340" w:rsidRPr="00F7524F">
        <w:rPr>
          <w:szCs w:val="22"/>
        </w:rPr>
        <w:fldChar w:fldCharType="begin"/>
      </w:r>
      <w:r w:rsidR="00A71340" w:rsidRPr="00F7524F">
        <w:rPr>
          <w:szCs w:val="22"/>
        </w:rPr>
        <w:instrText xml:space="preserve"> REF _Ref184223184 \r \h  \* MERGEFORMAT </w:instrText>
      </w:r>
      <w:r w:rsidR="00A71340" w:rsidRPr="00F7524F">
        <w:rPr>
          <w:szCs w:val="22"/>
        </w:rPr>
      </w:r>
      <w:r w:rsidR="00A71340" w:rsidRPr="00F7524F">
        <w:rPr>
          <w:szCs w:val="22"/>
        </w:rPr>
        <w:fldChar w:fldCharType="separate"/>
      </w:r>
      <w:r w:rsidR="000338FB">
        <w:rPr>
          <w:szCs w:val="22"/>
        </w:rPr>
        <w:t>[29]</w:t>
      </w:r>
      <w:r w:rsidR="00A71340" w:rsidRPr="00F7524F">
        <w:rPr>
          <w:szCs w:val="22"/>
        </w:rPr>
        <w:fldChar w:fldCharType="end"/>
      </w:r>
      <w:r w:rsidR="00A71340">
        <w:rPr>
          <w:szCs w:val="22"/>
        </w:rPr>
        <w:t xml:space="preserve">) </w:t>
      </w:r>
      <w:r w:rsidR="0008286A" w:rsidRPr="00F7524F">
        <w:rPr>
          <w:szCs w:val="22"/>
        </w:rPr>
        <w:t xml:space="preserve">(e.g. </w:t>
      </w:r>
      <w:r w:rsidR="006626FC" w:rsidRPr="00F7524F">
        <w:rPr>
          <w:szCs w:val="22"/>
        </w:rPr>
        <w:t xml:space="preserve">the current operating licence or </w:t>
      </w:r>
      <w:r w:rsidR="00E4616E" w:rsidRPr="00F7524F">
        <w:rPr>
          <w:szCs w:val="22"/>
        </w:rPr>
        <w:t>a</w:t>
      </w:r>
      <w:r w:rsidR="006626FC" w:rsidRPr="00F7524F">
        <w:rPr>
          <w:szCs w:val="22"/>
        </w:rPr>
        <w:t xml:space="preserve"> decommissioning </w:t>
      </w:r>
      <w:r w:rsidR="006626FC" w:rsidRPr="00F7524F">
        <w:rPr>
          <w:szCs w:val="22"/>
        </w:rPr>
        <w:lastRenderedPageBreak/>
        <w:t>licence</w:t>
      </w:r>
      <w:r w:rsidR="00E4616E" w:rsidRPr="00F7524F">
        <w:rPr>
          <w:szCs w:val="22"/>
        </w:rPr>
        <w:t>)</w:t>
      </w:r>
      <w:r w:rsidR="006626FC" w:rsidRPr="00F7524F">
        <w:rPr>
          <w:szCs w:val="22"/>
        </w:rPr>
        <w:t xml:space="preserve">. </w:t>
      </w:r>
      <w:r w:rsidRPr="00F7524F">
        <w:rPr>
          <w:szCs w:val="22"/>
        </w:rPr>
        <w:t xml:space="preserve">Radiation protection considerations may necessitate that certain activities are delayed to allow </w:t>
      </w:r>
      <w:r w:rsidR="00C61197" w:rsidRPr="00F7524F">
        <w:rPr>
          <w:szCs w:val="22"/>
        </w:rPr>
        <w:t xml:space="preserve">for </w:t>
      </w:r>
      <w:r w:rsidRPr="00F7524F">
        <w:rPr>
          <w:szCs w:val="22"/>
        </w:rPr>
        <w:t>radioactiv</w:t>
      </w:r>
      <w:r w:rsidR="00362CAB" w:rsidRPr="00F7524F">
        <w:rPr>
          <w:szCs w:val="22"/>
        </w:rPr>
        <w:t>e</w:t>
      </w:r>
      <w:r w:rsidRPr="00F7524F">
        <w:rPr>
          <w:szCs w:val="22"/>
        </w:rPr>
        <w:t xml:space="preserve"> decay and </w:t>
      </w:r>
      <w:r w:rsidR="00C61197" w:rsidRPr="00F7524F">
        <w:rPr>
          <w:szCs w:val="22"/>
        </w:rPr>
        <w:t xml:space="preserve">for </w:t>
      </w:r>
      <w:r w:rsidRPr="00F7524F">
        <w:rPr>
          <w:szCs w:val="22"/>
        </w:rPr>
        <w:t xml:space="preserve">radiation exposures to be reduced. To facilitate this process, some activities relevant to decommissioning (see paras </w:t>
      </w:r>
      <w:r w:rsidR="000F794E" w:rsidRPr="00F7524F">
        <w:rPr>
          <w:szCs w:val="22"/>
        </w:rPr>
        <w:t>3.7</w:t>
      </w:r>
      <w:r w:rsidR="007C2C8D">
        <w:rPr>
          <w:szCs w:val="22"/>
        </w:rPr>
        <w:t>1</w:t>
      </w:r>
      <w:r w:rsidRPr="00F7524F">
        <w:rPr>
          <w:szCs w:val="22"/>
        </w:rPr>
        <w:t>–</w:t>
      </w:r>
      <w:r w:rsidR="000F794E" w:rsidRPr="00F7524F">
        <w:rPr>
          <w:szCs w:val="22"/>
        </w:rPr>
        <w:t>3.8</w:t>
      </w:r>
      <w:r w:rsidR="007C2C8D">
        <w:rPr>
          <w:szCs w:val="22"/>
        </w:rPr>
        <w:t>3</w:t>
      </w:r>
      <w:r w:rsidRPr="00F7524F">
        <w:rPr>
          <w:szCs w:val="22"/>
        </w:rPr>
        <w:t xml:space="preserve">) may be </w:t>
      </w:r>
      <w:r w:rsidR="00FB24E5" w:rsidRPr="00F7524F">
        <w:rPr>
          <w:szCs w:val="22"/>
        </w:rPr>
        <w:t>performed</w:t>
      </w:r>
      <w:r w:rsidRPr="00F7524F">
        <w:rPr>
          <w:szCs w:val="22"/>
        </w:rPr>
        <w:t xml:space="preserve"> after </w:t>
      </w:r>
      <w:r w:rsidR="00327E69" w:rsidRPr="00F7524F">
        <w:rPr>
          <w:szCs w:val="22"/>
        </w:rPr>
        <w:t xml:space="preserve">the permanent </w:t>
      </w:r>
      <w:r w:rsidRPr="00F7524F">
        <w:rPr>
          <w:szCs w:val="22"/>
        </w:rPr>
        <w:t xml:space="preserve">shutdown of the nuclear installation under licence provisions carried over from the operating stage. Such activities </w:t>
      </w:r>
      <w:r w:rsidR="00062EA8" w:rsidRPr="00F7524F">
        <w:rPr>
          <w:szCs w:val="22"/>
        </w:rPr>
        <w:t xml:space="preserve">relevant to decommissioning </w:t>
      </w:r>
      <w:r w:rsidRPr="00F7524F">
        <w:rPr>
          <w:szCs w:val="22"/>
        </w:rPr>
        <w:t>include:</w:t>
      </w:r>
    </w:p>
    <w:p w14:paraId="27CBFC91" w14:textId="77777777" w:rsidR="00AD3287" w:rsidRPr="00F7524F" w:rsidRDefault="00AD3287" w:rsidP="004A4DA2">
      <w:pPr>
        <w:pStyle w:val="ListParagraph"/>
        <w:numPr>
          <w:ilvl w:val="0"/>
          <w:numId w:val="301"/>
        </w:numPr>
        <w:tabs>
          <w:tab w:val="clear" w:pos="567"/>
          <w:tab w:val="clear" w:pos="1148"/>
          <w:tab w:val="left" w:pos="0"/>
        </w:tabs>
        <w:ind w:left="567" w:hanging="567"/>
        <w:rPr>
          <w:sz w:val="22"/>
          <w:szCs w:val="22"/>
        </w:rPr>
      </w:pPr>
      <w:r w:rsidRPr="00F7524F">
        <w:rPr>
          <w:sz w:val="22"/>
          <w:szCs w:val="22"/>
        </w:rPr>
        <w:t>Management of operational waste;</w:t>
      </w:r>
    </w:p>
    <w:p w14:paraId="57A509E3" w14:textId="77777777" w:rsidR="00AD3287" w:rsidRPr="00F7524F" w:rsidRDefault="00AD3287" w:rsidP="004A4DA2">
      <w:pPr>
        <w:pStyle w:val="ListParagraph"/>
        <w:numPr>
          <w:ilvl w:val="0"/>
          <w:numId w:val="301"/>
        </w:numPr>
        <w:tabs>
          <w:tab w:val="clear" w:pos="567"/>
          <w:tab w:val="left" w:pos="0"/>
        </w:tabs>
        <w:ind w:left="567" w:hanging="567"/>
        <w:rPr>
          <w:sz w:val="22"/>
          <w:szCs w:val="22"/>
        </w:rPr>
      </w:pPr>
      <w:r w:rsidRPr="00F7524F">
        <w:rPr>
          <w:sz w:val="22"/>
          <w:szCs w:val="22"/>
        </w:rPr>
        <w:t>Measurements to determine the inventory of radioactive material;</w:t>
      </w:r>
    </w:p>
    <w:p w14:paraId="717920AE" w14:textId="77777777" w:rsidR="00AD3287" w:rsidRPr="00F7524F" w:rsidRDefault="00AD3287" w:rsidP="0066370E">
      <w:pPr>
        <w:pStyle w:val="ListParagraph"/>
        <w:numPr>
          <w:ilvl w:val="0"/>
          <w:numId w:val="301"/>
        </w:numPr>
        <w:tabs>
          <w:tab w:val="clear" w:pos="567"/>
          <w:tab w:val="left" w:pos="0"/>
        </w:tabs>
        <w:ind w:left="567" w:hanging="567"/>
        <w:rPr>
          <w:sz w:val="22"/>
          <w:szCs w:val="22"/>
        </w:rPr>
      </w:pPr>
      <w:r w:rsidRPr="00F7524F">
        <w:rPr>
          <w:sz w:val="22"/>
          <w:szCs w:val="22"/>
        </w:rPr>
        <w:t>Removal of nuclear fuel;</w:t>
      </w:r>
    </w:p>
    <w:p w14:paraId="2434CEC2" w14:textId="6FCD1A66" w:rsidR="00A51259" w:rsidRPr="00F7524F" w:rsidRDefault="00A51259" w:rsidP="004A4DA2">
      <w:pPr>
        <w:pStyle w:val="ListParagraph"/>
        <w:numPr>
          <w:ilvl w:val="0"/>
          <w:numId w:val="301"/>
        </w:numPr>
        <w:tabs>
          <w:tab w:val="clear" w:pos="567"/>
          <w:tab w:val="left" w:pos="0"/>
        </w:tabs>
        <w:ind w:left="567" w:hanging="567"/>
        <w:rPr>
          <w:sz w:val="22"/>
          <w:szCs w:val="22"/>
        </w:rPr>
      </w:pPr>
      <w:r w:rsidRPr="00F7524F">
        <w:rPr>
          <w:sz w:val="22"/>
          <w:szCs w:val="22"/>
        </w:rPr>
        <w:t xml:space="preserve">Assessment of the integrity and the condition of </w:t>
      </w:r>
      <w:r w:rsidR="003576C3" w:rsidRPr="00F7524F">
        <w:rPr>
          <w:sz w:val="22"/>
          <w:szCs w:val="22"/>
        </w:rPr>
        <w:t>SSCs;</w:t>
      </w:r>
    </w:p>
    <w:p w14:paraId="4EE79D89" w14:textId="6BC786AA" w:rsidR="00AD3287" w:rsidRPr="00F7524F" w:rsidRDefault="00AD3287" w:rsidP="004A4DA2">
      <w:pPr>
        <w:pStyle w:val="ListParagraph"/>
        <w:numPr>
          <w:ilvl w:val="0"/>
          <w:numId w:val="301"/>
        </w:numPr>
        <w:tabs>
          <w:tab w:val="clear" w:pos="567"/>
          <w:tab w:val="left" w:pos="0"/>
        </w:tabs>
        <w:ind w:left="567" w:hanging="567"/>
        <w:rPr>
          <w:sz w:val="22"/>
          <w:szCs w:val="22"/>
        </w:rPr>
      </w:pPr>
      <w:r w:rsidRPr="00F7524F">
        <w:rPr>
          <w:sz w:val="22"/>
          <w:szCs w:val="22"/>
        </w:rPr>
        <w:t>Post-operational decontamination and reduction of hazard</w:t>
      </w:r>
      <w:r w:rsidR="001503D4" w:rsidRPr="00F7524F">
        <w:rPr>
          <w:sz w:val="22"/>
          <w:szCs w:val="22"/>
        </w:rPr>
        <w:t>ou</w:t>
      </w:r>
      <w:r w:rsidRPr="00F7524F">
        <w:rPr>
          <w:sz w:val="22"/>
          <w:szCs w:val="22"/>
        </w:rPr>
        <w:t xml:space="preserve">s </w:t>
      </w:r>
      <w:r w:rsidR="001503D4" w:rsidRPr="00F7524F">
        <w:rPr>
          <w:sz w:val="22"/>
          <w:szCs w:val="22"/>
        </w:rPr>
        <w:t xml:space="preserve">materials </w:t>
      </w:r>
      <w:r w:rsidRPr="00F7524F">
        <w:rPr>
          <w:sz w:val="22"/>
          <w:szCs w:val="22"/>
        </w:rPr>
        <w:t>(including removal of liquids, materials relating to the original operation and other mobile hazardous materials for disposal or safe storage).</w:t>
      </w:r>
    </w:p>
    <w:p w14:paraId="0AC104D6" w14:textId="77777777" w:rsidR="002A0FF5" w:rsidRPr="00F7524F" w:rsidRDefault="002A0FF5" w:rsidP="002A0FF5">
      <w:pPr>
        <w:pStyle w:val="BodyText"/>
        <w:ind w:left="0"/>
        <w:rPr>
          <w:sz w:val="22"/>
          <w:szCs w:val="22"/>
        </w:rPr>
      </w:pPr>
    </w:p>
    <w:p w14:paraId="57658D1E" w14:textId="2DD14D93" w:rsidR="00B56C52" w:rsidRPr="00F7524F" w:rsidRDefault="00A86314" w:rsidP="003473D1">
      <w:pPr>
        <w:pStyle w:val="SSG-43-Bodytext"/>
        <w:numPr>
          <w:ilvl w:val="1"/>
          <w:numId w:val="200"/>
        </w:numPr>
        <w:tabs>
          <w:tab w:val="left" w:pos="567"/>
        </w:tabs>
        <w:ind w:left="0" w:firstLine="0"/>
        <w:rPr>
          <w:szCs w:val="22"/>
        </w:rPr>
      </w:pPr>
      <w:r w:rsidRPr="00F7524F">
        <w:rPr>
          <w:szCs w:val="22"/>
        </w:rPr>
        <w:t>After post-operational decontamination and removal of hazard</w:t>
      </w:r>
      <w:r w:rsidR="001503D4" w:rsidRPr="00F7524F">
        <w:rPr>
          <w:szCs w:val="22"/>
        </w:rPr>
        <w:t>ou</w:t>
      </w:r>
      <w:r w:rsidRPr="00F7524F">
        <w:rPr>
          <w:szCs w:val="22"/>
        </w:rPr>
        <w:t>s</w:t>
      </w:r>
      <w:r w:rsidR="001503D4" w:rsidRPr="00F7524F">
        <w:rPr>
          <w:szCs w:val="22"/>
        </w:rPr>
        <w:t xml:space="preserve"> materials</w:t>
      </w:r>
      <w:r w:rsidRPr="00F7524F">
        <w:rPr>
          <w:szCs w:val="22"/>
        </w:rPr>
        <w:t xml:space="preserve">, </w:t>
      </w:r>
      <w:r w:rsidR="00495E8F" w:rsidRPr="00F7524F">
        <w:rPr>
          <w:szCs w:val="22"/>
        </w:rPr>
        <w:t xml:space="preserve">interim </w:t>
      </w:r>
      <w:r w:rsidRPr="00F7524F">
        <w:rPr>
          <w:szCs w:val="22"/>
        </w:rPr>
        <w:t>safe storage</w:t>
      </w:r>
      <w:r w:rsidR="00495E8F" w:rsidRPr="00F7524F">
        <w:rPr>
          <w:szCs w:val="22"/>
        </w:rPr>
        <w:t xml:space="preserve"> </w:t>
      </w:r>
      <w:r w:rsidRPr="00F7524F">
        <w:rPr>
          <w:szCs w:val="22"/>
        </w:rPr>
        <w:t xml:space="preserve">may be permitted; for example, to allow for </w:t>
      </w:r>
      <w:r w:rsidR="000C6DE1" w:rsidRPr="00F7524F">
        <w:rPr>
          <w:szCs w:val="22"/>
        </w:rPr>
        <w:t xml:space="preserve">significant </w:t>
      </w:r>
      <w:r w:rsidR="00746D47" w:rsidRPr="00F7524F">
        <w:rPr>
          <w:szCs w:val="22"/>
        </w:rPr>
        <w:t xml:space="preserve">safety benefits from </w:t>
      </w:r>
      <w:r w:rsidRPr="00F7524F">
        <w:rPr>
          <w:szCs w:val="22"/>
        </w:rPr>
        <w:t>radioactive decay.</w:t>
      </w:r>
    </w:p>
    <w:p w14:paraId="56C3F0BF" w14:textId="2728DEFB" w:rsidR="00864281" w:rsidRPr="00F7524F" w:rsidRDefault="00E446D5" w:rsidP="00824C97">
      <w:pPr>
        <w:pStyle w:val="Heading2"/>
        <w:keepNext/>
        <w:keepLines/>
        <w:widowControl/>
        <w:tabs>
          <w:tab w:val="clear" w:pos="1148"/>
        </w:tabs>
        <w:autoSpaceDE/>
        <w:autoSpaceDN/>
        <w:spacing w:after="240" w:line="280" w:lineRule="exact"/>
        <w:jc w:val="left"/>
        <w:rPr>
          <w:color w:val="181717"/>
          <w:spacing w:val="0"/>
          <w:sz w:val="22"/>
          <w:lang w:eastAsia="en-GB"/>
        </w:rPr>
      </w:pPr>
      <w:bookmarkStart w:id="39" w:name="_Toc215582060"/>
      <w:r>
        <w:rPr>
          <w:color w:val="181717"/>
          <w:spacing w:val="0"/>
          <w:sz w:val="22"/>
          <w:lang w:eastAsia="en-GB"/>
        </w:rPr>
        <w:t>A</w:t>
      </w:r>
      <w:r w:rsidR="00B67AFC">
        <w:rPr>
          <w:color w:val="181717"/>
          <w:spacing w:val="0"/>
          <w:sz w:val="22"/>
          <w:lang w:eastAsia="en-GB"/>
        </w:rPr>
        <w:t xml:space="preserve">uthorization </w:t>
      </w:r>
      <w:r w:rsidR="00D93676" w:rsidRPr="00F7524F">
        <w:rPr>
          <w:color w:val="181717"/>
          <w:spacing w:val="0"/>
          <w:sz w:val="22"/>
          <w:lang w:eastAsia="en-GB"/>
        </w:rPr>
        <w:t xml:space="preserve">of </w:t>
      </w:r>
      <w:r w:rsidR="005E1A0B" w:rsidRPr="00F7524F">
        <w:rPr>
          <w:color w:val="181717"/>
          <w:spacing w:val="0"/>
          <w:sz w:val="22"/>
          <w:lang w:eastAsia="en-GB"/>
        </w:rPr>
        <w:t xml:space="preserve">the </w:t>
      </w:r>
      <w:r w:rsidR="00D93676" w:rsidRPr="00F7524F">
        <w:rPr>
          <w:color w:val="181717"/>
          <w:spacing w:val="0"/>
          <w:sz w:val="22"/>
          <w:lang w:eastAsia="en-GB"/>
        </w:rPr>
        <w:t>decommissioning</w:t>
      </w:r>
      <w:r w:rsidR="005E1A0B" w:rsidRPr="00F7524F">
        <w:rPr>
          <w:color w:val="181717"/>
          <w:spacing w:val="0"/>
          <w:sz w:val="22"/>
          <w:lang w:eastAsia="en-GB"/>
        </w:rPr>
        <w:t xml:space="preserve"> of a nuclear installation</w:t>
      </w:r>
      <w:bookmarkEnd w:id="39"/>
    </w:p>
    <w:p w14:paraId="2FFB7503" w14:textId="49DEAED7" w:rsidR="003E35B3" w:rsidRPr="00F7524F" w:rsidRDefault="003E35B3" w:rsidP="003473D1">
      <w:pPr>
        <w:pStyle w:val="SSG-43-Bodytext"/>
        <w:numPr>
          <w:ilvl w:val="1"/>
          <w:numId w:val="200"/>
        </w:numPr>
        <w:tabs>
          <w:tab w:val="left" w:pos="567"/>
        </w:tabs>
        <w:ind w:left="0" w:firstLine="0"/>
        <w:rPr>
          <w:szCs w:val="22"/>
        </w:rPr>
      </w:pPr>
      <w:r w:rsidRPr="00F7524F">
        <w:rPr>
          <w:szCs w:val="22"/>
        </w:rPr>
        <w:t>Requirements for decommissioning</w:t>
      </w:r>
      <w:r w:rsidR="005B24C5" w:rsidRPr="00F7524F">
        <w:rPr>
          <w:rStyle w:val="FootnoteReference"/>
          <w:szCs w:val="22"/>
        </w:rPr>
        <w:footnoteReference w:id="15"/>
      </w:r>
      <w:r w:rsidRPr="00F7524F">
        <w:rPr>
          <w:szCs w:val="22"/>
        </w:rPr>
        <w:t xml:space="preserve"> of facilities are established in GSR Part </w:t>
      </w:r>
      <w:r w:rsidR="005B24C5" w:rsidRPr="00F7524F">
        <w:rPr>
          <w:szCs w:val="22"/>
        </w:rPr>
        <w:t>6</w:t>
      </w:r>
      <w:r w:rsidRPr="00F7524F">
        <w:rPr>
          <w:szCs w:val="22"/>
        </w:rPr>
        <w:t xml:space="preserve"> </w:t>
      </w:r>
      <w:r w:rsidR="00893649" w:rsidRPr="00F7524F">
        <w:rPr>
          <w:szCs w:val="22"/>
        </w:rPr>
        <w:fldChar w:fldCharType="begin"/>
      </w:r>
      <w:r w:rsidR="00893649" w:rsidRPr="00F7524F">
        <w:instrText xml:space="preserve"> REF _Ref184223184 \r \h </w:instrText>
      </w:r>
      <w:r w:rsidR="004E628C" w:rsidRPr="00F7524F">
        <w:instrText xml:space="preserve"> \* MERGEFORMAT </w:instrText>
      </w:r>
      <w:r w:rsidR="00893649" w:rsidRPr="00F7524F">
        <w:rPr>
          <w:szCs w:val="22"/>
        </w:rPr>
      </w:r>
      <w:r w:rsidR="00893649" w:rsidRPr="00F7524F">
        <w:rPr>
          <w:szCs w:val="22"/>
        </w:rPr>
        <w:fldChar w:fldCharType="separate"/>
      </w:r>
      <w:r w:rsidR="000338FB" w:rsidRPr="000338FB">
        <w:rPr>
          <w:szCs w:val="22"/>
        </w:rPr>
        <w:t>[29]</w:t>
      </w:r>
      <w:r w:rsidR="00893649" w:rsidRPr="00F7524F">
        <w:rPr>
          <w:szCs w:val="22"/>
        </w:rPr>
        <w:fldChar w:fldCharType="end"/>
      </w:r>
      <w:r w:rsidRPr="00F7524F">
        <w:rPr>
          <w:szCs w:val="22"/>
        </w:rPr>
        <w:t xml:space="preserve">, and supporting recommendations for nuclear installations are provided in </w:t>
      </w:r>
      <w:r w:rsidR="00E84CDA" w:rsidRPr="00F7524F">
        <w:rPr>
          <w:szCs w:val="22"/>
        </w:rPr>
        <w:t>IAEA Safety Standards Series No. SSG</w:t>
      </w:r>
      <w:r w:rsidR="00E84CDA" w:rsidRPr="00F7524F">
        <w:rPr>
          <w:szCs w:val="22"/>
        </w:rPr>
        <w:softHyphen/>
      </w:r>
      <w:r w:rsidR="00E84CDA">
        <w:rPr>
          <w:szCs w:val="22"/>
        </w:rPr>
        <w:t>-</w:t>
      </w:r>
      <w:r w:rsidR="00E84CDA" w:rsidRPr="00F7524F">
        <w:rPr>
          <w:szCs w:val="22"/>
        </w:rPr>
        <w:t>47, Decommissioning of Nuclear Power Plants, Research Reactors and Other Nuclear Fuel Cycle Facilities</w:t>
      </w:r>
      <w:r w:rsidR="005B24C5" w:rsidRPr="00F7524F">
        <w:rPr>
          <w:szCs w:val="22"/>
        </w:rPr>
        <w:t xml:space="preserve"> </w:t>
      </w:r>
      <w:r w:rsidR="00070D4D" w:rsidRPr="00F7524F">
        <w:rPr>
          <w:szCs w:val="22"/>
        </w:rPr>
        <w:fldChar w:fldCharType="begin"/>
      </w:r>
      <w:r w:rsidR="00070D4D" w:rsidRPr="00F7524F">
        <w:rPr>
          <w:szCs w:val="22"/>
        </w:rPr>
        <w:instrText xml:space="preserve"> REF _Ref184220184 \n \h </w:instrText>
      </w:r>
      <w:r w:rsidR="004E628C" w:rsidRPr="00F7524F">
        <w:rPr>
          <w:szCs w:val="22"/>
        </w:rPr>
        <w:instrText xml:space="preserve"> \* MERGEFORMAT </w:instrText>
      </w:r>
      <w:r w:rsidR="00070D4D" w:rsidRPr="00F7524F">
        <w:rPr>
          <w:szCs w:val="22"/>
        </w:rPr>
      </w:r>
      <w:r w:rsidR="00070D4D" w:rsidRPr="00F7524F">
        <w:rPr>
          <w:szCs w:val="22"/>
        </w:rPr>
        <w:fldChar w:fldCharType="separate"/>
      </w:r>
      <w:r w:rsidR="000338FB">
        <w:rPr>
          <w:szCs w:val="22"/>
        </w:rPr>
        <w:t>[37]</w:t>
      </w:r>
      <w:r w:rsidR="00070D4D" w:rsidRPr="00F7524F">
        <w:rPr>
          <w:szCs w:val="22"/>
        </w:rPr>
        <w:fldChar w:fldCharType="end"/>
      </w:r>
      <w:r w:rsidRPr="00F7524F">
        <w:rPr>
          <w:szCs w:val="22"/>
        </w:rPr>
        <w:t>.</w:t>
      </w:r>
      <w:r w:rsidR="005B24C5" w:rsidRPr="00F7524F">
        <w:rPr>
          <w:szCs w:val="22"/>
        </w:rPr>
        <w:t xml:space="preserve"> Information on the transition from operation to decommissioning is provided in Ref. </w:t>
      </w:r>
      <w:r w:rsidR="00070D4D" w:rsidRPr="00F7524F">
        <w:rPr>
          <w:szCs w:val="22"/>
        </w:rPr>
        <w:fldChar w:fldCharType="begin"/>
      </w:r>
      <w:r w:rsidR="00070D4D" w:rsidRPr="00F7524F">
        <w:rPr>
          <w:szCs w:val="22"/>
        </w:rPr>
        <w:instrText xml:space="preserve"> REF _Ref184220217 \n \h </w:instrText>
      </w:r>
      <w:r w:rsidR="004E628C" w:rsidRPr="00F7524F">
        <w:rPr>
          <w:szCs w:val="22"/>
        </w:rPr>
        <w:instrText xml:space="preserve"> \* MERGEFORMAT </w:instrText>
      </w:r>
      <w:r w:rsidR="00070D4D" w:rsidRPr="00F7524F">
        <w:rPr>
          <w:szCs w:val="22"/>
        </w:rPr>
      </w:r>
      <w:r w:rsidR="00070D4D" w:rsidRPr="00F7524F">
        <w:rPr>
          <w:szCs w:val="22"/>
        </w:rPr>
        <w:fldChar w:fldCharType="separate"/>
      </w:r>
      <w:r w:rsidR="000338FB">
        <w:rPr>
          <w:szCs w:val="22"/>
        </w:rPr>
        <w:t>[38]</w:t>
      </w:r>
      <w:r w:rsidR="00070D4D" w:rsidRPr="00F7524F">
        <w:rPr>
          <w:szCs w:val="22"/>
        </w:rPr>
        <w:fldChar w:fldCharType="end"/>
      </w:r>
      <w:r w:rsidR="005B24C5" w:rsidRPr="00F7524F">
        <w:rPr>
          <w:szCs w:val="22"/>
        </w:rPr>
        <w:t>.</w:t>
      </w:r>
    </w:p>
    <w:p w14:paraId="2A7704C3" w14:textId="11CCC90C" w:rsidR="00864281" w:rsidRPr="00F7524F" w:rsidRDefault="00543A94" w:rsidP="003473D1">
      <w:pPr>
        <w:pStyle w:val="SSG-43-Bodytext"/>
        <w:numPr>
          <w:ilvl w:val="1"/>
          <w:numId w:val="200"/>
        </w:numPr>
        <w:tabs>
          <w:tab w:val="left" w:pos="567"/>
        </w:tabs>
        <w:ind w:left="0" w:firstLine="0"/>
        <w:rPr>
          <w:szCs w:val="22"/>
        </w:rPr>
      </w:pPr>
      <w:r w:rsidRPr="00F7524F">
        <w:rPr>
          <w:szCs w:val="22"/>
        </w:rPr>
        <w:t xml:space="preserve">The decommissioning stage consists of one or more substages, which may be subject to </w:t>
      </w:r>
      <w:r w:rsidR="00F51FB3" w:rsidRPr="00F7524F">
        <w:rPr>
          <w:szCs w:val="22"/>
        </w:rPr>
        <w:t xml:space="preserve">separate </w:t>
      </w:r>
      <w:r w:rsidRPr="00F7524F">
        <w:rPr>
          <w:szCs w:val="22"/>
        </w:rPr>
        <w:t>regulatory approval</w:t>
      </w:r>
      <w:r w:rsidR="005B24C5" w:rsidRPr="00F7524F">
        <w:rPr>
          <w:szCs w:val="22"/>
        </w:rPr>
        <w:t xml:space="preserve"> or </w:t>
      </w:r>
      <w:r w:rsidR="008D0272" w:rsidRPr="00F7524F">
        <w:rPr>
          <w:szCs w:val="22"/>
        </w:rPr>
        <w:t>licensing</w:t>
      </w:r>
      <w:r w:rsidRPr="00F7524F">
        <w:rPr>
          <w:szCs w:val="22"/>
        </w:rPr>
        <w:t xml:space="preserve">. Different human resources and competences </w:t>
      </w:r>
      <w:r w:rsidR="005B24C5" w:rsidRPr="00F7524F">
        <w:rPr>
          <w:szCs w:val="22"/>
        </w:rPr>
        <w:t>to those during</w:t>
      </w:r>
      <w:r w:rsidRPr="00F7524F">
        <w:rPr>
          <w:szCs w:val="22"/>
        </w:rPr>
        <w:t xml:space="preserve"> operation are needed for decommissioning. Furthermore, staff motivation is crucial to maintaining a </w:t>
      </w:r>
      <w:r w:rsidR="005B24C5" w:rsidRPr="00F7524F">
        <w:rPr>
          <w:szCs w:val="22"/>
        </w:rPr>
        <w:t xml:space="preserve">strong </w:t>
      </w:r>
      <w:r w:rsidRPr="00F7524F">
        <w:rPr>
          <w:szCs w:val="22"/>
        </w:rPr>
        <w:t>safety culture in a</w:t>
      </w:r>
      <w:r w:rsidR="005B24C5" w:rsidRPr="00F7524F">
        <w:rPr>
          <w:szCs w:val="22"/>
        </w:rPr>
        <w:t>n installation</w:t>
      </w:r>
      <w:r w:rsidRPr="00F7524F">
        <w:rPr>
          <w:szCs w:val="22"/>
        </w:rPr>
        <w:t xml:space="preserve"> that is undergoing decommissioning.</w:t>
      </w:r>
    </w:p>
    <w:p w14:paraId="414E2A94" w14:textId="06188B33" w:rsidR="00E05A4F" w:rsidRPr="00F7524F" w:rsidRDefault="008952C1" w:rsidP="003473D1">
      <w:pPr>
        <w:pStyle w:val="SSG-43-Bodytext"/>
        <w:numPr>
          <w:ilvl w:val="1"/>
          <w:numId w:val="200"/>
        </w:numPr>
        <w:tabs>
          <w:tab w:val="left" w:pos="567"/>
        </w:tabs>
        <w:ind w:left="0" w:firstLine="0"/>
        <w:rPr>
          <w:szCs w:val="22"/>
        </w:rPr>
      </w:pPr>
      <w:r w:rsidRPr="00F7524F">
        <w:rPr>
          <w:szCs w:val="22"/>
        </w:rPr>
        <w:t>Before granting an authorization</w:t>
      </w:r>
      <w:r w:rsidR="00B67AFC">
        <w:rPr>
          <w:szCs w:val="22"/>
        </w:rPr>
        <w:t xml:space="preserve"> </w:t>
      </w:r>
      <w:r w:rsidRPr="00F7524F">
        <w:rPr>
          <w:szCs w:val="22"/>
        </w:rPr>
        <w:t>for the decommissioning of a nuclear installation, the regulatory body should also review</w:t>
      </w:r>
      <w:r w:rsidR="008D0272" w:rsidRPr="00F7524F">
        <w:rPr>
          <w:szCs w:val="22"/>
        </w:rPr>
        <w:t xml:space="preserve"> and</w:t>
      </w:r>
      <w:r w:rsidRPr="00F7524F">
        <w:rPr>
          <w:szCs w:val="22"/>
        </w:rPr>
        <w:t xml:space="preserve"> assess and</w:t>
      </w:r>
      <w:r w:rsidR="008D0272" w:rsidRPr="00F7524F">
        <w:rPr>
          <w:szCs w:val="22"/>
        </w:rPr>
        <w:t>, as appropriate,</w:t>
      </w:r>
      <w:r w:rsidRPr="00F7524F">
        <w:rPr>
          <w:szCs w:val="22"/>
        </w:rPr>
        <w:t xml:space="preserve"> inspect </w:t>
      </w:r>
      <w:r w:rsidR="00B37917" w:rsidRPr="00F7524F">
        <w:rPr>
          <w:szCs w:val="22"/>
        </w:rPr>
        <w:t xml:space="preserve">the licensee’s </w:t>
      </w:r>
      <w:r w:rsidRPr="00F7524F">
        <w:rPr>
          <w:szCs w:val="22"/>
        </w:rPr>
        <w:t xml:space="preserve">management system </w:t>
      </w:r>
      <w:r w:rsidR="00814BCA" w:rsidRPr="00F7524F">
        <w:rPr>
          <w:szCs w:val="22"/>
        </w:rPr>
        <w:t xml:space="preserve">to verify </w:t>
      </w:r>
      <w:r w:rsidR="00BA0DBF" w:rsidRPr="00F7524F">
        <w:rPr>
          <w:szCs w:val="22"/>
        </w:rPr>
        <w:t xml:space="preserve">that </w:t>
      </w:r>
      <w:r w:rsidR="00814BCA" w:rsidRPr="00F7524F">
        <w:rPr>
          <w:szCs w:val="22"/>
        </w:rPr>
        <w:t xml:space="preserve">it covers </w:t>
      </w:r>
      <w:r w:rsidRPr="00F7524F">
        <w:rPr>
          <w:szCs w:val="22"/>
        </w:rPr>
        <w:t>all aspects of decommissioning (See Requirement 7 of GSR Part 6</w:t>
      </w:r>
      <w:r w:rsidR="008D0272" w:rsidRPr="00F7524F">
        <w:rPr>
          <w:szCs w:val="22"/>
        </w:rPr>
        <w:t xml:space="preserve"> </w:t>
      </w:r>
      <w:r w:rsidR="008D0272" w:rsidRPr="00F7524F">
        <w:rPr>
          <w:szCs w:val="22"/>
        </w:rPr>
        <w:fldChar w:fldCharType="begin"/>
      </w:r>
      <w:r w:rsidR="008D0272" w:rsidRPr="00F7524F">
        <w:rPr>
          <w:szCs w:val="22"/>
        </w:rPr>
        <w:instrText xml:space="preserve"> REF _Ref184223184 \r \h  \* MERGEFORMAT </w:instrText>
      </w:r>
      <w:r w:rsidR="008D0272" w:rsidRPr="00F7524F">
        <w:rPr>
          <w:szCs w:val="22"/>
        </w:rPr>
      </w:r>
      <w:r w:rsidR="008D0272" w:rsidRPr="00F7524F">
        <w:rPr>
          <w:szCs w:val="22"/>
        </w:rPr>
        <w:fldChar w:fldCharType="separate"/>
      </w:r>
      <w:r w:rsidR="000338FB">
        <w:rPr>
          <w:szCs w:val="22"/>
        </w:rPr>
        <w:t>[29]</w:t>
      </w:r>
      <w:r w:rsidR="008D0272" w:rsidRPr="00F7524F">
        <w:rPr>
          <w:szCs w:val="22"/>
        </w:rPr>
        <w:fldChar w:fldCharType="end"/>
      </w:r>
      <w:r w:rsidRPr="00F7524F">
        <w:rPr>
          <w:szCs w:val="22"/>
        </w:rPr>
        <w:t>).</w:t>
      </w:r>
    </w:p>
    <w:p w14:paraId="661D79F0" w14:textId="4D39E68A" w:rsidR="00864281" w:rsidRPr="00F7524F" w:rsidRDefault="00543A94" w:rsidP="00CD1970">
      <w:pPr>
        <w:pStyle w:val="SSG-43-Bodytext"/>
        <w:numPr>
          <w:ilvl w:val="1"/>
          <w:numId w:val="200"/>
        </w:numPr>
        <w:tabs>
          <w:tab w:val="left" w:pos="567"/>
        </w:tabs>
        <w:ind w:left="0" w:firstLine="0"/>
        <w:rPr>
          <w:szCs w:val="22"/>
        </w:rPr>
      </w:pPr>
      <w:r w:rsidRPr="00F7524F">
        <w:rPr>
          <w:szCs w:val="22"/>
        </w:rPr>
        <w:t>The nuclear installation should remain licensed throughout the period of decommissioning, with appropriate control retained by the licensee and with appropriate oversight by the regulatory body.</w:t>
      </w:r>
    </w:p>
    <w:p w14:paraId="4E7CEDB8" w14:textId="258D55EB" w:rsidR="00A86314" w:rsidRPr="00F7524F" w:rsidRDefault="00543A94" w:rsidP="00CD1970">
      <w:pPr>
        <w:pStyle w:val="SSG-43-Bodytext"/>
        <w:numPr>
          <w:ilvl w:val="1"/>
          <w:numId w:val="200"/>
        </w:numPr>
        <w:tabs>
          <w:tab w:val="left" w:pos="567"/>
        </w:tabs>
        <w:ind w:left="0" w:firstLine="0"/>
        <w:rPr>
          <w:szCs w:val="22"/>
        </w:rPr>
      </w:pPr>
      <w:r w:rsidRPr="00F7524F">
        <w:rPr>
          <w:szCs w:val="22"/>
        </w:rPr>
        <w:t xml:space="preserve">Decommissioning should only be authorized after the </w:t>
      </w:r>
      <w:r w:rsidR="00A271DB" w:rsidRPr="00F7524F">
        <w:rPr>
          <w:szCs w:val="22"/>
        </w:rPr>
        <w:t xml:space="preserve">licensee has demonstrated the </w:t>
      </w:r>
      <w:r w:rsidRPr="00F7524F">
        <w:rPr>
          <w:szCs w:val="22"/>
        </w:rPr>
        <w:t xml:space="preserve">safe management of radioactive waste </w:t>
      </w:r>
      <w:r w:rsidR="00C92075" w:rsidRPr="00F7524F">
        <w:rPr>
          <w:szCs w:val="22"/>
        </w:rPr>
        <w:t>in accordance with</w:t>
      </w:r>
      <w:r w:rsidRPr="00F7524F">
        <w:rPr>
          <w:szCs w:val="22"/>
        </w:rPr>
        <w:t xml:space="preserve"> a waste management </w:t>
      </w:r>
      <w:r w:rsidR="005C2B0E" w:rsidRPr="00F7524F">
        <w:rPr>
          <w:szCs w:val="22"/>
        </w:rPr>
        <w:t xml:space="preserve">strategy </w:t>
      </w:r>
      <w:r w:rsidRPr="00F7524F">
        <w:rPr>
          <w:szCs w:val="22"/>
        </w:rPr>
        <w:t>that is part of the decommissioning plan.</w:t>
      </w:r>
      <w:r w:rsidR="005C2B0E" w:rsidRPr="00F7524F">
        <w:rPr>
          <w:szCs w:val="22"/>
        </w:rPr>
        <w:t xml:space="preserve"> </w:t>
      </w:r>
      <w:r w:rsidR="00A86314" w:rsidRPr="00F7524F">
        <w:rPr>
          <w:szCs w:val="22"/>
        </w:rPr>
        <w:t xml:space="preserve">Large volumes of radioactive waste may be generated in a short </w:t>
      </w:r>
      <w:r w:rsidR="008D0272" w:rsidRPr="00F7524F">
        <w:rPr>
          <w:szCs w:val="22"/>
        </w:rPr>
        <w:t xml:space="preserve">period of </w:t>
      </w:r>
      <w:r w:rsidR="00A86314" w:rsidRPr="00F7524F">
        <w:rPr>
          <w:szCs w:val="22"/>
        </w:rPr>
        <w:t xml:space="preserve">time, and the waste may vary greatly in type and activity. </w:t>
      </w:r>
      <w:r w:rsidR="008D0272" w:rsidRPr="00F7524F">
        <w:rPr>
          <w:szCs w:val="22"/>
        </w:rPr>
        <w:t xml:space="preserve">The regulatory body should </w:t>
      </w:r>
      <w:r w:rsidR="00A86314" w:rsidRPr="00F7524F">
        <w:rPr>
          <w:szCs w:val="22"/>
        </w:rPr>
        <w:t>review</w:t>
      </w:r>
      <w:r w:rsidR="008D0272" w:rsidRPr="00F7524F">
        <w:rPr>
          <w:szCs w:val="22"/>
        </w:rPr>
        <w:t xml:space="preserve"> and</w:t>
      </w:r>
      <w:r w:rsidR="00A86314" w:rsidRPr="00F7524F">
        <w:rPr>
          <w:szCs w:val="22"/>
        </w:rPr>
        <w:t xml:space="preserve"> assess and</w:t>
      </w:r>
      <w:r w:rsidR="008D0272" w:rsidRPr="00F7524F">
        <w:rPr>
          <w:szCs w:val="22"/>
        </w:rPr>
        <w:t>, as appropriate,</w:t>
      </w:r>
      <w:r w:rsidR="00A86314" w:rsidRPr="00F7524F">
        <w:rPr>
          <w:szCs w:val="22"/>
        </w:rPr>
        <w:t xml:space="preserve"> inspect the decommissioning plan, </w:t>
      </w:r>
      <w:r w:rsidR="008D0272" w:rsidRPr="00F7524F">
        <w:rPr>
          <w:szCs w:val="22"/>
        </w:rPr>
        <w:t xml:space="preserve">and </w:t>
      </w:r>
      <w:r w:rsidR="00A86314" w:rsidRPr="00F7524F">
        <w:rPr>
          <w:szCs w:val="22"/>
        </w:rPr>
        <w:t>should verif</w:t>
      </w:r>
      <w:r w:rsidR="008D0272" w:rsidRPr="00F7524F">
        <w:rPr>
          <w:szCs w:val="22"/>
        </w:rPr>
        <w:t>y</w:t>
      </w:r>
      <w:r w:rsidR="00A86314" w:rsidRPr="00F7524F">
        <w:rPr>
          <w:szCs w:val="22"/>
        </w:rPr>
        <w:t xml:space="preserve"> that radioactive waste can be managed safely through existing and, as necessary, new routes.</w:t>
      </w:r>
    </w:p>
    <w:p w14:paraId="5CD0A742" w14:textId="614E8BF9" w:rsidR="000C09EA" w:rsidRPr="00F7524F" w:rsidRDefault="005C2B0E" w:rsidP="00CD1970">
      <w:pPr>
        <w:pStyle w:val="SSG-43-Bodytext"/>
        <w:numPr>
          <w:ilvl w:val="1"/>
          <w:numId w:val="200"/>
        </w:numPr>
        <w:tabs>
          <w:tab w:val="left" w:pos="567"/>
        </w:tabs>
        <w:ind w:left="0" w:firstLine="0"/>
        <w:rPr>
          <w:szCs w:val="22"/>
        </w:rPr>
      </w:pPr>
      <w:r w:rsidRPr="00F7524F">
        <w:rPr>
          <w:szCs w:val="22"/>
        </w:rPr>
        <w:lastRenderedPageBreak/>
        <w:t xml:space="preserve">Requirements for radioactive waste management are established in IAEA Safety Standards Series Nos GSR Part 5, Predisposal Management of Radioactive Waste </w:t>
      </w:r>
      <w:r w:rsidR="00070D4D" w:rsidRPr="00F7524F">
        <w:rPr>
          <w:szCs w:val="22"/>
        </w:rPr>
        <w:fldChar w:fldCharType="begin"/>
      </w:r>
      <w:r w:rsidR="00070D4D" w:rsidRPr="00F7524F">
        <w:rPr>
          <w:szCs w:val="22"/>
        </w:rPr>
        <w:instrText xml:space="preserve"> REF _Ref184220230 \n \h </w:instrText>
      </w:r>
      <w:r w:rsidR="004E628C" w:rsidRPr="00F7524F">
        <w:rPr>
          <w:szCs w:val="22"/>
        </w:rPr>
        <w:instrText xml:space="preserve"> \* MERGEFORMAT </w:instrText>
      </w:r>
      <w:r w:rsidR="00070D4D" w:rsidRPr="00F7524F">
        <w:rPr>
          <w:szCs w:val="22"/>
        </w:rPr>
      </w:r>
      <w:r w:rsidR="00070D4D" w:rsidRPr="00F7524F">
        <w:rPr>
          <w:szCs w:val="22"/>
        </w:rPr>
        <w:fldChar w:fldCharType="separate"/>
      </w:r>
      <w:r w:rsidR="000338FB">
        <w:rPr>
          <w:szCs w:val="22"/>
        </w:rPr>
        <w:t>[39]</w:t>
      </w:r>
      <w:r w:rsidR="00070D4D" w:rsidRPr="00F7524F">
        <w:rPr>
          <w:szCs w:val="22"/>
        </w:rPr>
        <w:fldChar w:fldCharType="end"/>
      </w:r>
      <w:r w:rsidRPr="00F7524F">
        <w:rPr>
          <w:szCs w:val="22"/>
        </w:rPr>
        <w:t xml:space="preserve">, and SSR-5, Disposal of Radioactive Waste </w:t>
      </w:r>
      <w:r w:rsidR="00070D4D" w:rsidRPr="00F7524F">
        <w:rPr>
          <w:szCs w:val="22"/>
        </w:rPr>
        <w:fldChar w:fldCharType="begin"/>
      </w:r>
      <w:r w:rsidR="00070D4D" w:rsidRPr="00F7524F">
        <w:rPr>
          <w:szCs w:val="22"/>
        </w:rPr>
        <w:instrText xml:space="preserve"> REF _Ref184220241 \n \h </w:instrText>
      </w:r>
      <w:r w:rsidR="004E628C" w:rsidRPr="00F7524F">
        <w:rPr>
          <w:szCs w:val="22"/>
        </w:rPr>
        <w:instrText xml:space="preserve"> \* MERGEFORMAT </w:instrText>
      </w:r>
      <w:r w:rsidR="00070D4D" w:rsidRPr="00F7524F">
        <w:rPr>
          <w:szCs w:val="22"/>
        </w:rPr>
      </w:r>
      <w:r w:rsidR="00070D4D" w:rsidRPr="00F7524F">
        <w:rPr>
          <w:szCs w:val="22"/>
        </w:rPr>
        <w:fldChar w:fldCharType="separate"/>
      </w:r>
      <w:r w:rsidR="000338FB">
        <w:rPr>
          <w:szCs w:val="22"/>
        </w:rPr>
        <w:t>[40]</w:t>
      </w:r>
      <w:r w:rsidR="00070D4D" w:rsidRPr="00F7524F">
        <w:rPr>
          <w:szCs w:val="22"/>
        </w:rPr>
        <w:fldChar w:fldCharType="end"/>
      </w:r>
      <w:r w:rsidRPr="00F7524F">
        <w:rPr>
          <w:szCs w:val="22"/>
        </w:rPr>
        <w:t>.</w:t>
      </w:r>
    </w:p>
    <w:p w14:paraId="4D877E6B" w14:textId="17E02EC1" w:rsidR="00864281" w:rsidRPr="00F7524F" w:rsidRDefault="00590EAC" w:rsidP="00CD1970">
      <w:pPr>
        <w:pStyle w:val="SSG-43-Bodytext"/>
        <w:numPr>
          <w:ilvl w:val="1"/>
          <w:numId w:val="200"/>
        </w:numPr>
        <w:tabs>
          <w:tab w:val="left" w:pos="567"/>
        </w:tabs>
        <w:ind w:left="0" w:firstLine="0"/>
        <w:rPr>
          <w:szCs w:val="22"/>
        </w:rPr>
      </w:pPr>
      <w:r w:rsidRPr="00F7524F">
        <w:rPr>
          <w:szCs w:val="22"/>
        </w:rPr>
        <w:t>As part of the licensing process for a nuclear installation,</w:t>
      </w:r>
      <w:r w:rsidR="003B565F" w:rsidRPr="00F7524F">
        <w:rPr>
          <w:szCs w:val="22"/>
        </w:rPr>
        <w:t xml:space="preserve"> a</w:t>
      </w:r>
      <w:r w:rsidR="00C20365" w:rsidRPr="00F7524F">
        <w:rPr>
          <w:szCs w:val="22"/>
        </w:rPr>
        <w:t xml:space="preserve">n </w:t>
      </w:r>
      <w:r w:rsidR="00721DA3" w:rsidRPr="00F7524F">
        <w:rPr>
          <w:szCs w:val="22"/>
        </w:rPr>
        <w:t>up</w:t>
      </w:r>
      <w:r w:rsidR="008D0272" w:rsidRPr="00F7524F">
        <w:rPr>
          <w:szCs w:val="22"/>
        </w:rPr>
        <w:t xml:space="preserve"> </w:t>
      </w:r>
      <w:r w:rsidR="00721DA3" w:rsidRPr="00F7524F">
        <w:rPr>
          <w:szCs w:val="22"/>
        </w:rPr>
        <w:t>to</w:t>
      </w:r>
      <w:r w:rsidR="008D0272" w:rsidRPr="00F7524F">
        <w:rPr>
          <w:szCs w:val="22"/>
        </w:rPr>
        <w:t xml:space="preserve"> </w:t>
      </w:r>
      <w:r w:rsidR="00721DA3" w:rsidRPr="00F7524F">
        <w:rPr>
          <w:szCs w:val="22"/>
        </w:rPr>
        <w:t>date</w:t>
      </w:r>
      <w:r w:rsidR="00C20365" w:rsidRPr="00F7524F">
        <w:rPr>
          <w:szCs w:val="22"/>
        </w:rPr>
        <w:t xml:space="preserve">, final decommissioning plan and its supporting documents are required to be submitted by the licensee to the regulatory body for approval, prior to commencement of decommissioning activities (see Requirement 11 of GSR Part 6 </w:t>
      </w:r>
      <w:r w:rsidR="00C20365" w:rsidRPr="00F7524F">
        <w:rPr>
          <w:szCs w:val="22"/>
        </w:rPr>
        <w:fldChar w:fldCharType="begin"/>
      </w:r>
      <w:r w:rsidR="00C20365" w:rsidRPr="00F7524F">
        <w:rPr>
          <w:szCs w:val="22"/>
        </w:rPr>
        <w:instrText xml:space="preserve"> REF _Ref184223184 \r \h  \* MERGEFORMAT </w:instrText>
      </w:r>
      <w:r w:rsidR="00C20365" w:rsidRPr="00F7524F">
        <w:rPr>
          <w:szCs w:val="22"/>
        </w:rPr>
      </w:r>
      <w:r w:rsidR="00C20365" w:rsidRPr="00F7524F">
        <w:rPr>
          <w:szCs w:val="22"/>
        </w:rPr>
        <w:fldChar w:fldCharType="separate"/>
      </w:r>
      <w:r w:rsidR="000338FB">
        <w:rPr>
          <w:szCs w:val="22"/>
        </w:rPr>
        <w:t>[29]</w:t>
      </w:r>
      <w:r w:rsidR="00C20365" w:rsidRPr="00F7524F">
        <w:rPr>
          <w:szCs w:val="22"/>
        </w:rPr>
        <w:fldChar w:fldCharType="end"/>
      </w:r>
      <w:r w:rsidR="00C20365" w:rsidRPr="00F7524F">
        <w:rPr>
          <w:szCs w:val="22"/>
        </w:rPr>
        <w:t>).</w:t>
      </w:r>
      <w:r w:rsidR="00442AD6" w:rsidRPr="00F7524F">
        <w:rPr>
          <w:szCs w:val="22"/>
        </w:rPr>
        <w:t xml:space="preserve"> </w:t>
      </w:r>
      <w:r w:rsidR="003B565F" w:rsidRPr="00F7524F">
        <w:rPr>
          <w:szCs w:val="22"/>
        </w:rPr>
        <w:t>T</w:t>
      </w:r>
      <w:r w:rsidR="00A946FC" w:rsidRPr="00F7524F">
        <w:rPr>
          <w:szCs w:val="22"/>
        </w:rPr>
        <w:t>he decommissioning plan should be reviewed, assessed and inspected by the regulatory body to verify that decommissioning activities can be accomplished safely with a progressive and systematic reduction of radiological hazards</w:t>
      </w:r>
      <w:r w:rsidR="006F7F1C" w:rsidRPr="00F7524F">
        <w:rPr>
          <w:szCs w:val="22"/>
        </w:rPr>
        <w:t xml:space="preserve"> (</w:t>
      </w:r>
      <w:r w:rsidR="00D736CC" w:rsidRPr="00F7524F">
        <w:rPr>
          <w:szCs w:val="22"/>
        </w:rPr>
        <w:t xml:space="preserve">further recommendations </w:t>
      </w:r>
      <w:r w:rsidR="00E84C7C" w:rsidRPr="00F7524F">
        <w:rPr>
          <w:szCs w:val="22"/>
        </w:rPr>
        <w:t>are provided</w:t>
      </w:r>
      <w:r w:rsidR="00D736CC" w:rsidRPr="00F7524F">
        <w:rPr>
          <w:szCs w:val="22"/>
        </w:rPr>
        <w:t xml:space="preserve"> in </w:t>
      </w:r>
      <w:r w:rsidR="00E84C7C" w:rsidRPr="00F7524F">
        <w:rPr>
          <w:szCs w:val="22"/>
        </w:rPr>
        <w:t xml:space="preserve">section 7 of IAEA Safety Standards Series No. </w:t>
      </w:r>
      <w:r w:rsidR="00D736CC" w:rsidRPr="00F7524F">
        <w:rPr>
          <w:szCs w:val="22"/>
        </w:rPr>
        <w:t xml:space="preserve">SSG-90, Radiation Protection Aspects of Design for Nuclear Power Plants </w:t>
      </w:r>
      <w:r w:rsidR="0013352B" w:rsidRPr="00F7524F">
        <w:rPr>
          <w:szCs w:val="22"/>
        </w:rPr>
        <w:fldChar w:fldCharType="begin"/>
      </w:r>
      <w:r w:rsidR="0013352B" w:rsidRPr="00F7524F">
        <w:rPr>
          <w:szCs w:val="22"/>
        </w:rPr>
        <w:instrText xml:space="preserve"> REF _Ref184223390 \r \h </w:instrText>
      </w:r>
      <w:r w:rsidR="004E628C" w:rsidRPr="00F7524F">
        <w:rPr>
          <w:szCs w:val="22"/>
        </w:rPr>
        <w:instrText xml:space="preserve"> \* MERGEFORMAT </w:instrText>
      </w:r>
      <w:r w:rsidR="0013352B" w:rsidRPr="00F7524F">
        <w:rPr>
          <w:szCs w:val="22"/>
        </w:rPr>
      </w:r>
      <w:r w:rsidR="0013352B" w:rsidRPr="00F7524F">
        <w:rPr>
          <w:szCs w:val="22"/>
        </w:rPr>
        <w:fldChar w:fldCharType="separate"/>
      </w:r>
      <w:r w:rsidR="000338FB">
        <w:rPr>
          <w:szCs w:val="22"/>
        </w:rPr>
        <w:t>[41]</w:t>
      </w:r>
      <w:r w:rsidR="0013352B" w:rsidRPr="00F7524F">
        <w:rPr>
          <w:szCs w:val="22"/>
        </w:rPr>
        <w:fldChar w:fldCharType="end"/>
      </w:r>
      <w:r w:rsidR="00D736CC" w:rsidRPr="00F7524F">
        <w:rPr>
          <w:szCs w:val="22"/>
        </w:rPr>
        <w:t>)</w:t>
      </w:r>
      <w:r w:rsidR="00A946FC" w:rsidRPr="00F7524F">
        <w:rPr>
          <w:szCs w:val="22"/>
        </w:rPr>
        <w:t xml:space="preserve">. The decommissioning plan </w:t>
      </w:r>
      <w:r w:rsidR="005C2B0E" w:rsidRPr="00F7524F">
        <w:rPr>
          <w:szCs w:val="22"/>
        </w:rPr>
        <w:t>is required to</w:t>
      </w:r>
      <w:r w:rsidR="00A946FC" w:rsidRPr="00F7524F">
        <w:rPr>
          <w:szCs w:val="22"/>
        </w:rPr>
        <w:t xml:space="preserve"> include </w:t>
      </w:r>
      <w:r w:rsidR="005C2B0E" w:rsidRPr="00F7524F">
        <w:rPr>
          <w:szCs w:val="22"/>
        </w:rPr>
        <w:t>the selected decommissioning strategy; the schedule, type and sequence of decommissioning actions; the waste management strategy</w:t>
      </w:r>
      <w:r w:rsidR="00AD3287" w:rsidRPr="00F7524F">
        <w:rPr>
          <w:szCs w:val="22"/>
        </w:rPr>
        <w:t xml:space="preserve">; </w:t>
      </w:r>
      <w:r w:rsidR="00A946FC" w:rsidRPr="00F7524F">
        <w:rPr>
          <w:szCs w:val="22"/>
        </w:rPr>
        <w:t>and the proposed end state for the nuclear installation</w:t>
      </w:r>
      <w:r w:rsidR="00AD3287" w:rsidRPr="00F7524F">
        <w:rPr>
          <w:szCs w:val="22"/>
        </w:rPr>
        <w:t xml:space="preserve"> (see para. 7.10 of GSR Part 6 </w:t>
      </w:r>
      <w:r w:rsidR="00893649" w:rsidRPr="00F7524F">
        <w:rPr>
          <w:szCs w:val="22"/>
        </w:rPr>
        <w:fldChar w:fldCharType="begin"/>
      </w:r>
      <w:r w:rsidR="00893649" w:rsidRPr="00F7524F">
        <w:rPr>
          <w:szCs w:val="22"/>
        </w:rPr>
        <w:instrText xml:space="preserve"> REF _Ref184223184 \r \h </w:instrText>
      </w:r>
      <w:r w:rsidR="004E628C" w:rsidRPr="00F7524F">
        <w:rPr>
          <w:szCs w:val="22"/>
        </w:rPr>
        <w:instrText xml:space="preserve"> \* MERGEFORMAT </w:instrText>
      </w:r>
      <w:r w:rsidR="00893649" w:rsidRPr="00F7524F">
        <w:rPr>
          <w:szCs w:val="22"/>
        </w:rPr>
      </w:r>
      <w:r w:rsidR="00893649" w:rsidRPr="00F7524F">
        <w:rPr>
          <w:szCs w:val="22"/>
        </w:rPr>
        <w:fldChar w:fldCharType="separate"/>
      </w:r>
      <w:r w:rsidR="000338FB">
        <w:rPr>
          <w:szCs w:val="22"/>
        </w:rPr>
        <w:t>[29]</w:t>
      </w:r>
      <w:r w:rsidR="00893649" w:rsidRPr="00F7524F">
        <w:rPr>
          <w:szCs w:val="22"/>
        </w:rPr>
        <w:fldChar w:fldCharType="end"/>
      </w:r>
      <w:r w:rsidR="00A946FC" w:rsidRPr="00F7524F">
        <w:rPr>
          <w:szCs w:val="22"/>
        </w:rPr>
        <w:t xml:space="preserve">. The decommissioning plan should </w:t>
      </w:r>
      <w:r w:rsidR="00AD3287" w:rsidRPr="00F7524F">
        <w:rPr>
          <w:szCs w:val="22"/>
        </w:rPr>
        <w:t xml:space="preserve">also </w:t>
      </w:r>
      <w:r w:rsidR="00A946FC" w:rsidRPr="00F7524F">
        <w:rPr>
          <w:szCs w:val="22"/>
        </w:rPr>
        <w:t xml:space="preserve">specify the requirements for on-site and off-site monitoring, as well as for </w:t>
      </w:r>
      <w:r w:rsidR="00BF2948" w:rsidRPr="00F7524F">
        <w:rPr>
          <w:szCs w:val="22"/>
        </w:rPr>
        <w:t>nuclear security</w:t>
      </w:r>
      <w:r w:rsidR="00A946FC" w:rsidRPr="00F7524F">
        <w:rPr>
          <w:szCs w:val="22"/>
        </w:rPr>
        <w:t xml:space="preserve"> and surveillance during </w:t>
      </w:r>
      <w:r w:rsidR="00543A94" w:rsidRPr="00F7524F">
        <w:rPr>
          <w:szCs w:val="22"/>
        </w:rPr>
        <w:t>decommissioning.</w:t>
      </w:r>
      <w:r w:rsidR="00FD34CB" w:rsidRPr="00F7524F">
        <w:rPr>
          <w:szCs w:val="22"/>
        </w:rPr>
        <w:t xml:space="preserve"> </w:t>
      </w:r>
    </w:p>
    <w:p w14:paraId="2B2956CB" w14:textId="757C9290" w:rsidR="00864281" w:rsidRPr="00F7524F" w:rsidRDefault="00543A94" w:rsidP="00CD1970">
      <w:pPr>
        <w:pStyle w:val="SSG-43-Bodytext"/>
        <w:numPr>
          <w:ilvl w:val="1"/>
          <w:numId w:val="200"/>
        </w:numPr>
        <w:tabs>
          <w:tab w:val="left" w:pos="567"/>
        </w:tabs>
        <w:ind w:left="0" w:firstLine="0"/>
        <w:rPr>
          <w:szCs w:val="22"/>
        </w:rPr>
      </w:pPr>
      <w:r w:rsidRPr="00F7524F">
        <w:rPr>
          <w:szCs w:val="22"/>
        </w:rPr>
        <w:t xml:space="preserve">The progressive and definitive shutdown of </w:t>
      </w:r>
      <w:r w:rsidR="001D47D8" w:rsidRPr="00F7524F">
        <w:rPr>
          <w:szCs w:val="22"/>
        </w:rPr>
        <w:t>SSCs</w:t>
      </w:r>
      <w:r w:rsidRPr="00F7524F">
        <w:rPr>
          <w:szCs w:val="22"/>
        </w:rPr>
        <w:t xml:space="preserve"> important to safety should be adequately planned and managed by the licensee, and the regulatory body should review, assess and inspect for approval this shutdown or parts thereof, as appropriate</w:t>
      </w:r>
      <w:r w:rsidR="00A86314" w:rsidRPr="00F7524F">
        <w:rPr>
          <w:szCs w:val="22"/>
        </w:rPr>
        <w:t>, as part of the licensing process</w:t>
      </w:r>
      <w:r w:rsidRPr="00F7524F">
        <w:rPr>
          <w:szCs w:val="22"/>
        </w:rPr>
        <w:t>.</w:t>
      </w:r>
    </w:p>
    <w:p w14:paraId="635A4D92" w14:textId="4616C8EA" w:rsidR="00837074" w:rsidRPr="00F7524F" w:rsidRDefault="00543A94" w:rsidP="00CD1970">
      <w:pPr>
        <w:pStyle w:val="SSG-43-Bodytext"/>
        <w:numPr>
          <w:ilvl w:val="1"/>
          <w:numId w:val="200"/>
        </w:numPr>
        <w:tabs>
          <w:tab w:val="left" w:pos="567"/>
        </w:tabs>
        <w:ind w:left="0" w:firstLine="0"/>
        <w:rPr>
          <w:szCs w:val="22"/>
        </w:rPr>
      </w:pPr>
      <w:r w:rsidRPr="00F7524F">
        <w:rPr>
          <w:szCs w:val="22"/>
        </w:rPr>
        <w:t>In authorizing the decommissioning of a nuclear installation, the regulatory body should take particular care in specifying measures to ensure the licensee’s compliance with licence</w:t>
      </w:r>
      <w:r w:rsidR="00A86314" w:rsidRPr="00F7524F">
        <w:rPr>
          <w:szCs w:val="22"/>
        </w:rPr>
        <w:t xml:space="preserve"> conditions (i.e.</w:t>
      </w:r>
      <w:r w:rsidRPr="00F7524F">
        <w:rPr>
          <w:szCs w:val="22"/>
        </w:rPr>
        <w:t xml:space="preserve"> </w:t>
      </w:r>
      <w:r w:rsidR="00A86314" w:rsidRPr="00F7524F">
        <w:rPr>
          <w:szCs w:val="22"/>
        </w:rPr>
        <w:t xml:space="preserve">because </w:t>
      </w:r>
      <w:r w:rsidRPr="00F7524F">
        <w:rPr>
          <w:szCs w:val="22"/>
        </w:rPr>
        <w:t>the sanction of stopping activities</w:t>
      </w:r>
      <w:r w:rsidR="00682F9E" w:rsidRPr="00F7524F">
        <w:rPr>
          <w:szCs w:val="22"/>
        </w:rPr>
        <w:t xml:space="preserve"> </w:t>
      </w:r>
      <w:r w:rsidR="007A5C16" w:rsidRPr="00F7524F">
        <w:rPr>
          <w:szCs w:val="22"/>
        </w:rPr>
        <w:t xml:space="preserve">at the nuclear installation or revoking the licence </w:t>
      </w:r>
      <w:r w:rsidR="00FB24E5" w:rsidRPr="00F7524F">
        <w:rPr>
          <w:szCs w:val="22"/>
        </w:rPr>
        <w:t xml:space="preserve">might </w:t>
      </w:r>
      <w:r w:rsidR="007A5C16" w:rsidRPr="00F7524F">
        <w:rPr>
          <w:szCs w:val="22"/>
        </w:rPr>
        <w:t>not be effective at this stage</w:t>
      </w:r>
      <w:r w:rsidR="00A86314" w:rsidRPr="00F7524F">
        <w:rPr>
          <w:szCs w:val="22"/>
        </w:rPr>
        <w:t>)</w:t>
      </w:r>
      <w:r w:rsidR="007A5C16" w:rsidRPr="00F7524F">
        <w:rPr>
          <w:szCs w:val="22"/>
        </w:rPr>
        <w:t>.</w:t>
      </w:r>
    </w:p>
    <w:p w14:paraId="1D4CE0A2" w14:textId="714DD393" w:rsidR="00837074" w:rsidRPr="00F7524F" w:rsidRDefault="00837074" w:rsidP="00CD1970">
      <w:pPr>
        <w:pStyle w:val="SSG-43-Bodytext"/>
        <w:numPr>
          <w:ilvl w:val="1"/>
          <w:numId w:val="200"/>
        </w:numPr>
        <w:tabs>
          <w:tab w:val="left" w:pos="567"/>
        </w:tabs>
        <w:ind w:left="0" w:firstLine="0"/>
        <w:rPr>
          <w:szCs w:val="22"/>
        </w:rPr>
      </w:pPr>
      <w:r w:rsidRPr="00F7524F">
        <w:rPr>
          <w:szCs w:val="22"/>
        </w:rPr>
        <w:t xml:space="preserve">In </w:t>
      </w:r>
      <w:r w:rsidR="00803508" w:rsidRPr="00F7524F">
        <w:rPr>
          <w:szCs w:val="22"/>
        </w:rPr>
        <w:t>situations where off</w:t>
      </w:r>
      <w:r w:rsidR="00A86314" w:rsidRPr="00F7524F">
        <w:rPr>
          <w:szCs w:val="22"/>
        </w:rPr>
        <w:t>-</w:t>
      </w:r>
      <w:r w:rsidR="00803508" w:rsidRPr="00F7524F">
        <w:rPr>
          <w:szCs w:val="22"/>
        </w:rPr>
        <w:t xml:space="preserve">site decommissioning </w:t>
      </w:r>
      <w:r w:rsidR="00D830CA" w:rsidRPr="00F7524F">
        <w:rPr>
          <w:szCs w:val="22"/>
        </w:rPr>
        <w:t>is considered</w:t>
      </w:r>
      <w:r w:rsidR="00CC465D" w:rsidRPr="00F7524F">
        <w:rPr>
          <w:szCs w:val="22"/>
        </w:rPr>
        <w:t xml:space="preserve"> (</w:t>
      </w:r>
      <w:r w:rsidR="00BA5560" w:rsidRPr="00F7524F">
        <w:rPr>
          <w:szCs w:val="22"/>
        </w:rPr>
        <w:t>see para. II.</w:t>
      </w:r>
      <w:r w:rsidR="002636C3">
        <w:rPr>
          <w:szCs w:val="22"/>
        </w:rPr>
        <w:t>14</w:t>
      </w:r>
      <w:r w:rsidR="00BA5560" w:rsidRPr="00F7524F">
        <w:rPr>
          <w:szCs w:val="22"/>
        </w:rPr>
        <w:t>)</w:t>
      </w:r>
      <w:r w:rsidR="00D830CA" w:rsidRPr="00F7524F">
        <w:rPr>
          <w:szCs w:val="22"/>
        </w:rPr>
        <w:t>, the regulatory body should ensure specific licen</w:t>
      </w:r>
      <w:r w:rsidR="00A86314" w:rsidRPr="00F7524F">
        <w:rPr>
          <w:szCs w:val="22"/>
        </w:rPr>
        <w:t>c</w:t>
      </w:r>
      <w:r w:rsidR="00D830CA" w:rsidRPr="00F7524F">
        <w:rPr>
          <w:szCs w:val="22"/>
        </w:rPr>
        <w:t xml:space="preserve">e </w:t>
      </w:r>
      <w:r w:rsidR="00A86314" w:rsidRPr="00F7524F">
        <w:rPr>
          <w:szCs w:val="22"/>
        </w:rPr>
        <w:t xml:space="preserve">conditions </w:t>
      </w:r>
      <w:r w:rsidR="00D830CA" w:rsidRPr="00F7524F">
        <w:rPr>
          <w:szCs w:val="22"/>
        </w:rPr>
        <w:t xml:space="preserve">are </w:t>
      </w:r>
      <w:r w:rsidR="00C678F6" w:rsidRPr="00F7524F">
        <w:rPr>
          <w:szCs w:val="22"/>
        </w:rPr>
        <w:t>included to address this</w:t>
      </w:r>
      <w:r w:rsidR="00747431" w:rsidRPr="00F7524F">
        <w:rPr>
          <w:szCs w:val="22"/>
        </w:rPr>
        <w:t>.</w:t>
      </w:r>
      <w:r w:rsidR="00D830CA" w:rsidRPr="00F7524F">
        <w:rPr>
          <w:szCs w:val="22"/>
        </w:rPr>
        <w:t xml:space="preserve"> </w:t>
      </w:r>
    </w:p>
    <w:p w14:paraId="1ABD2628" w14:textId="7331318E" w:rsidR="00864281" w:rsidRPr="00F7524F" w:rsidRDefault="00BE48DB" w:rsidP="00CD1970">
      <w:pPr>
        <w:pStyle w:val="SSG-43-Bodytext"/>
        <w:numPr>
          <w:ilvl w:val="1"/>
          <w:numId w:val="200"/>
        </w:numPr>
        <w:tabs>
          <w:tab w:val="left" w:pos="567"/>
        </w:tabs>
        <w:ind w:left="0" w:firstLine="0"/>
        <w:rPr>
          <w:szCs w:val="22"/>
        </w:rPr>
      </w:pPr>
      <w:r w:rsidRPr="00F7524F">
        <w:rPr>
          <w:szCs w:val="22"/>
        </w:rPr>
        <w:t xml:space="preserve">The preferred decommissioning strategy </w:t>
      </w:r>
      <w:r w:rsidR="00E84C7C" w:rsidRPr="00F7524F">
        <w:rPr>
          <w:szCs w:val="22"/>
        </w:rPr>
        <w:t xml:space="preserve">is required to </w:t>
      </w:r>
      <w:r w:rsidRPr="00F7524F">
        <w:rPr>
          <w:szCs w:val="22"/>
        </w:rPr>
        <w:t>be imm</w:t>
      </w:r>
      <w:r w:rsidR="00DD2006" w:rsidRPr="00F7524F">
        <w:rPr>
          <w:szCs w:val="22"/>
        </w:rPr>
        <w:t>ediate dismantling</w:t>
      </w:r>
      <w:r w:rsidR="00E84C7C" w:rsidRPr="00F7524F">
        <w:rPr>
          <w:szCs w:val="22"/>
        </w:rPr>
        <w:t xml:space="preserve"> (see 5.1 of GSR Part 6 </w:t>
      </w:r>
      <w:r w:rsidR="00E84C7C" w:rsidRPr="00F7524F">
        <w:rPr>
          <w:szCs w:val="22"/>
        </w:rPr>
        <w:fldChar w:fldCharType="begin"/>
      </w:r>
      <w:r w:rsidR="00E84C7C" w:rsidRPr="00F7524F">
        <w:rPr>
          <w:szCs w:val="22"/>
        </w:rPr>
        <w:instrText xml:space="preserve"> REF _Ref184223184 \r \h  \* MERGEFORMAT </w:instrText>
      </w:r>
      <w:r w:rsidR="00E84C7C" w:rsidRPr="00F7524F">
        <w:rPr>
          <w:szCs w:val="22"/>
        </w:rPr>
      </w:r>
      <w:r w:rsidR="00E84C7C" w:rsidRPr="00F7524F">
        <w:rPr>
          <w:szCs w:val="22"/>
        </w:rPr>
        <w:fldChar w:fldCharType="separate"/>
      </w:r>
      <w:r w:rsidR="000338FB">
        <w:rPr>
          <w:szCs w:val="22"/>
        </w:rPr>
        <w:t>[29]</w:t>
      </w:r>
      <w:r w:rsidR="00E84C7C" w:rsidRPr="00F7524F">
        <w:rPr>
          <w:szCs w:val="22"/>
        </w:rPr>
        <w:fldChar w:fldCharType="end"/>
      </w:r>
      <w:r w:rsidR="00E84C7C" w:rsidRPr="00F7524F">
        <w:rPr>
          <w:szCs w:val="22"/>
        </w:rPr>
        <w:t>)</w:t>
      </w:r>
      <w:r w:rsidR="00DD2006" w:rsidRPr="00F7524F">
        <w:rPr>
          <w:szCs w:val="22"/>
        </w:rPr>
        <w:t xml:space="preserve">. </w:t>
      </w:r>
      <w:r w:rsidR="007A5C16" w:rsidRPr="00F7524F">
        <w:rPr>
          <w:szCs w:val="22"/>
        </w:rPr>
        <w:t xml:space="preserve">Where it is proposed to defer </w:t>
      </w:r>
      <w:r w:rsidR="00637F03" w:rsidRPr="00F7524F">
        <w:rPr>
          <w:szCs w:val="22"/>
        </w:rPr>
        <w:t xml:space="preserve">dismantling </w:t>
      </w:r>
      <w:r w:rsidR="007A5C16" w:rsidRPr="00F7524F">
        <w:rPr>
          <w:szCs w:val="22"/>
        </w:rPr>
        <w:t xml:space="preserve">in whole or in part, it should be demonstrated that there will be no undue burden on future generations and that the benefits outweigh immediate </w:t>
      </w:r>
      <w:r w:rsidR="00711658" w:rsidRPr="00F7524F">
        <w:rPr>
          <w:szCs w:val="22"/>
        </w:rPr>
        <w:t>dismantling</w:t>
      </w:r>
      <w:r w:rsidR="007A5C16" w:rsidRPr="00F7524F">
        <w:rPr>
          <w:szCs w:val="22"/>
        </w:rPr>
        <w:t xml:space="preserve">. Deferral of </w:t>
      </w:r>
      <w:r w:rsidR="00711658" w:rsidRPr="00F7524F">
        <w:rPr>
          <w:szCs w:val="22"/>
        </w:rPr>
        <w:t xml:space="preserve">dismantling </w:t>
      </w:r>
      <w:r w:rsidR="007A5C16" w:rsidRPr="00F7524F">
        <w:rPr>
          <w:szCs w:val="22"/>
        </w:rPr>
        <w:t xml:space="preserve">should be justified on a </w:t>
      </w:r>
      <w:r w:rsidR="006D39F5" w:rsidRPr="00F7524F">
        <w:rPr>
          <w:szCs w:val="22"/>
        </w:rPr>
        <w:t>case-by-case</w:t>
      </w:r>
      <w:r w:rsidR="007A5C16" w:rsidRPr="00F7524F">
        <w:rPr>
          <w:szCs w:val="22"/>
        </w:rPr>
        <w:t xml:space="preserve"> basis to the regulatory</w:t>
      </w:r>
      <w:r w:rsidR="00461ACE">
        <w:rPr>
          <w:szCs w:val="22"/>
        </w:rPr>
        <w:t xml:space="preserve"> body</w:t>
      </w:r>
      <w:r w:rsidR="007A5C16" w:rsidRPr="00F7524F">
        <w:rPr>
          <w:szCs w:val="22"/>
        </w:rPr>
        <w:t xml:space="preserve">. For example, proposals for deferral of </w:t>
      </w:r>
      <w:r w:rsidR="00711658" w:rsidRPr="00F7524F">
        <w:rPr>
          <w:szCs w:val="22"/>
        </w:rPr>
        <w:t xml:space="preserve">dismantling </w:t>
      </w:r>
      <w:r w:rsidR="007A5C16" w:rsidRPr="00F7524F">
        <w:rPr>
          <w:szCs w:val="22"/>
        </w:rPr>
        <w:t>should address:</w:t>
      </w:r>
    </w:p>
    <w:p w14:paraId="656D79DC" w14:textId="77777777" w:rsidR="00864281" w:rsidRPr="00F7524F" w:rsidRDefault="00543A94" w:rsidP="00CD1970">
      <w:pPr>
        <w:pStyle w:val="ListParagraph"/>
        <w:numPr>
          <w:ilvl w:val="0"/>
          <w:numId w:val="305"/>
        </w:numPr>
        <w:tabs>
          <w:tab w:val="clear" w:pos="567"/>
          <w:tab w:val="left" w:pos="0"/>
        </w:tabs>
        <w:ind w:left="567" w:hanging="567"/>
        <w:rPr>
          <w:sz w:val="22"/>
          <w:szCs w:val="22"/>
        </w:rPr>
      </w:pPr>
      <w:r w:rsidRPr="00F7524F">
        <w:rPr>
          <w:sz w:val="22"/>
          <w:szCs w:val="22"/>
        </w:rPr>
        <w:t>Care and maintenance of the nuclear installation during the deferral period;</w:t>
      </w:r>
    </w:p>
    <w:p w14:paraId="33E8E901" w14:textId="77777777" w:rsidR="00864281" w:rsidRPr="00F7524F" w:rsidRDefault="00543A94" w:rsidP="00CD1970">
      <w:pPr>
        <w:pStyle w:val="ListParagraph"/>
        <w:numPr>
          <w:ilvl w:val="0"/>
          <w:numId w:val="305"/>
        </w:numPr>
        <w:tabs>
          <w:tab w:val="clear" w:pos="567"/>
          <w:tab w:val="left" w:pos="0"/>
        </w:tabs>
        <w:ind w:left="567" w:hanging="567"/>
        <w:rPr>
          <w:sz w:val="22"/>
          <w:szCs w:val="22"/>
        </w:rPr>
      </w:pPr>
      <w:r w:rsidRPr="00F7524F">
        <w:rPr>
          <w:sz w:val="22"/>
          <w:szCs w:val="22"/>
        </w:rPr>
        <w:t>Identification of ageing mechanisms;</w:t>
      </w:r>
    </w:p>
    <w:p w14:paraId="093F9D6A" w14:textId="77777777" w:rsidR="00864281" w:rsidRPr="00F7524F" w:rsidRDefault="00543A94" w:rsidP="00CD1970">
      <w:pPr>
        <w:pStyle w:val="ListParagraph"/>
        <w:numPr>
          <w:ilvl w:val="0"/>
          <w:numId w:val="305"/>
        </w:numPr>
        <w:tabs>
          <w:tab w:val="clear" w:pos="567"/>
          <w:tab w:val="left" w:pos="0"/>
        </w:tabs>
        <w:ind w:left="567" w:hanging="567"/>
        <w:rPr>
          <w:sz w:val="22"/>
          <w:szCs w:val="22"/>
        </w:rPr>
      </w:pPr>
      <w:r w:rsidRPr="00F7524F">
        <w:rPr>
          <w:sz w:val="22"/>
          <w:szCs w:val="22"/>
        </w:rPr>
        <w:t>Knowledge management, including expected loss of staff and expertise.</w:t>
      </w:r>
    </w:p>
    <w:p w14:paraId="68869B03" w14:textId="77777777" w:rsidR="00864281" w:rsidRPr="00F7524F" w:rsidRDefault="00864281" w:rsidP="00FD722C">
      <w:pPr>
        <w:pStyle w:val="BodyText"/>
        <w:rPr>
          <w:sz w:val="22"/>
          <w:szCs w:val="22"/>
        </w:rPr>
      </w:pPr>
    </w:p>
    <w:p w14:paraId="0EF5A214" w14:textId="69D1BFFC" w:rsidR="00864281" w:rsidRPr="00F7524F" w:rsidRDefault="00543A94" w:rsidP="00CD1970">
      <w:pPr>
        <w:pStyle w:val="SSG-43-Bodytext"/>
        <w:numPr>
          <w:ilvl w:val="1"/>
          <w:numId w:val="200"/>
        </w:numPr>
        <w:tabs>
          <w:tab w:val="left" w:pos="567"/>
        </w:tabs>
        <w:ind w:left="0" w:firstLine="0"/>
        <w:rPr>
          <w:szCs w:val="22"/>
        </w:rPr>
      </w:pPr>
      <w:r w:rsidRPr="00F7524F">
        <w:rPr>
          <w:szCs w:val="22"/>
        </w:rPr>
        <w:t>In dismantling a nuclear installation, activities such as decontamination, cutting and handling of large equipment, and the progressive dismantling or removal of some existing safety systems have the potential to create new hazards. The safety analyses for the nuclear installation should therefore be reviewed and updated as dismantling progresses. In particular, in reviewing an application for a licence for decommissioning, the regulatory body should consider the following aspects during the decommissioning stage:</w:t>
      </w:r>
    </w:p>
    <w:p w14:paraId="37EA9BC7" w14:textId="3955E832" w:rsidR="00864281" w:rsidRPr="00F7524F" w:rsidRDefault="00E84C7C" w:rsidP="00CA7EB8">
      <w:pPr>
        <w:pStyle w:val="ListParagraph"/>
        <w:numPr>
          <w:ilvl w:val="0"/>
          <w:numId w:val="308"/>
        </w:numPr>
        <w:tabs>
          <w:tab w:val="clear" w:pos="567"/>
          <w:tab w:val="left" w:pos="0"/>
        </w:tabs>
        <w:ind w:left="567" w:hanging="567"/>
        <w:rPr>
          <w:sz w:val="22"/>
          <w:szCs w:val="22"/>
        </w:rPr>
      </w:pPr>
      <w:r w:rsidRPr="00F7524F">
        <w:rPr>
          <w:sz w:val="22"/>
          <w:szCs w:val="22"/>
        </w:rPr>
        <w:t>S</w:t>
      </w:r>
      <w:r w:rsidR="00543A94" w:rsidRPr="00F7524F">
        <w:rPr>
          <w:sz w:val="22"/>
          <w:szCs w:val="22"/>
        </w:rPr>
        <w:t>torage</w:t>
      </w:r>
      <w:r w:rsidRPr="00F7524F">
        <w:rPr>
          <w:sz w:val="22"/>
          <w:szCs w:val="22"/>
        </w:rPr>
        <w:t xml:space="preserve"> of radioactive waste</w:t>
      </w:r>
      <w:r w:rsidR="00543A94" w:rsidRPr="00F7524F">
        <w:rPr>
          <w:sz w:val="22"/>
          <w:szCs w:val="22"/>
        </w:rPr>
        <w:t>;</w:t>
      </w:r>
    </w:p>
    <w:p w14:paraId="3E66E7E1" w14:textId="74690BF1" w:rsidR="00864281" w:rsidRPr="00F7524F" w:rsidRDefault="00543A94" w:rsidP="00CA7EB8">
      <w:pPr>
        <w:pStyle w:val="ListParagraph"/>
        <w:numPr>
          <w:ilvl w:val="0"/>
          <w:numId w:val="308"/>
        </w:numPr>
        <w:tabs>
          <w:tab w:val="clear" w:pos="567"/>
          <w:tab w:val="left" w:pos="0"/>
        </w:tabs>
        <w:ind w:left="567" w:hanging="567"/>
        <w:rPr>
          <w:sz w:val="22"/>
          <w:szCs w:val="22"/>
        </w:rPr>
      </w:pPr>
      <w:r w:rsidRPr="00F7524F">
        <w:rPr>
          <w:sz w:val="22"/>
          <w:szCs w:val="22"/>
        </w:rPr>
        <w:t>Spent fuel management</w:t>
      </w:r>
      <w:r w:rsidR="00A315FD" w:rsidRPr="00F7524F">
        <w:rPr>
          <w:sz w:val="22"/>
          <w:szCs w:val="22"/>
        </w:rPr>
        <w:t xml:space="preserve"> (see </w:t>
      </w:r>
      <w:r w:rsidR="00E84C7C" w:rsidRPr="00F7524F">
        <w:rPr>
          <w:sz w:val="22"/>
          <w:szCs w:val="22"/>
        </w:rPr>
        <w:t xml:space="preserve">also </w:t>
      </w:r>
      <w:r w:rsidR="00A315FD" w:rsidRPr="00F7524F">
        <w:rPr>
          <w:sz w:val="22"/>
          <w:szCs w:val="22"/>
        </w:rPr>
        <w:t xml:space="preserve">para. 8.10 of GSR Part 6 </w:t>
      </w:r>
      <w:r w:rsidR="00A315FD" w:rsidRPr="00F7524F">
        <w:rPr>
          <w:sz w:val="22"/>
          <w:szCs w:val="22"/>
        </w:rPr>
        <w:fldChar w:fldCharType="begin"/>
      </w:r>
      <w:r w:rsidR="00A315FD" w:rsidRPr="00F7524F">
        <w:rPr>
          <w:sz w:val="22"/>
          <w:szCs w:val="22"/>
        </w:rPr>
        <w:instrText xml:space="preserve"> REF _Ref184223184 \r \h  \* MERGEFORMAT </w:instrText>
      </w:r>
      <w:r w:rsidR="00A315FD" w:rsidRPr="00F7524F">
        <w:rPr>
          <w:sz w:val="22"/>
          <w:szCs w:val="22"/>
        </w:rPr>
      </w:r>
      <w:r w:rsidR="00A315FD" w:rsidRPr="00F7524F">
        <w:rPr>
          <w:sz w:val="22"/>
          <w:szCs w:val="22"/>
        </w:rPr>
        <w:fldChar w:fldCharType="separate"/>
      </w:r>
      <w:r w:rsidR="000338FB">
        <w:rPr>
          <w:sz w:val="22"/>
          <w:szCs w:val="22"/>
        </w:rPr>
        <w:t>[29]</w:t>
      </w:r>
      <w:r w:rsidR="00A315FD" w:rsidRPr="00F7524F">
        <w:rPr>
          <w:sz w:val="22"/>
          <w:szCs w:val="22"/>
        </w:rPr>
        <w:fldChar w:fldCharType="end"/>
      </w:r>
      <w:r w:rsidR="00A315FD" w:rsidRPr="00F7524F">
        <w:rPr>
          <w:sz w:val="22"/>
          <w:szCs w:val="22"/>
        </w:rPr>
        <w:t>)</w:t>
      </w:r>
      <w:r w:rsidRPr="00F7524F">
        <w:rPr>
          <w:sz w:val="22"/>
          <w:szCs w:val="22"/>
        </w:rPr>
        <w:t>;</w:t>
      </w:r>
    </w:p>
    <w:p w14:paraId="0CDA68A6" w14:textId="77777777" w:rsidR="00864281" w:rsidRPr="00F7524F" w:rsidRDefault="00543A94" w:rsidP="00CA7EB8">
      <w:pPr>
        <w:pStyle w:val="ListParagraph"/>
        <w:numPr>
          <w:ilvl w:val="0"/>
          <w:numId w:val="308"/>
        </w:numPr>
        <w:tabs>
          <w:tab w:val="clear" w:pos="567"/>
          <w:tab w:val="left" w:pos="0"/>
        </w:tabs>
        <w:ind w:left="567" w:hanging="567"/>
        <w:rPr>
          <w:sz w:val="22"/>
          <w:szCs w:val="22"/>
        </w:rPr>
      </w:pPr>
      <w:r w:rsidRPr="00F7524F">
        <w:rPr>
          <w:sz w:val="22"/>
          <w:szCs w:val="22"/>
        </w:rPr>
        <w:t>Fire protection and suppression;</w:t>
      </w:r>
    </w:p>
    <w:p w14:paraId="31ED6DD7" w14:textId="77777777" w:rsidR="00864281" w:rsidRPr="00F7524F" w:rsidRDefault="00543A94" w:rsidP="00CA7EB8">
      <w:pPr>
        <w:pStyle w:val="ListParagraph"/>
        <w:numPr>
          <w:ilvl w:val="0"/>
          <w:numId w:val="308"/>
        </w:numPr>
        <w:tabs>
          <w:tab w:val="clear" w:pos="567"/>
          <w:tab w:val="left" w:pos="0"/>
        </w:tabs>
        <w:ind w:left="567" w:hanging="567"/>
        <w:rPr>
          <w:sz w:val="22"/>
          <w:szCs w:val="22"/>
        </w:rPr>
      </w:pPr>
      <w:r w:rsidRPr="00F7524F">
        <w:rPr>
          <w:sz w:val="22"/>
          <w:szCs w:val="22"/>
        </w:rPr>
        <w:lastRenderedPageBreak/>
        <w:t>Radiation exposure of workers, the public and the environment;</w:t>
      </w:r>
    </w:p>
    <w:p w14:paraId="7C9B9A28" w14:textId="50514C13" w:rsidR="00864281" w:rsidRPr="00F7524F" w:rsidRDefault="00543A94" w:rsidP="00CA7EB8">
      <w:pPr>
        <w:pStyle w:val="ListParagraph"/>
        <w:numPr>
          <w:ilvl w:val="0"/>
          <w:numId w:val="308"/>
        </w:numPr>
        <w:tabs>
          <w:tab w:val="clear" w:pos="567"/>
          <w:tab w:val="left" w:pos="0"/>
        </w:tabs>
        <w:ind w:left="567" w:hanging="567"/>
        <w:rPr>
          <w:sz w:val="22"/>
          <w:szCs w:val="22"/>
        </w:rPr>
      </w:pPr>
      <w:r w:rsidRPr="00F7524F">
        <w:rPr>
          <w:sz w:val="22"/>
          <w:szCs w:val="22"/>
        </w:rPr>
        <w:t>Movement of radioactive material on</w:t>
      </w:r>
      <w:r w:rsidR="00E84C7C" w:rsidRPr="00F7524F">
        <w:rPr>
          <w:sz w:val="22"/>
          <w:szCs w:val="22"/>
        </w:rPr>
        <w:t xml:space="preserve"> the </w:t>
      </w:r>
      <w:r w:rsidRPr="00F7524F">
        <w:rPr>
          <w:sz w:val="22"/>
          <w:szCs w:val="22"/>
        </w:rPr>
        <w:t>site and off</w:t>
      </w:r>
      <w:r w:rsidR="00E84C7C" w:rsidRPr="00F7524F">
        <w:rPr>
          <w:sz w:val="22"/>
          <w:szCs w:val="22"/>
        </w:rPr>
        <w:t xml:space="preserve"> the </w:t>
      </w:r>
      <w:r w:rsidRPr="00F7524F">
        <w:rPr>
          <w:sz w:val="22"/>
          <w:szCs w:val="22"/>
        </w:rPr>
        <w:t>site;</w:t>
      </w:r>
    </w:p>
    <w:p w14:paraId="7875F48D" w14:textId="36F7AB0B" w:rsidR="00864281" w:rsidRPr="00F7524F" w:rsidRDefault="00543A94" w:rsidP="00CA7EB8">
      <w:pPr>
        <w:pStyle w:val="ListParagraph"/>
        <w:numPr>
          <w:ilvl w:val="0"/>
          <w:numId w:val="308"/>
        </w:numPr>
        <w:tabs>
          <w:tab w:val="clear" w:pos="567"/>
          <w:tab w:val="left" w:pos="0"/>
        </w:tabs>
        <w:ind w:left="567" w:hanging="567"/>
        <w:rPr>
          <w:sz w:val="22"/>
          <w:szCs w:val="22"/>
        </w:rPr>
      </w:pPr>
      <w:r w:rsidRPr="00F7524F">
        <w:rPr>
          <w:sz w:val="22"/>
          <w:szCs w:val="22"/>
        </w:rPr>
        <w:t xml:space="preserve">Non-radiological hazards, which should be dealt with by coordinated activities between the relevant regulatory </w:t>
      </w:r>
      <w:r w:rsidR="00A86314" w:rsidRPr="00F7524F">
        <w:rPr>
          <w:sz w:val="22"/>
          <w:szCs w:val="22"/>
        </w:rPr>
        <w:t xml:space="preserve">authorities </w:t>
      </w:r>
      <w:r w:rsidRPr="00F7524F">
        <w:rPr>
          <w:sz w:val="22"/>
          <w:szCs w:val="22"/>
        </w:rPr>
        <w:t>under clear memoranda of understanding;</w:t>
      </w:r>
    </w:p>
    <w:p w14:paraId="6033C785" w14:textId="470F9A65" w:rsidR="00864281" w:rsidRPr="00F7524F" w:rsidRDefault="00226EC0" w:rsidP="00CA7EB8">
      <w:pPr>
        <w:pStyle w:val="ListParagraph"/>
        <w:numPr>
          <w:ilvl w:val="0"/>
          <w:numId w:val="308"/>
        </w:numPr>
        <w:tabs>
          <w:tab w:val="clear" w:pos="567"/>
          <w:tab w:val="left" w:pos="0"/>
        </w:tabs>
        <w:ind w:left="567" w:hanging="567"/>
        <w:rPr>
          <w:sz w:val="22"/>
          <w:szCs w:val="22"/>
        </w:rPr>
      </w:pPr>
      <w:r w:rsidRPr="00F7524F">
        <w:rPr>
          <w:sz w:val="22"/>
          <w:szCs w:val="22"/>
        </w:rPr>
        <w:t xml:space="preserve">Integrity </w:t>
      </w:r>
      <w:r w:rsidR="00543A94" w:rsidRPr="00F7524F">
        <w:rPr>
          <w:sz w:val="22"/>
          <w:szCs w:val="22"/>
        </w:rPr>
        <w:t>of vessels and systems for preventing leakage;</w:t>
      </w:r>
    </w:p>
    <w:p w14:paraId="3D7A34B9" w14:textId="77777777" w:rsidR="00864281" w:rsidRPr="00F7524F" w:rsidRDefault="00543A94" w:rsidP="00CA7EB8">
      <w:pPr>
        <w:pStyle w:val="ListParagraph"/>
        <w:numPr>
          <w:ilvl w:val="0"/>
          <w:numId w:val="308"/>
        </w:numPr>
        <w:tabs>
          <w:tab w:val="clear" w:pos="567"/>
          <w:tab w:val="left" w:pos="0"/>
        </w:tabs>
        <w:ind w:left="567" w:hanging="567"/>
        <w:rPr>
          <w:sz w:val="22"/>
          <w:szCs w:val="22"/>
        </w:rPr>
      </w:pPr>
      <w:r w:rsidRPr="00F7524F">
        <w:rPr>
          <w:sz w:val="22"/>
          <w:szCs w:val="22"/>
        </w:rPr>
        <w:t>Supply systems to prevent failure and to maintain the installation under proper control (e.g. electricity supply, ventilation);</w:t>
      </w:r>
    </w:p>
    <w:p w14:paraId="2901A0B3" w14:textId="77777777" w:rsidR="007222ED" w:rsidRPr="00F7524F" w:rsidRDefault="007222ED" w:rsidP="00CA7EB8">
      <w:pPr>
        <w:pStyle w:val="ListParagraph"/>
        <w:numPr>
          <w:ilvl w:val="0"/>
          <w:numId w:val="308"/>
        </w:numPr>
        <w:tabs>
          <w:tab w:val="clear" w:pos="567"/>
          <w:tab w:val="left" w:pos="0"/>
        </w:tabs>
        <w:ind w:left="567" w:hanging="567"/>
        <w:rPr>
          <w:sz w:val="22"/>
          <w:szCs w:val="22"/>
        </w:rPr>
      </w:pPr>
      <w:r w:rsidRPr="00F7524F">
        <w:rPr>
          <w:sz w:val="22"/>
          <w:szCs w:val="22"/>
        </w:rPr>
        <w:t>The suitability of decontamination and dismantling techniques and equipment;</w:t>
      </w:r>
    </w:p>
    <w:p w14:paraId="2A0629BD" w14:textId="53270E27" w:rsidR="00A93AF4" w:rsidRPr="00F7524F" w:rsidRDefault="00A93AF4" w:rsidP="00CA7EB8">
      <w:pPr>
        <w:pStyle w:val="ListParagraph"/>
        <w:numPr>
          <w:ilvl w:val="0"/>
          <w:numId w:val="308"/>
        </w:numPr>
        <w:tabs>
          <w:tab w:val="clear" w:pos="567"/>
          <w:tab w:val="left" w:pos="0"/>
        </w:tabs>
        <w:ind w:left="567" w:hanging="567"/>
        <w:rPr>
          <w:sz w:val="22"/>
          <w:szCs w:val="22"/>
        </w:rPr>
      </w:pPr>
      <w:r w:rsidRPr="00F7524F">
        <w:rPr>
          <w:sz w:val="22"/>
          <w:szCs w:val="22"/>
        </w:rPr>
        <w:t>Emergency plans</w:t>
      </w:r>
      <w:r w:rsidR="00005F37" w:rsidRPr="00F7524F">
        <w:rPr>
          <w:sz w:val="22"/>
          <w:szCs w:val="22"/>
        </w:rPr>
        <w:t>;</w:t>
      </w:r>
    </w:p>
    <w:p w14:paraId="6C3C8F5E" w14:textId="63E4AE4A" w:rsidR="00005F37" w:rsidRPr="00F7524F" w:rsidRDefault="00005F37" w:rsidP="004A4DA2">
      <w:pPr>
        <w:pStyle w:val="ListParagraph"/>
        <w:numPr>
          <w:ilvl w:val="0"/>
          <w:numId w:val="308"/>
        </w:numPr>
        <w:tabs>
          <w:tab w:val="clear" w:pos="567"/>
          <w:tab w:val="left" w:pos="0"/>
        </w:tabs>
        <w:ind w:left="567" w:hanging="567"/>
        <w:rPr>
          <w:sz w:val="22"/>
          <w:szCs w:val="22"/>
        </w:rPr>
      </w:pPr>
      <w:r w:rsidRPr="00F7524F">
        <w:rPr>
          <w:sz w:val="22"/>
          <w:szCs w:val="22"/>
        </w:rPr>
        <w:t>Effects of decommissioning activities on civil structures;</w:t>
      </w:r>
    </w:p>
    <w:p w14:paraId="4A1B4B30" w14:textId="5EA91BEB" w:rsidR="00005F37" w:rsidRPr="00F7524F" w:rsidRDefault="00005F37" w:rsidP="004A4DA2">
      <w:pPr>
        <w:pStyle w:val="ListParagraph"/>
        <w:numPr>
          <w:ilvl w:val="0"/>
          <w:numId w:val="308"/>
        </w:numPr>
        <w:tabs>
          <w:tab w:val="clear" w:pos="567"/>
          <w:tab w:val="left" w:pos="0"/>
        </w:tabs>
        <w:ind w:left="567" w:hanging="567"/>
        <w:rPr>
          <w:sz w:val="22"/>
          <w:szCs w:val="22"/>
        </w:rPr>
      </w:pPr>
      <w:r w:rsidRPr="00F7524F">
        <w:rPr>
          <w:sz w:val="22"/>
          <w:szCs w:val="22"/>
        </w:rPr>
        <w:t>Effects of decommissio</w:t>
      </w:r>
      <w:r w:rsidR="00B32D97" w:rsidRPr="00F7524F">
        <w:rPr>
          <w:sz w:val="22"/>
          <w:szCs w:val="22"/>
        </w:rPr>
        <w:t>n</w:t>
      </w:r>
      <w:r w:rsidRPr="00F7524F">
        <w:rPr>
          <w:sz w:val="22"/>
          <w:szCs w:val="22"/>
        </w:rPr>
        <w:t>ing activities on other nuclear installations on the same site.</w:t>
      </w:r>
    </w:p>
    <w:p w14:paraId="48E36E4C" w14:textId="77777777" w:rsidR="00864281" w:rsidRPr="00F7524F" w:rsidRDefault="00864281" w:rsidP="00FD722C">
      <w:pPr>
        <w:pStyle w:val="BodyText"/>
        <w:rPr>
          <w:sz w:val="22"/>
          <w:szCs w:val="22"/>
        </w:rPr>
      </w:pPr>
    </w:p>
    <w:p w14:paraId="6E4A5637" w14:textId="701BB3F1" w:rsidR="00E90850" w:rsidRPr="00F7524F" w:rsidRDefault="00543A94" w:rsidP="00CA7EB8">
      <w:pPr>
        <w:pStyle w:val="SSG-43-Bodytext"/>
        <w:numPr>
          <w:ilvl w:val="1"/>
          <w:numId w:val="200"/>
        </w:numPr>
        <w:tabs>
          <w:tab w:val="left" w:pos="567"/>
        </w:tabs>
        <w:ind w:left="0" w:firstLine="0"/>
        <w:rPr>
          <w:szCs w:val="22"/>
        </w:rPr>
      </w:pPr>
      <w:r w:rsidRPr="00F7524F">
        <w:rPr>
          <w:szCs w:val="22"/>
        </w:rPr>
        <w:t xml:space="preserve">A final decommissioning report </w:t>
      </w:r>
      <w:r w:rsidR="00A86314" w:rsidRPr="00F7524F">
        <w:rPr>
          <w:szCs w:val="22"/>
        </w:rPr>
        <w:t xml:space="preserve">is required to </w:t>
      </w:r>
      <w:r w:rsidRPr="00F7524F">
        <w:rPr>
          <w:szCs w:val="22"/>
        </w:rPr>
        <w:t>be prepared</w:t>
      </w:r>
      <w:r w:rsidR="00E84C7C" w:rsidRPr="00F7524F">
        <w:rPr>
          <w:szCs w:val="22"/>
        </w:rPr>
        <w:t xml:space="preserve"> </w:t>
      </w:r>
      <w:r w:rsidRPr="00F7524F">
        <w:rPr>
          <w:szCs w:val="22"/>
        </w:rPr>
        <w:t>and be submitted to the regulatory body</w:t>
      </w:r>
      <w:r w:rsidR="00A86314" w:rsidRPr="00F7524F">
        <w:rPr>
          <w:szCs w:val="22"/>
        </w:rPr>
        <w:t xml:space="preserve"> </w:t>
      </w:r>
      <w:bookmarkStart w:id="40" w:name="_Hlk172893095"/>
      <w:r w:rsidR="00041BC4" w:rsidRPr="00F7524F">
        <w:rPr>
          <w:szCs w:val="22"/>
        </w:rPr>
        <w:t xml:space="preserve">for review and approval </w:t>
      </w:r>
      <w:r w:rsidR="00A86314" w:rsidRPr="00F7524F">
        <w:rPr>
          <w:szCs w:val="22"/>
        </w:rPr>
        <w:t>(see para</w:t>
      </w:r>
      <w:r w:rsidR="00324D7F" w:rsidRPr="00F7524F">
        <w:rPr>
          <w:szCs w:val="22"/>
        </w:rPr>
        <w:t>.</w:t>
      </w:r>
      <w:r w:rsidR="00A86314" w:rsidRPr="00F7524F">
        <w:rPr>
          <w:szCs w:val="22"/>
        </w:rPr>
        <w:t xml:space="preserve"> 9.1 of GSR Part 6 </w:t>
      </w:r>
      <w:r w:rsidR="00893649" w:rsidRPr="00F7524F">
        <w:rPr>
          <w:szCs w:val="22"/>
        </w:rPr>
        <w:fldChar w:fldCharType="begin"/>
      </w:r>
      <w:r w:rsidR="00893649" w:rsidRPr="00F7524F">
        <w:rPr>
          <w:szCs w:val="22"/>
        </w:rPr>
        <w:instrText xml:space="preserve"> REF _Ref184223184 \r \h </w:instrText>
      </w:r>
      <w:r w:rsidR="004E628C" w:rsidRPr="00F7524F">
        <w:rPr>
          <w:szCs w:val="22"/>
        </w:rPr>
        <w:instrText xml:space="preserve"> \* MERGEFORMAT </w:instrText>
      </w:r>
      <w:r w:rsidR="00893649" w:rsidRPr="00F7524F">
        <w:rPr>
          <w:szCs w:val="22"/>
        </w:rPr>
      </w:r>
      <w:r w:rsidR="00893649" w:rsidRPr="00F7524F">
        <w:rPr>
          <w:szCs w:val="22"/>
        </w:rPr>
        <w:fldChar w:fldCharType="separate"/>
      </w:r>
      <w:r w:rsidR="000338FB">
        <w:rPr>
          <w:szCs w:val="22"/>
        </w:rPr>
        <w:t>[29]</w:t>
      </w:r>
      <w:r w:rsidR="00893649" w:rsidRPr="00F7524F">
        <w:rPr>
          <w:szCs w:val="22"/>
        </w:rPr>
        <w:fldChar w:fldCharType="end"/>
      </w:r>
      <w:r w:rsidR="00E84C7C" w:rsidRPr="00F7524F">
        <w:rPr>
          <w:szCs w:val="22"/>
        </w:rPr>
        <w:t>. Further information is provided in</w:t>
      </w:r>
      <w:r w:rsidR="00B479B9" w:rsidRPr="00F7524F">
        <w:rPr>
          <w:szCs w:val="22"/>
        </w:rPr>
        <w:t xml:space="preserve"> </w:t>
      </w:r>
      <w:r w:rsidR="00E84C7C" w:rsidRPr="00F7524F">
        <w:rPr>
          <w:szCs w:val="22"/>
        </w:rPr>
        <w:t>a</w:t>
      </w:r>
      <w:r w:rsidR="00B479B9" w:rsidRPr="00F7524F">
        <w:rPr>
          <w:szCs w:val="22"/>
        </w:rPr>
        <w:t xml:space="preserve">nnex II of SSG-47 </w:t>
      </w:r>
      <w:r w:rsidR="00070D4D" w:rsidRPr="00F7524F">
        <w:rPr>
          <w:szCs w:val="22"/>
        </w:rPr>
        <w:fldChar w:fldCharType="begin"/>
      </w:r>
      <w:r w:rsidR="00070D4D" w:rsidRPr="00F7524F">
        <w:rPr>
          <w:szCs w:val="22"/>
        </w:rPr>
        <w:instrText xml:space="preserve"> REF _Ref184220184 \n \h </w:instrText>
      </w:r>
      <w:r w:rsidR="004E628C" w:rsidRPr="00F7524F">
        <w:rPr>
          <w:szCs w:val="22"/>
        </w:rPr>
        <w:instrText xml:space="preserve"> \* MERGEFORMAT </w:instrText>
      </w:r>
      <w:r w:rsidR="00070D4D" w:rsidRPr="00F7524F">
        <w:rPr>
          <w:szCs w:val="22"/>
        </w:rPr>
      </w:r>
      <w:r w:rsidR="00070D4D" w:rsidRPr="00F7524F">
        <w:rPr>
          <w:szCs w:val="22"/>
        </w:rPr>
        <w:fldChar w:fldCharType="separate"/>
      </w:r>
      <w:r w:rsidR="000338FB">
        <w:rPr>
          <w:szCs w:val="22"/>
        </w:rPr>
        <w:t>[37]</w:t>
      </w:r>
      <w:r w:rsidR="00070D4D" w:rsidRPr="00F7524F">
        <w:rPr>
          <w:szCs w:val="22"/>
        </w:rPr>
        <w:fldChar w:fldCharType="end"/>
      </w:r>
      <w:r w:rsidR="00A86314" w:rsidRPr="00F7524F">
        <w:rPr>
          <w:szCs w:val="22"/>
        </w:rPr>
        <w:t>)</w:t>
      </w:r>
      <w:r w:rsidRPr="00F7524F">
        <w:rPr>
          <w:szCs w:val="22"/>
        </w:rPr>
        <w:t>.</w:t>
      </w:r>
      <w:bookmarkEnd w:id="40"/>
    </w:p>
    <w:p w14:paraId="1AF451C4" w14:textId="6195E0C0" w:rsidR="00AD260B" w:rsidRPr="00F7524F" w:rsidRDefault="00D93676" w:rsidP="00824C97">
      <w:pPr>
        <w:pStyle w:val="Heading2"/>
        <w:keepNext/>
        <w:keepLines/>
        <w:widowControl/>
        <w:tabs>
          <w:tab w:val="clear" w:pos="1148"/>
        </w:tabs>
        <w:autoSpaceDE/>
        <w:autoSpaceDN/>
        <w:spacing w:after="240" w:line="280" w:lineRule="exact"/>
        <w:jc w:val="left"/>
        <w:rPr>
          <w:color w:val="181717"/>
          <w:spacing w:val="0"/>
          <w:sz w:val="22"/>
          <w:lang w:eastAsia="en-GB"/>
        </w:rPr>
      </w:pPr>
      <w:bookmarkStart w:id="41" w:name="_Toc215582061"/>
      <w:r w:rsidRPr="00F7524F">
        <w:rPr>
          <w:color w:val="181717"/>
          <w:spacing w:val="0"/>
          <w:sz w:val="22"/>
          <w:lang w:eastAsia="en-GB"/>
        </w:rPr>
        <w:t xml:space="preserve">Release </w:t>
      </w:r>
      <w:r w:rsidR="005B2E42" w:rsidRPr="00F7524F">
        <w:rPr>
          <w:color w:val="181717"/>
          <w:spacing w:val="0"/>
          <w:sz w:val="22"/>
          <w:lang w:eastAsia="en-GB"/>
        </w:rPr>
        <w:t xml:space="preserve">of a nuclear installation or site </w:t>
      </w:r>
      <w:r w:rsidRPr="00F7524F">
        <w:rPr>
          <w:color w:val="181717"/>
          <w:spacing w:val="0"/>
          <w:sz w:val="22"/>
          <w:lang w:eastAsia="en-GB"/>
        </w:rPr>
        <w:t>from regulatory control</w:t>
      </w:r>
      <w:bookmarkEnd w:id="41"/>
    </w:p>
    <w:p w14:paraId="07774432" w14:textId="5AFAE581" w:rsidR="00864281" w:rsidRPr="00F7524F" w:rsidRDefault="00543A94" w:rsidP="00CA7EB8">
      <w:pPr>
        <w:pStyle w:val="SSG-43-Bodytext"/>
        <w:numPr>
          <w:ilvl w:val="1"/>
          <w:numId w:val="200"/>
        </w:numPr>
        <w:tabs>
          <w:tab w:val="left" w:pos="567"/>
        </w:tabs>
        <w:ind w:left="0" w:firstLine="0"/>
        <w:rPr>
          <w:szCs w:val="22"/>
        </w:rPr>
      </w:pPr>
      <w:r w:rsidRPr="00F7524F">
        <w:rPr>
          <w:szCs w:val="22"/>
        </w:rPr>
        <w:t>The release of a nuclear installation or a site from regulatory control requires, among other things, completion of decontamination and dismantling and removal of radioactive material, radioactive waste</w:t>
      </w:r>
      <w:r w:rsidR="007B0A85" w:rsidRPr="00F7524F">
        <w:rPr>
          <w:szCs w:val="22"/>
        </w:rPr>
        <w:t xml:space="preserve"> and spent fuel</w:t>
      </w:r>
      <w:r w:rsidRPr="00F7524F">
        <w:rPr>
          <w:szCs w:val="22"/>
        </w:rPr>
        <w:t xml:space="preserve"> and contaminated </w:t>
      </w:r>
      <w:r w:rsidR="000B5395" w:rsidRPr="00F7524F">
        <w:rPr>
          <w:szCs w:val="22"/>
        </w:rPr>
        <w:t xml:space="preserve">structures and </w:t>
      </w:r>
      <w:r w:rsidRPr="00F7524F">
        <w:rPr>
          <w:szCs w:val="22"/>
        </w:rPr>
        <w:t>components</w:t>
      </w:r>
      <w:r w:rsidR="00324D7F" w:rsidRPr="00F7524F">
        <w:rPr>
          <w:szCs w:val="22"/>
        </w:rPr>
        <w:t xml:space="preserve"> (see paras 1.8 and 9.2 of GSR Part 6 </w:t>
      </w:r>
      <w:r w:rsidR="00893649" w:rsidRPr="00F7524F">
        <w:rPr>
          <w:szCs w:val="22"/>
        </w:rPr>
        <w:fldChar w:fldCharType="begin"/>
      </w:r>
      <w:r w:rsidR="00893649" w:rsidRPr="00F7524F">
        <w:rPr>
          <w:szCs w:val="22"/>
        </w:rPr>
        <w:instrText xml:space="preserve"> REF _Ref184223184 \r \h </w:instrText>
      </w:r>
      <w:r w:rsidR="004E628C" w:rsidRPr="00F7524F">
        <w:rPr>
          <w:szCs w:val="22"/>
        </w:rPr>
        <w:instrText xml:space="preserve"> \* MERGEFORMAT </w:instrText>
      </w:r>
      <w:r w:rsidR="00893649" w:rsidRPr="00F7524F">
        <w:rPr>
          <w:szCs w:val="22"/>
        </w:rPr>
      </w:r>
      <w:r w:rsidR="00893649" w:rsidRPr="00F7524F">
        <w:rPr>
          <w:szCs w:val="22"/>
        </w:rPr>
        <w:fldChar w:fldCharType="separate"/>
      </w:r>
      <w:r w:rsidR="000338FB">
        <w:rPr>
          <w:szCs w:val="22"/>
        </w:rPr>
        <w:t>[29]</w:t>
      </w:r>
      <w:r w:rsidR="00893649" w:rsidRPr="00F7524F">
        <w:rPr>
          <w:szCs w:val="22"/>
        </w:rPr>
        <w:fldChar w:fldCharType="end"/>
      </w:r>
      <w:r w:rsidR="00975703">
        <w:rPr>
          <w:szCs w:val="22"/>
        </w:rPr>
        <w:t>)</w:t>
      </w:r>
      <w:r w:rsidR="00E84C7C" w:rsidRPr="00F7524F">
        <w:rPr>
          <w:szCs w:val="22"/>
        </w:rPr>
        <w:t>. Supporting recommendations are provided in</w:t>
      </w:r>
      <w:r w:rsidR="0011382E" w:rsidRPr="00F7524F">
        <w:rPr>
          <w:szCs w:val="22"/>
        </w:rPr>
        <w:t xml:space="preserve"> </w:t>
      </w:r>
      <w:r w:rsidR="00705AF4" w:rsidRPr="00F7524F">
        <w:rPr>
          <w:szCs w:val="22"/>
        </w:rPr>
        <w:t>IAEA Safety Standards Series No. WS-G</w:t>
      </w:r>
      <w:r w:rsidR="00722F0C" w:rsidRPr="00F7524F">
        <w:rPr>
          <w:szCs w:val="22"/>
        </w:rPr>
        <w:t>-5.1</w:t>
      </w:r>
      <w:r w:rsidR="000701EC" w:rsidRPr="00F7524F">
        <w:rPr>
          <w:szCs w:val="22"/>
        </w:rPr>
        <w:t xml:space="preserve">, </w:t>
      </w:r>
      <w:r w:rsidR="0026455F" w:rsidRPr="00F7524F">
        <w:rPr>
          <w:szCs w:val="22"/>
        </w:rPr>
        <w:t>Release of Sites from Regulatory Control on Termination of Practices</w:t>
      </w:r>
      <w:r w:rsidR="00634EB0" w:rsidRPr="00F7524F">
        <w:rPr>
          <w:szCs w:val="22"/>
        </w:rPr>
        <w:t xml:space="preserve"> </w:t>
      </w:r>
      <w:r w:rsidR="0013352B" w:rsidRPr="00F7524F">
        <w:rPr>
          <w:szCs w:val="22"/>
        </w:rPr>
        <w:fldChar w:fldCharType="begin"/>
      </w:r>
      <w:r w:rsidR="0013352B" w:rsidRPr="00F7524F">
        <w:rPr>
          <w:szCs w:val="22"/>
        </w:rPr>
        <w:instrText xml:space="preserve"> REF _Ref184223423 \r \h </w:instrText>
      </w:r>
      <w:r w:rsidR="004E628C" w:rsidRPr="00F7524F">
        <w:rPr>
          <w:szCs w:val="22"/>
        </w:rPr>
        <w:instrText xml:space="preserve"> \* MERGEFORMAT </w:instrText>
      </w:r>
      <w:r w:rsidR="0013352B" w:rsidRPr="00F7524F">
        <w:rPr>
          <w:szCs w:val="22"/>
        </w:rPr>
      </w:r>
      <w:r w:rsidR="0013352B" w:rsidRPr="00F7524F">
        <w:rPr>
          <w:szCs w:val="22"/>
        </w:rPr>
        <w:fldChar w:fldCharType="separate"/>
      </w:r>
      <w:r w:rsidR="000338FB">
        <w:rPr>
          <w:szCs w:val="22"/>
        </w:rPr>
        <w:t>[42]</w:t>
      </w:r>
      <w:r w:rsidR="0013352B" w:rsidRPr="00F7524F">
        <w:rPr>
          <w:szCs w:val="22"/>
        </w:rPr>
        <w:fldChar w:fldCharType="end"/>
      </w:r>
      <w:r w:rsidR="00324D7F" w:rsidRPr="00F7524F">
        <w:rPr>
          <w:szCs w:val="22"/>
        </w:rPr>
        <w:t>.</w:t>
      </w:r>
      <w:r w:rsidR="009D70B0" w:rsidRPr="00F7524F">
        <w:rPr>
          <w:szCs w:val="22"/>
        </w:rPr>
        <w:t xml:space="preserve"> </w:t>
      </w:r>
      <w:r w:rsidR="009D70B0" w:rsidRPr="00F7524F">
        <w:t xml:space="preserve">If spent fuel storage facilities or radioactive waste storage facilities remain on the site after the end of decommissioning, they should be licensed as new operating facilities </w:t>
      </w:r>
      <w:r w:rsidR="0070632D" w:rsidRPr="00F7524F">
        <w:t xml:space="preserve">(see </w:t>
      </w:r>
      <w:r w:rsidR="004A1AE3">
        <w:t xml:space="preserve">para. 9.4 of GSR Part 6 </w:t>
      </w:r>
      <w:r w:rsidR="004A1AE3" w:rsidRPr="00F7524F">
        <w:rPr>
          <w:szCs w:val="22"/>
        </w:rPr>
        <w:fldChar w:fldCharType="begin"/>
      </w:r>
      <w:r w:rsidR="004A1AE3" w:rsidRPr="00F7524F">
        <w:rPr>
          <w:szCs w:val="22"/>
        </w:rPr>
        <w:instrText xml:space="preserve"> REF _Ref184223184 \r \h  \* MERGEFORMAT </w:instrText>
      </w:r>
      <w:r w:rsidR="004A1AE3" w:rsidRPr="00F7524F">
        <w:rPr>
          <w:szCs w:val="22"/>
        </w:rPr>
      </w:r>
      <w:r w:rsidR="004A1AE3" w:rsidRPr="00F7524F">
        <w:rPr>
          <w:szCs w:val="22"/>
        </w:rPr>
        <w:fldChar w:fldCharType="separate"/>
      </w:r>
      <w:r w:rsidR="000338FB">
        <w:rPr>
          <w:szCs w:val="22"/>
        </w:rPr>
        <w:t>[29]</w:t>
      </w:r>
      <w:r w:rsidR="004A1AE3" w:rsidRPr="00F7524F">
        <w:rPr>
          <w:szCs w:val="22"/>
        </w:rPr>
        <w:fldChar w:fldCharType="end"/>
      </w:r>
      <w:r w:rsidR="004A1AE3">
        <w:rPr>
          <w:szCs w:val="22"/>
        </w:rPr>
        <w:t xml:space="preserve"> and </w:t>
      </w:r>
      <w:r w:rsidR="009D70B0" w:rsidRPr="00F7524F">
        <w:t>para</w:t>
      </w:r>
      <w:r w:rsidR="00A547A3">
        <w:t>.</w:t>
      </w:r>
      <w:r w:rsidR="009D70B0" w:rsidRPr="00F7524F">
        <w:t xml:space="preserve"> 6.15 of SSG-47</w:t>
      </w:r>
      <w:r w:rsidR="0070632D" w:rsidRPr="00F7524F">
        <w:t xml:space="preserve"> </w:t>
      </w:r>
      <w:r w:rsidR="00070D4D" w:rsidRPr="00F7524F">
        <w:rPr>
          <w:szCs w:val="22"/>
        </w:rPr>
        <w:fldChar w:fldCharType="begin"/>
      </w:r>
      <w:r w:rsidR="00070D4D" w:rsidRPr="00F7524F">
        <w:rPr>
          <w:szCs w:val="22"/>
        </w:rPr>
        <w:instrText xml:space="preserve"> REF _Ref184220184 \n \h </w:instrText>
      </w:r>
      <w:r w:rsidR="004E628C" w:rsidRPr="00F7524F">
        <w:rPr>
          <w:szCs w:val="22"/>
        </w:rPr>
        <w:instrText xml:space="preserve"> \* MERGEFORMAT </w:instrText>
      </w:r>
      <w:r w:rsidR="00070D4D" w:rsidRPr="00F7524F">
        <w:rPr>
          <w:szCs w:val="22"/>
        </w:rPr>
      </w:r>
      <w:r w:rsidR="00070D4D" w:rsidRPr="00F7524F">
        <w:rPr>
          <w:szCs w:val="22"/>
        </w:rPr>
        <w:fldChar w:fldCharType="separate"/>
      </w:r>
      <w:r w:rsidR="000338FB">
        <w:rPr>
          <w:szCs w:val="22"/>
        </w:rPr>
        <w:t>[37]</w:t>
      </w:r>
      <w:r w:rsidR="00070D4D" w:rsidRPr="00F7524F">
        <w:rPr>
          <w:szCs w:val="22"/>
        </w:rPr>
        <w:fldChar w:fldCharType="end"/>
      </w:r>
      <w:r w:rsidR="0070632D" w:rsidRPr="00F7524F">
        <w:rPr>
          <w:szCs w:val="22"/>
        </w:rPr>
        <w:t>)</w:t>
      </w:r>
      <w:r w:rsidR="009D70B0" w:rsidRPr="00F7524F">
        <w:t xml:space="preserve"> .</w:t>
      </w:r>
    </w:p>
    <w:p w14:paraId="15E75E45" w14:textId="02F85870" w:rsidR="00864281" w:rsidRPr="00F7524F" w:rsidRDefault="00543A94" w:rsidP="00CA7EB8">
      <w:pPr>
        <w:pStyle w:val="SSG-43-Bodytext"/>
        <w:numPr>
          <w:ilvl w:val="1"/>
          <w:numId w:val="200"/>
        </w:numPr>
        <w:tabs>
          <w:tab w:val="left" w:pos="567"/>
        </w:tabs>
        <w:ind w:left="0" w:firstLine="0"/>
        <w:rPr>
          <w:szCs w:val="22"/>
        </w:rPr>
      </w:pPr>
      <w:r w:rsidRPr="00F7524F">
        <w:rPr>
          <w:szCs w:val="22"/>
        </w:rPr>
        <w:t xml:space="preserve">The </w:t>
      </w:r>
      <w:r w:rsidR="00D62554" w:rsidRPr="00F7524F">
        <w:rPr>
          <w:szCs w:val="22"/>
        </w:rPr>
        <w:t>legal and regulatory framework is required to establish</w:t>
      </w:r>
      <w:r w:rsidR="0012453D" w:rsidRPr="00F7524F">
        <w:rPr>
          <w:szCs w:val="22"/>
        </w:rPr>
        <w:t xml:space="preserve"> </w:t>
      </w:r>
      <w:r w:rsidRPr="00F7524F">
        <w:rPr>
          <w:szCs w:val="22"/>
        </w:rPr>
        <w:t xml:space="preserve">criteria for the </w:t>
      </w:r>
      <w:r w:rsidR="00A430D1" w:rsidRPr="00F7524F">
        <w:rPr>
          <w:szCs w:val="22"/>
        </w:rPr>
        <w:t>release</w:t>
      </w:r>
      <w:r w:rsidRPr="00F7524F">
        <w:rPr>
          <w:szCs w:val="22"/>
        </w:rPr>
        <w:t xml:space="preserve"> </w:t>
      </w:r>
      <w:r w:rsidR="00271BF7" w:rsidRPr="00F7524F">
        <w:rPr>
          <w:szCs w:val="22"/>
        </w:rPr>
        <w:t>of</w:t>
      </w:r>
      <w:r w:rsidRPr="00F7524F">
        <w:rPr>
          <w:szCs w:val="22"/>
        </w:rPr>
        <w:t xml:space="preserve"> the decommissioned nuclear installation and the site </w:t>
      </w:r>
      <w:r w:rsidR="00CF36DB" w:rsidRPr="00F7524F">
        <w:rPr>
          <w:szCs w:val="22"/>
        </w:rPr>
        <w:t xml:space="preserve">from regulatory control </w:t>
      </w:r>
      <w:r w:rsidR="00D62554" w:rsidRPr="00F7524F">
        <w:rPr>
          <w:szCs w:val="22"/>
        </w:rPr>
        <w:t>(see para. 2.5(17) of</w:t>
      </w:r>
      <w:r w:rsidR="00D62554" w:rsidRPr="00F7524F">
        <w:rPr>
          <w:rFonts w:eastAsia="Calibri"/>
          <w:color w:val="231F20"/>
          <w:szCs w:val="22"/>
          <w:lang w:eastAsia="en-US"/>
        </w:rPr>
        <w:t xml:space="preserve"> </w:t>
      </w:r>
      <w:r w:rsidR="00D62554" w:rsidRPr="00F7524F">
        <w:rPr>
          <w:szCs w:val="22"/>
        </w:rPr>
        <w:t xml:space="preserve">GSR </w:t>
      </w:r>
      <w:r w:rsidR="00D62554" w:rsidRPr="00F7524F">
        <w:t>Part 1</w:t>
      </w:r>
      <w:r w:rsidR="00D62554" w:rsidRPr="00F7524F">
        <w:rPr>
          <w:szCs w:val="22"/>
        </w:rPr>
        <w:t xml:space="preserve"> (Rev. 1) [1]</w:t>
      </w:r>
      <w:r w:rsidR="004E146B">
        <w:rPr>
          <w:szCs w:val="22"/>
        </w:rPr>
        <w:t xml:space="preserve"> and para. 3.3 of GSR Part 6 </w:t>
      </w:r>
      <w:r w:rsidR="004E146B" w:rsidRPr="00F7524F">
        <w:rPr>
          <w:szCs w:val="22"/>
        </w:rPr>
        <w:fldChar w:fldCharType="begin"/>
      </w:r>
      <w:r w:rsidR="004E146B" w:rsidRPr="00F7524F">
        <w:rPr>
          <w:szCs w:val="22"/>
        </w:rPr>
        <w:instrText xml:space="preserve"> REF _Ref184223184 \r \h  \* MERGEFORMAT </w:instrText>
      </w:r>
      <w:r w:rsidR="004E146B" w:rsidRPr="00F7524F">
        <w:rPr>
          <w:szCs w:val="22"/>
        </w:rPr>
      </w:r>
      <w:r w:rsidR="004E146B" w:rsidRPr="00F7524F">
        <w:rPr>
          <w:szCs w:val="22"/>
        </w:rPr>
        <w:fldChar w:fldCharType="separate"/>
      </w:r>
      <w:r w:rsidR="000338FB">
        <w:rPr>
          <w:szCs w:val="22"/>
        </w:rPr>
        <w:t>[29]</w:t>
      </w:r>
      <w:r w:rsidR="004E146B" w:rsidRPr="00F7524F">
        <w:rPr>
          <w:szCs w:val="22"/>
        </w:rPr>
        <w:fldChar w:fldCharType="end"/>
      </w:r>
      <w:r w:rsidR="00D62554" w:rsidRPr="00F7524F">
        <w:rPr>
          <w:szCs w:val="22"/>
        </w:rPr>
        <w:t xml:space="preserve">). The regulatory body </w:t>
      </w:r>
      <w:r w:rsidRPr="00F7524F">
        <w:rPr>
          <w:szCs w:val="22"/>
        </w:rPr>
        <w:t xml:space="preserve">should ensure that a system is </w:t>
      </w:r>
      <w:r w:rsidR="00C678F6" w:rsidRPr="00F7524F">
        <w:rPr>
          <w:szCs w:val="22"/>
        </w:rPr>
        <w:t>implemented</w:t>
      </w:r>
      <w:r w:rsidRPr="00F7524F">
        <w:rPr>
          <w:szCs w:val="22"/>
        </w:rPr>
        <w:t xml:space="preserve"> for properly managing this </w:t>
      </w:r>
      <w:r w:rsidR="00376FCB" w:rsidRPr="00F7524F">
        <w:rPr>
          <w:szCs w:val="22"/>
        </w:rPr>
        <w:t>release</w:t>
      </w:r>
      <w:r w:rsidRPr="00F7524F">
        <w:rPr>
          <w:szCs w:val="22"/>
        </w:rPr>
        <w:t>.</w:t>
      </w:r>
    </w:p>
    <w:p w14:paraId="06C56B3C" w14:textId="25BC2305" w:rsidR="00864281" w:rsidRPr="00F7524F" w:rsidRDefault="00543A94" w:rsidP="00CA7EB8">
      <w:pPr>
        <w:pStyle w:val="SSG-43-Bodytext"/>
        <w:numPr>
          <w:ilvl w:val="1"/>
          <w:numId w:val="200"/>
        </w:numPr>
        <w:tabs>
          <w:tab w:val="left" w:pos="567"/>
        </w:tabs>
        <w:ind w:left="0" w:firstLine="0"/>
        <w:rPr>
          <w:szCs w:val="22"/>
        </w:rPr>
      </w:pPr>
      <w:r w:rsidRPr="00F7524F">
        <w:rPr>
          <w:szCs w:val="22"/>
        </w:rPr>
        <w:t>Before a nuclear installation is released from regulatory control, the regulatory body should review</w:t>
      </w:r>
      <w:r w:rsidR="00D62554" w:rsidRPr="00F7524F">
        <w:rPr>
          <w:szCs w:val="22"/>
        </w:rPr>
        <w:t xml:space="preserve"> and</w:t>
      </w:r>
      <w:r w:rsidRPr="00F7524F">
        <w:rPr>
          <w:szCs w:val="22"/>
        </w:rPr>
        <w:t xml:space="preserve"> assess and</w:t>
      </w:r>
      <w:r w:rsidR="00D62554" w:rsidRPr="00F7524F">
        <w:rPr>
          <w:szCs w:val="22"/>
        </w:rPr>
        <w:t>, as appropriate,</w:t>
      </w:r>
      <w:r w:rsidRPr="00F7524F">
        <w:rPr>
          <w:szCs w:val="22"/>
        </w:rPr>
        <w:t xml:space="preserve"> inspect the evidence for the following:</w:t>
      </w:r>
    </w:p>
    <w:p w14:paraId="121BC9A3" w14:textId="375D0100" w:rsidR="00864281" w:rsidRPr="00F7524F" w:rsidRDefault="00543A94" w:rsidP="00CA7EB8">
      <w:pPr>
        <w:pStyle w:val="ListParagraph"/>
        <w:numPr>
          <w:ilvl w:val="0"/>
          <w:numId w:val="311"/>
        </w:numPr>
        <w:tabs>
          <w:tab w:val="clear" w:pos="567"/>
          <w:tab w:val="left" w:pos="0"/>
        </w:tabs>
        <w:ind w:left="567" w:hanging="567"/>
        <w:rPr>
          <w:sz w:val="22"/>
          <w:szCs w:val="22"/>
        </w:rPr>
      </w:pPr>
      <w:r w:rsidRPr="00F7524F">
        <w:rPr>
          <w:sz w:val="22"/>
          <w:szCs w:val="22"/>
        </w:rPr>
        <w:t xml:space="preserve">That all responsibilities covered by </w:t>
      </w:r>
      <w:r w:rsidR="00D62554" w:rsidRPr="00F7524F">
        <w:rPr>
          <w:sz w:val="22"/>
          <w:szCs w:val="22"/>
        </w:rPr>
        <w:t xml:space="preserve">the licences issued for the installation </w:t>
      </w:r>
      <w:r w:rsidRPr="00F7524F">
        <w:rPr>
          <w:sz w:val="22"/>
          <w:szCs w:val="22"/>
        </w:rPr>
        <w:t>have been satisfactorily discharged by the licensee and that there is no reasonable expectation that the licensee will have further responsibilities with respect to the site;</w:t>
      </w:r>
    </w:p>
    <w:p w14:paraId="4F132BAF" w14:textId="6B66789E" w:rsidR="00864281" w:rsidRPr="00F7524F" w:rsidRDefault="00543A94" w:rsidP="00CA7EB8">
      <w:pPr>
        <w:pStyle w:val="ListParagraph"/>
        <w:numPr>
          <w:ilvl w:val="0"/>
          <w:numId w:val="311"/>
        </w:numPr>
        <w:tabs>
          <w:tab w:val="clear" w:pos="567"/>
          <w:tab w:val="left" w:pos="0"/>
        </w:tabs>
        <w:ind w:left="567" w:hanging="567"/>
        <w:rPr>
          <w:sz w:val="22"/>
          <w:szCs w:val="22"/>
        </w:rPr>
      </w:pPr>
      <w:r w:rsidRPr="00F7524F">
        <w:rPr>
          <w:sz w:val="22"/>
          <w:szCs w:val="22"/>
        </w:rPr>
        <w:t xml:space="preserve">That any necessary institutional controls, including continuing environmental monitoring, are </w:t>
      </w:r>
      <w:r w:rsidR="00C678F6" w:rsidRPr="00F7524F">
        <w:rPr>
          <w:sz w:val="22"/>
          <w:szCs w:val="22"/>
        </w:rPr>
        <w:t>implemented</w:t>
      </w:r>
      <w:r w:rsidRPr="00F7524F">
        <w:rPr>
          <w:sz w:val="22"/>
          <w:szCs w:val="22"/>
        </w:rPr>
        <w:t>;</w:t>
      </w:r>
    </w:p>
    <w:p w14:paraId="2D7FBEA1" w14:textId="77777777" w:rsidR="00864281" w:rsidRPr="00F7524F" w:rsidRDefault="00543A94" w:rsidP="00CA7EB8">
      <w:pPr>
        <w:pStyle w:val="ListParagraph"/>
        <w:numPr>
          <w:ilvl w:val="0"/>
          <w:numId w:val="311"/>
        </w:numPr>
        <w:tabs>
          <w:tab w:val="clear" w:pos="567"/>
          <w:tab w:val="left" w:pos="0"/>
        </w:tabs>
        <w:ind w:left="567" w:hanging="567"/>
        <w:rPr>
          <w:sz w:val="22"/>
          <w:szCs w:val="22"/>
        </w:rPr>
      </w:pPr>
      <w:r w:rsidRPr="00F7524F">
        <w:rPr>
          <w:sz w:val="22"/>
          <w:szCs w:val="22"/>
        </w:rPr>
        <w:t>That the final radiological status of the nuclear installation is fully documented;</w:t>
      </w:r>
    </w:p>
    <w:p w14:paraId="18C0E91A" w14:textId="0289DFF6" w:rsidR="00864281" w:rsidRPr="00F7524F" w:rsidRDefault="00543A94" w:rsidP="00CA7EB8">
      <w:pPr>
        <w:pStyle w:val="ListParagraph"/>
        <w:numPr>
          <w:ilvl w:val="0"/>
          <w:numId w:val="311"/>
        </w:numPr>
        <w:tabs>
          <w:tab w:val="clear" w:pos="567"/>
          <w:tab w:val="left" w:pos="0"/>
        </w:tabs>
        <w:ind w:left="567" w:hanging="567"/>
        <w:rPr>
          <w:sz w:val="22"/>
          <w:szCs w:val="22"/>
        </w:rPr>
      </w:pPr>
      <w:r w:rsidRPr="00F7524F">
        <w:rPr>
          <w:sz w:val="22"/>
          <w:szCs w:val="22"/>
        </w:rPr>
        <w:t xml:space="preserve">That the radiological history of workers </w:t>
      </w:r>
      <w:r w:rsidR="00324D7F" w:rsidRPr="00F7524F">
        <w:rPr>
          <w:sz w:val="22"/>
          <w:szCs w:val="22"/>
        </w:rPr>
        <w:t xml:space="preserve">(including </w:t>
      </w:r>
      <w:r w:rsidRPr="00F7524F">
        <w:rPr>
          <w:sz w:val="22"/>
          <w:szCs w:val="22"/>
        </w:rPr>
        <w:t>contractors</w:t>
      </w:r>
      <w:r w:rsidR="00324D7F" w:rsidRPr="00F7524F">
        <w:rPr>
          <w:sz w:val="22"/>
          <w:szCs w:val="22"/>
        </w:rPr>
        <w:t>)</w:t>
      </w:r>
      <w:r w:rsidRPr="00F7524F">
        <w:rPr>
          <w:sz w:val="22"/>
          <w:szCs w:val="22"/>
        </w:rPr>
        <w:t xml:space="preserve"> is fully documented;</w:t>
      </w:r>
    </w:p>
    <w:p w14:paraId="3BBB5047" w14:textId="77777777" w:rsidR="00864281" w:rsidRPr="00F7524F" w:rsidRDefault="00543A94" w:rsidP="00CA7EB8">
      <w:pPr>
        <w:pStyle w:val="ListParagraph"/>
        <w:numPr>
          <w:ilvl w:val="0"/>
          <w:numId w:val="311"/>
        </w:numPr>
        <w:tabs>
          <w:tab w:val="clear" w:pos="567"/>
          <w:tab w:val="left" w:pos="0"/>
        </w:tabs>
        <w:ind w:left="567" w:hanging="567"/>
        <w:rPr>
          <w:sz w:val="22"/>
          <w:szCs w:val="22"/>
        </w:rPr>
      </w:pPr>
      <w:r w:rsidRPr="00F7524F">
        <w:rPr>
          <w:sz w:val="22"/>
          <w:szCs w:val="22"/>
        </w:rPr>
        <w:t>That documentation is made publicly available (unless protected by law from disclosure, such as nominative dose records).</w:t>
      </w:r>
    </w:p>
    <w:p w14:paraId="1C0398B9" w14:textId="77777777" w:rsidR="00864281" w:rsidRPr="00F7524F" w:rsidRDefault="00864281" w:rsidP="00FD722C">
      <w:pPr>
        <w:pStyle w:val="BodyText"/>
        <w:rPr>
          <w:sz w:val="22"/>
          <w:szCs w:val="22"/>
        </w:rPr>
      </w:pPr>
    </w:p>
    <w:p w14:paraId="3D1AA670" w14:textId="30A08C60" w:rsidR="00D05F54" w:rsidRPr="00F7524F" w:rsidRDefault="00543A94" w:rsidP="00CA7EB8">
      <w:pPr>
        <w:pStyle w:val="SSG-43-Bodytext"/>
        <w:numPr>
          <w:ilvl w:val="1"/>
          <w:numId w:val="200"/>
        </w:numPr>
        <w:tabs>
          <w:tab w:val="left" w:pos="567"/>
        </w:tabs>
        <w:ind w:left="0" w:firstLine="0"/>
        <w:rPr>
          <w:szCs w:val="22"/>
        </w:rPr>
      </w:pPr>
      <w:r w:rsidRPr="00F7524F">
        <w:rPr>
          <w:szCs w:val="22"/>
        </w:rPr>
        <w:t xml:space="preserve">Before termination of the licence and release of the site from regulatory control, a final radiological survey </w:t>
      </w:r>
      <w:r w:rsidR="00324D7F" w:rsidRPr="00F7524F">
        <w:rPr>
          <w:szCs w:val="22"/>
        </w:rPr>
        <w:t xml:space="preserve">is required to </w:t>
      </w:r>
      <w:r w:rsidRPr="00F7524F">
        <w:rPr>
          <w:szCs w:val="22"/>
        </w:rPr>
        <w:t xml:space="preserve">be </w:t>
      </w:r>
      <w:r w:rsidR="00324D7F" w:rsidRPr="00F7524F">
        <w:rPr>
          <w:szCs w:val="22"/>
        </w:rPr>
        <w:t xml:space="preserve">performed </w:t>
      </w:r>
      <w:r w:rsidRPr="00F7524F">
        <w:rPr>
          <w:szCs w:val="22"/>
        </w:rPr>
        <w:t>by the licensee</w:t>
      </w:r>
      <w:r w:rsidR="00324D7F" w:rsidRPr="00F7524F">
        <w:rPr>
          <w:szCs w:val="22"/>
        </w:rPr>
        <w:t xml:space="preserve"> (see para. 3.4 of GSR Part 6 </w:t>
      </w:r>
      <w:r w:rsidR="00893649" w:rsidRPr="00F7524F">
        <w:rPr>
          <w:szCs w:val="22"/>
        </w:rPr>
        <w:fldChar w:fldCharType="begin"/>
      </w:r>
      <w:r w:rsidR="00893649" w:rsidRPr="00F7524F">
        <w:rPr>
          <w:szCs w:val="22"/>
        </w:rPr>
        <w:instrText xml:space="preserve"> REF _Ref184223184 \r \h </w:instrText>
      </w:r>
      <w:r w:rsidR="004E628C" w:rsidRPr="00F7524F">
        <w:rPr>
          <w:szCs w:val="22"/>
        </w:rPr>
        <w:instrText xml:space="preserve"> \* MERGEFORMAT </w:instrText>
      </w:r>
      <w:r w:rsidR="00893649" w:rsidRPr="00F7524F">
        <w:rPr>
          <w:szCs w:val="22"/>
        </w:rPr>
      </w:r>
      <w:r w:rsidR="00893649" w:rsidRPr="00F7524F">
        <w:rPr>
          <w:szCs w:val="22"/>
        </w:rPr>
        <w:fldChar w:fldCharType="separate"/>
      </w:r>
      <w:r w:rsidR="000338FB">
        <w:rPr>
          <w:szCs w:val="22"/>
        </w:rPr>
        <w:t>[29]</w:t>
      </w:r>
      <w:r w:rsidR="00893649" w:rsidRPr="00F7524F">
        <w:rPr>
          <w:szCs w:val="22"/>
        </w:rPr>
        <w:fldChar w:fldCharType="end"/>
      </w:r>
      <w:r w:rsidR="00286C3D" w:rsidRPr="00F7524F">
        <w:rPr>
          <w:szCs w:val="22"/>
        </w:rPr>
        <w:t>)</w:t>
      </w:r>
      <w:r w:rsidRPr="00F7524F">
        <w:rPr>
          <w:szCs w:val="22"/>
        </w:rPr>
        <w:t xml:space="preserve">. The survey </w:t>
      </w:r>
      <w:r w:rsidR="00D62554" w:rsidRPr="00F7524F">
        <w:rPr>
          <w:szCs w:val="22"/>
        </w:rPr>
        <w:t>should</w:t>
      </w:r>
      <w:r w:rsidR="00324D7F" w:rsidRPr="00F7524F">
        <w:rPr>
          <w:szCs w:val="22"/>
        </w:rPr>
        <w:t xml:space="preserve"> </w:t>
      </w:r>
      <w:r w:rsidRPr="00F7524F">
        <w:rPr>
          <w:szCs w:val="22"/>
        </w:rPr>
        <w:t xml:space="preserve">be conducted at the completion of the decommissioning activities and should be examined by the regulatory body to verify that the regulatory criteria and decommissioning objectives </w:t>
      </w:r>
      <w:r w:rsidRPr="00F7524F">
        <w:rPr>
          <w:szCs w:val="22"/>
        </w:rPr>
        <w:lastRenderedPageBreak/>
        <w:t>have been fulfilled. The results of the survey should be archived and kept for a suitable period, as appropriate.</w:t>
      </w:r>
    </w:p>
    <w:p w14:paraId="524C4C27" w14:textId="56EE1675" w:rsidR="00085825" w:rsidRPr="00F7524F" w:rsidRDefault="00C45987" w:rsidP="00CA7EB8">
      <w:pPr>
        <w:pStyle w:val="SSG-43-Bodytext"/>
        <w:numPr>
          <w:ilvl w:val="1"/>
          <w:numId w:val="200"/>
        </w:numPr>
        <w:tabs>
          <w:tab w:val="left" w:pos="567"/>
        </w:tabs>
        <w:ind w:left="0" w:firstLine="0"/>
        <w:rPr>
          <w:szCs w:val="22"/>
        </w:rPr>
      </w:pPr>
      <w:r w:rsidRPr="00F7524F">
        <w:rPr>
          <w:szCs w:val="22"/>
        </w:rPr>
        <w:t xml:space="preserve">Once the regulatory body has accepted </w:t>
      </w:r>
      <w:r w:rsidR="00D62554" w:rsidRPr="00F7524F">
        <w:rPr>
          <w:szCs w:val="22"/>
        </w:rPr>
        <w:t xml:space="preserve">all </w:t>
      </w:r>
      <w:r w:rsidRPr="00F7524F">
        <w:rPr>
          <w:szCs w:val="22"/>
        </w:rPr>
        <w:t>the evidence provided</w:t>
      </w:r>
      <w:r w:rsidR="00D62554" w:rsidRPr="00F7524F">
        <w:rPr>
          <w:szCs w:val="22"/>
        </w:rPr>
        <w:t xml:space="preserve"> by the licensee</w:t>
      </w:r>
      <w:r w:rsidRPr="00F7524F">
        <w:rPr>
          <w:szCs w:val="22"/>
        </w:rPr>
        <w:t xml:space="preserve">, the licence can be </w:t>
      </w:r>
      <w:r w:rsidR="009706C3" w:rsidRPr="00F7524F">
        <w:rPr>
          <w:szCs w:val="22"/>
        </w:rPr>
        <w:t>terminated,</w:t>
      </w:r>
      <w:r w:rsidRPr="00F7524F">
        <w:rPr>
          <w:szCs w:val="22"/>
        </w:rPr>
        <w:t xml:space="preserve"> and the licensee can be relieved of further licensing responsibilities.</w:t>
      </w:r>
    </w:p>
    <w:p w14:paraId="2C2A5E48" w14:textId="61596D86" w:rsidR="00CF1957" w:rsidRPr="00F7524F" w:rsidRDefault="00CF1957" w:rsidP="00CA7EB8">
      <w:pPr>
        <w:pStyle w:val="SSG-43-Bodytext"/>
        <w:numPr>
          <w:ilvl w:val="1"/>
          <w:numId w:val="200"/>
        </w:numPr>
        <w:tabs>
          <w:tab w:val="left" w:pos="567"/>
        </w:tabs>
        <w:ind w:left="0" w:firstLine="0"/>
        <w:rPr>
          <w:szCs w:val="22"/>
        </w:rPr>
      </w:pPr>
      <w:r w:rsidRPr="00F7524F">
        <w:rPr>
          <w:szCs w:val="22"/>
        </w:rPr>
        <w:br w:type="page"/>
      </w:r>
    </w:p>
    <w:p w14:paraId="7773A090" w14:textId="770949CC" w:rsidR="00C45987" w:rsidRPr="00F7524F" w:rsidRDefault="00C45987" w:rsidP="00FD722C">
      <w:pPr>
        <w:rPr>
          <w:sz w:val="22"/>
          <w:szCs w:val="22"/>
        </w:rPr>
        <w:sectPr w:rsidR="00C45987" w:rsidRPr="00F7524F" w:rsidSect="00C731E6">
          <w:headerReference w:type="even" r:id="rId15"/>
          <w:headerReference w:type="default" r:id="rId16"/>
          <w:footerReference w:type="default" r:id="rId17"/>
          <w:headerReference w:type="first" r:id="rId18"/>
          <w:type w:val="continuous"/>
          <w:pgSz w:w="11906" w:h="16838" w:code="9"/>
          <w:pgMar w:top="1440" w:right="1440" w:bottom="1440" w:left="1440" w:header="1230" w:footer="975" w:gutter="0"/>
          <w:pgNumType w:start="1"/>
          <w:cols w:space="720"/>
          <w:docGrid w:linePitch="326"/>
        </w:sectPr>
      </w:pPr>
    </w:p>
    <w:p w14:paraId="37E7A42D" w14:textId="18CAC155" w:rsidR="00864281" w:rsidRPr="00F7524F" w:rsidRDefault="00F60DB9" w:rsidP="00F44B67">
      <w:pPr>
        <w:pStyle w:val="SSG-43-Heading1"/>
        <w:spacing w:before="120"/>
        <w:rPr>
          <w:rFonts w:eastAsiaTheme="minorHAnsi"/>
          <w:lang w:eastAsia="en-US"/>
        </w:rPr>
      </w:pPr>
      <w:bookmarkStart w:id="42" w:name="_Toc215582062"/>
      <w:r w:rsidRPr="00F7524F">
        <w:rPr>
          <w:rFonts w:eastAsiaTheme="minorHAnsi"/>
          <w:lang w:eastAsia="en-US"/>
        </w:rPr>
        <w:t>Appendix</w:t>
      </w:r>
      <w:r w:rsidR="00EF475D" w:rsidRPr="00F7524F">
        <w:rPr>
          <w:rFonts w:eastAsiaTheme="minorHAnsi"/>
          <w:lang w:eastAsia="en-US"/>
        </w:rPr>
        <w:t xml:space="preserve"> I</w:t>
      </w:r>
      <w:r w:rsidR="00C101FA" w:rsidRPr="00F7524F">
        <w:rPr>
          <w:rFonts w:eastAsiaTheme="minorHAnsi"/>
          <w:lang w:eastAsia="en-US"/>
        </w:rPr>
        <w:br/>
      </w:r>
      <w:r w:rsidRPr="00F7524F">
        <w:rPr>
          <w:rFonts w:eastAsiaTheme="minorHAnsi"/>
          <w:lang w:eastAsia="en-US"/>
        </w:rPr>
        <w:t>EXAMPLES OF DOCUMENTS TO BE SUBMITTED</w:t>
      </w:r>
      <w:r w:rsidR="00F44B67" w:rsidRPr="00F7524F">
        <w:rPr>
          <w:rFonts w:eastAsiaTheme="minorHAnsi"/>
          <w:lang w:eastAsia="en-US"/>
        </w:rPr>
        <w:t xml:space="preserve"> </w:t>
      </w:r>
      <w:r w:rsidRPr="00F7524F">
        <w:rPr>
          <w:rFonts w:eastAsiaTheme="minorHAnsi"/>
          <w:lang w:eastAsia="en-US"/>
        </w:rPr>
        <w:t>TO THE REGULATORY BODY</w:t>
      </w:r>
      <w:r w:rsidR="0057188C" w:rsidRPr="00F7524F">
        <w:rPr>
          <w:rFonts w:eastAsiaTheme="minorHAnsi"/>
          <w:lang w:eastAsia="en-US"/>
        </w:rPr>
        <w:t xml:space="preserve"> WHEN APPLYING FOR A LICENCE FOR A NUCLEAR INSTALLATION</w:t>
      </w:r>
      <w:bookmarkEnd w:id="42"/>
    </w:p>
    <w:p w14:paraId="4C921269" w14:textId="54C1F15D" w:rsidR="00864281" w:rsidRPr="00F7524F" w:rsidRDefault="00AC22E0" w:rsidP="00AE2CB7">
      <w:pPr>
        <w:pStyle w:val="AppendixI"/>
        <w:ind w:left="0" w:firstLine="0"/>
        <w:rPr>
          <w:sz w:val="22"/>
          <w:szCs w:val="22"/>
        </w:rPr>
      </w:pPr>
      <w:bookmarkStart w:id="43" w:name="Appendix_-_EXAMPLES_OF_DOCUMENTS_TO_BE_S"/>
      <w:bookmarkEnd w:id="43"/>
      <w:r w:rsidRPr="00F7524F">
        <w:rPr>
          <w:sz w:val="22"/>
          <w:szCs w:val="22"/>
        </w:rPr>
        <w:t>T</w:t>
      </w:r>
      <w:r w:rsidR="00EF1324" w:rsidRPr="00F7524F">
        <w:rPr>
          <w:sz w:val="22"/>
          <w:szCs w:val="22"/>
        </w:rPr>
        <w:t xml:space="preserve">he following </w:t>
      </w:r>
      <w:r w:rsidRPr="00F7524F">
        <w:rPr>
          <w:sz w:val="22"/>
          <w:szCs w:val="22"/>
        </w:rPr>
        <w:t xml:space="preserve">are examples of </w:t>
      </w:r>
      <w:r w:rsidR="00EF1324" w:rsidRPr="00F7524F">
        <w:rPr>
          <w:sz w:val="22"/>
          <w:szCs w:val="22"/>
        </w:rPr>
        <w:t xml:space="preserve">documents </w:t>
      </w:r>
      <w:r w:rsidRPr="00F7524F">
        <w:rPr>
          <w:sz w:val="22"/>
          <w:szCs w:val="22"/>
        </w:rPr>
        <w:t xml:space="preserve">that </w:t>
      </w:r>
      <w:r w:rsidR="00EF1324" w:rsidRPr="00F7524F">
        <w:rPr>
          <w:sz w:val="22"/>
          <w:szCs w:val="22"/>
        </w:rPr>
        <w:t xml:space="preserve">may </w:t>
      </w:r>
      <w:r w:rsidR="0057188C" w:rsidRPr="00F7524F">
        <w:rPr>
          <w:sz w:val="22"/>
          <w:szCs w:val="22"/>
        </w:rPr>
        <w:t>submitted</w:t>
      </w:r>
      <w:r w:rsidR="00EF1324" w:rsidRPr="00F7524F">
        <w:rPr>
          <w:sz w:val="22"/>
          <w:szCs w:val="22"/>
        </w:rPr>
        <w:t xml:space="preserve"> by the applicant or licensee to the regulatory body</w:t>
      </w:r>
      <w:r w:rsidR="00543A94" w:rsidRPr="00F7524F">
        <w:rPr>
          <w:sz w:val="22"/>
          <w:szCs w:val="22"/>
        </w:rPr>
        <w:t xml:space="preserve"> during the licensing process</w:t>
      </w:r>
      <w:r w:rsidR="0057188C" w:rsidRPr="00F7524F">
        <w:rPr>
          <w:sz w:val="22"/>
          <w:szCs w:val="22"/>
        </w:rPr>
        <w:t xml:space="preserve"> for a nuclear installation</w:t>
      </w:r>
      <w:r w:rsidR="00543A94" w:rsidRPr="00F7524F">
        <w:rPr>
          <w:sz w:val="22"/>
          <w:szCs w:val="22"/>
        </w:rPr>
        <w:t>. The content of these documents may be divided or combined, as appropriate:</w:t>
      </w:r>
    </w:p>
    <w:p w14:paraId="578A8251" w14:textId="4E8295F1" w:rsidR="00215504" w:rsidRPr="00F7524F" w:rsidRDefault="00215504" w:rsidP="006D3826">
      <w:pPr>
        <w:pStyle w:val="ListParagraph"/>
        <w:numPr>
          <w:ilvl w:val="0"/>
          <w:numId w:val="313"/>
        </w:numPr>
        <w:tabs>
          <w:tab w:val="clear" w:pos="1148"/>
          <w:tab w:val="left" w:pos="0"/>
        </w:tabs>
        <w:ind w:left="567" w:hanging="567"/>
        <w:rPr>
          <w:sz w:val="22"/>
          <w:szCs w:val="22"/>
        </w:rPr>
      </w:pPr>
      <w:r w:rsidRPr="00F7524F">
        <w:rPr>
          <w:sz w:val="22"/>
          <w:szCs w:val="22"/>
        </w:rPr>
        <w:t xml:space="preserve">A construction report (including a quality manual), which consists of a description of the nuclear installation, the process and technologies used, justification of related activities and </w:t>
      </w:r>
      <w:r w:rsidR="00EE5CBC" w:rsidRPr="00F7524F">
        <w:rPr>
          <w:sz w:val="22"/>
          <w:szCs w:val="22"/>
        </w:rPr>
        <w:t xml:space="preserve">considerations </w:t>
      </w:r>
      <w:r w:rsidRPr="00F7524F">
        <w:rPr>
          <w:sz w:val="22"/>
          <w:szCs w:val="22"/>
        </w:rPr>
        <w:t xml:space="preserve">for decommissioning; </w:t>
      </w:r>
    </w:p>
    <w:p w14:paraId="59995A33" w14:textId="7195A6CF" w:rsidR="00215504"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References to</w:t>
      </w:r>
      <w:r w:rsidR="00D1175A" w:rsidRPr="00F7524F">
        <w:rPr>
          <w:sz w:val="22"/>
          <w:szCs w:val="22"/>
        </w:rPr>
        <w:t>,</w:t>
      </w:r>
      <w:r w:rsidRPr="00F7524F">
        <w:rPr>
          <w:sz w:val="22"/>
          <w:szCs w:val="22"/>
        </w:rPr>
        <w:t xml:space="preserve"> and benchmarks against</w:t>
      </w:r>
      <w:r w:rsidR="00D1175A" w:rsidRPr="00F7524F">
        <w:rPr>
          <w:sz w:val="22"/>
          <w:szCs w:val="22"/>
        </w:rPr>
        <w:t>,</w:t>
      </w:r>
      <w:r w:rsidRPr="00F7524F">
        <w:rPr>
          <w:sz w:val="22"/>
          <w:szCs w:val="22"/>
        </w:rPr>
        <w:t xml:space="preserve"> other relevant nuclear installations, including those in other States, if any, and a summary of the most significant differences between the installations; </w:t>
      </w:r>
    </w:p>
    <w:p w14:paraId="45D8900D" w14:textId="3B7EC4DB" w:rsidR="00D1175A"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 </w:t>
      </w:r>
      <w:r w:rsidR="0044191A" w:rsidRPr="00F7524F">
        <w:rPr>
          <w:sz w:val="22"/>
          <w:szCs w:val="22"/>
        </w:rPr>
        <w:t xml:space="preserve">preliminary </w:t>
      </w:r>
      <w:r w:rsidRPr="00F7524F">
        <w:rPr>
          <w:sz w:val="22"/>
          <w:szCs w:val="22"/>
        </w:rPr>
        <w:t xml:space="preserve">plan for the project, including </w:t>
      </w:r>
      <w:r w:rsidR="0057188C" w:rsidRPr="00F7524F">
        <w:rPr>
          <w:sz w:val="22"/>
          <w:szCs w:val="22"/>
        </w:rPr>
        <w:t xml:space="preserve">the </w:t>
      </w:r>
      <w:r w:rsidRPr="00F7524F">
        <w:rPr>
          <w:sz w:val="22"/>
          <w:szCs w:val="22"/>
        </w:rPr>
        <w:t xml:space="preserve">phases and </w:t>
      </w:r>
      <w:r w:rsidR="00D1175A" w:rsidRPr="00F7524F">
        <w:rPr>
          <w:sz w:val="22"/>
          <w:szCs w:val="22"/>
        </w:rPr>
        <w:t xml:space="preserve">the </w:t>
      </w:r>
      <w:r w:rsidRPr="00F7524F">
        <w:rPr>
          <w:sz w:val="22"/>
          <w:szCs w:val="22"/>
        </w:rPr>
        <w:t>anticipated schedule (including technical research and development, if necessary)</w:t>
      </w:r>
      <w:r w:rsidR="00D1175A" w:rsidRPr="00F7524F">
        <w:rPr>
          <w:sz w:val="22"/>
          <w:szCs w:val="22"/>
        </w:rPr>
        <w:t>;</w:t>
      </w:r>
    </w:p>
    <w:p w14:paraId="661FCB7B" w14:textId="674B36B6" w:rsidR="00215504" w:rsidRPr="00F7524F" w:rsidRDefault="00D1175A" w:rsidP="006D3826">
      <w:pPr>
        <w:pStyle w:val="ListParagraph"/>
        <w:numPr>
          <w:ilvl w:val="0"/>
          <w:numId w:val="313"/>
        </w:numPr>
        <w:tabs>
          <w:tab w:val="clear" w:pos="567"/>
          <w:tab w:val="left" w:pos="0"/>
        </w:tabs>
        <w:ind w:left="567" w:hanging="567"/>
        <w:rPr>
          <w:sz w:val="22"/>
          <w:szCs w:val="22"/>
        </w:rPr>
      </w:pPr>
      <w:r w:rsidRPr="00F7524F">
        <w:rPr>
          <w:sz w:val="22"/>
          <w:szCs w:val="22"/>
        </w:rPr>
        <w:t>A</w:t>
      </w:r>
      <w:r w:rsidR="00215504" w:rsidRPr="00F7524F">
        <w:rPr>
          <w:sz w:val="22"/>
          <w:szCs w:val="22"/>
        </w:rPr>
        <w:t xml:space="preserve"> prior economic study regarding the necessary financial investments and the expected costs; </w:t>
      </w:r>
    </w:p>
    <w:p w14:paraId="04FAF790" w14:textId="770BEB50" w:rsidR="00215504"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A site evaluation report, includ</w:t>
      </w:r>
      <w:r w:rsidR="00D1175A" w:rsidRPr="00F7524F">
        <w:rPr>
          <w:sz w:val="22"/>
          <w:szCs w:val="22"/>
        </w:rPr>
        <w:t>ing</w:t>
      </w:r>
      <w:r w:rsidRPr="00F7524F">
        <w:rPr>
          <w:sz w:val="22"/>
          <w:szCs w:val="22"/>
        </w:rPr>
        <w:t xml:space="preserve"> a report </w:t>
      </w:r>
      <w:r w:rsidR="0057188C" w:rsidRPr="00F7524F">
        <w:rPr>
          <w:sz w:val="22"/>
          <w:szCs w:val="22"/>
        </w:rPr>
        <w:t xml:space="preserve">of the results of </w:t>
      </w:r>
      <w:r w:rsidRPr="00F7524F">
        <w:rPr>
          <w:sz w:val="22"/>
          <w:szCs w:val="22"/>
        </w:rPr>
        <w:t xml:space="preserve">environmental radiation monitoring; </w:t>
      </w:r>
    </w:p>
    <w:p w14:paraId="579A9D26" w14:textId="77777777" w:rsidR="00D1175A"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Reports on the use of cooling sources</w:t>
      </w:r>
      <w:r w:rsidR="00D1175A" w:rsidRPr="00F7524F">
        <w:rPr>
          <w:sz w:val="22"/>
          <w:szCs w:val="22"/>
        </w:rPr>
        <w:t>;</w:t>
      </w:r>
    </w:p>
    <w:p w14:paraId="0642600F" w14:textId="59167188" w:rsidR="00215504" w:rsidRPr="00F7524F" w:rsidRDefault="00D1175A" w:rsidP="006D3826">
      <w:pPr>
        <w:pStyle w:val="ListParagraph"/>
        <w:numPr>
          <w:ilvl w:val="0"/>
          <w:numId w:val="313"/>
        </w:numPr>
        <w:tabs>
          <w:tab w:val="clear" w:pos="567"/>
          <w:tab w:val="left" w:pos="0"/>
        </w:tabs>
        <w:ind w:left="567" w:hanging="567"/>
        <w:rPr>
          <w:sz w:val="22"/>
          <w:szCs w:val="22"/>
        </w:rPr>
      </w:pPr>
      <w:r w:rsidRPr="00F7524F">
        <w:rPr>
          <w:sz w:val="22"/>
          <w:szCs w:val="22"/>
        </w:rPr>
        <w:t>The environmental impact assessment and reports on</w:t>
      </w:r>
      <w:r w:rsidR="00215504" w:rsidRPr="00F7524F">
        <w:rPr>
          <w:sz w:val="22"/>
          <w:szCs w:val="22"/>
        </w:rPr>
        <w:t xml:space="preserve"> discharges into the environment</w:t>
      </w:r>
      <w:r w:rsidRPr="00F7524F">
        <w:rPr>
          <w:sz w:val="22"/>
          <w:szCs w:val="22"/>
        </w:rPr>
        <w:t>;</w:t>
      </w:r>
      <w:r w:rsidR="00215504" w:rsidRPr="00F7524F">
        <w:rPr>
          <w:sz w:val="22"/>
          <w:szCs w:val="22"/>
        </w:rPr>
        <w:t xml:space="preserve"> </w:t>
      </w:r>
    </w:p>
    <w:p w14:paraId="250A62E6" w14:textId="3394A311" w:rsidR="00215504" w:rsidRPr="00F7524F" w:rsidRDefault="00D1175A" w:rsidP="006D3826">
      <w:pPr>
        <w:pStyle w:val="ListParagraph"/>
        <w:numPr>
          <w:ilvl w:val="0"/>
          <w:numId w:val="313"/>
        </w:numPr>
        <w:tabs>
          <w:tab w:val="clear" w:pos="567"/>
          <w:tab w:val="left" w:pos="0"/>
        </w:tabs>
        <w:ind w:left="567" w:hanging="567"/>
        <w:rPr>
          <w:sz w:val="22"/>
          <w:szCs w:val="22"/>
        </w:rPr>
      </w:pPr>
      <w:r w:rsidRPr="00F7524F">
        <w:rPr>
          <w:sz w:val="22"/>
          <w:szCs w:val="22"/>
        </w:rPr>
        <w:t>The strategy and plans for p</w:t>
      </w:r>
      <w:r w:rsidR="00215504" w:rsidRPr="00F7524F">
        <w:rPr>
          <w:sz w:val="22"/>
          <w:szCs w:val="22"/>
        </w:rPr>
        <w:t xml:space="preserve">ublic </w:t>
      </w:r>
      <w:r w:rsidRPr="00F7524F">
        <w:rPr>
          <w:sz w:val="22"/>
          <w:szCs w:val="22"/>
        </w:rPr>
        <w:t>involvement in the licensing process</w:t>
      </w:r>
      <w:r w:rsidR="00215504" w:rsidRPr="00F7524F">
        <w:rPr>
          <w:sz w:val="22"/>
          <w:szCs w:val="22"/>
        </w:rPr>
        <w:t xml:space="preserve">; </w:t>
      </w:r>
    </w:p>
    <w:p w14:paraId="5545C5F1" w14:textId="77777777" w:rsidR="00215504"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 report on the management and organization of the design and construction project, including responsibilities and a list of contractors; </w:t>
      </w:r>
    </w:p>
    <w:p w14:paraId="30EDBFD4" w14:textId="77622DAE" w:rsidR="00215504"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 report on the acquisition programme, including a list of the </w:t>
      </w:r>
      <w:r w:rsidR="000B5395" w:rsidRPr="00F7524F">
        <w:rPr>
          <w:sz w:val="22"/>
          <w:szCs w:val="22"/>
        </w:rPr>
        <w:t>SSCs</w:t>
      </w:r>
      <w:r w:rsidRPr="00F7524F">
        <w:rPr>
          <w:sz w:val="22"/>
          <w:szCs w:val="22"/>
        </w:rPr>
        <w:t xml:space="preserve"> and their origin, and, as applicable, details of the manufacturing process for </w:t>
      </w:r>
      <w:r w:rsidR="000B5395" w:rsidRPr="00F7524F">
        <w:rPr>
          <w:sz w:val="22"/>
          <w:szCs w:val="22"/>
        </w:rPr>
        <w:t>SSCs</w:t>
      </w:r>
      <w:r w:rsidRPr="00F7524F">
        <w:rPr>
          <w:sz w:val="22"/>
          <w:szCs w:val="22"/>
        </w:rPr>
        <w:t xml:space="preserve"> important to safety; </w:t>
      </w:r>
    </w:p>
    <w:p w14:paraId="22043D4D"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The strategic plan for the licensing process, including the set of requirements, guides, codes and standards to comply with, which may be partly adopted from the vendor State (if any); </w:t>
      </w:r>
    </w:p>
    <w:p w14:paraId="6A4502AC"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 preliminary safety analysis report before authorization to begin construction, which may include information on site evaluation, the design basis, nuclear and radiation safety, deterministic analyses and complementary probabilistic safety assessment; </w:t>
      </w:r>
    </w:p>
    <w:p w14:paraId="0356235E" w14:textId="7C2B1C49" w:rsidR="009A6E91" w:rsidRPr="00F7524F" w:rsidRDefault="006831A5" w:rsidP="006D3826">
      <w:pPr>
        <w:pStyle w:val="ListParagraph"/>
        <w:numPr>
          <w:ilvl w:val="0"/>
          <w:numId w:val="313"/>
        </w:numPr>
        <w:tabs>
          <w:tab w:val="clear" w:pos="567"/>
          <w:tab w:val="left" w:pos="0"/>
        </w:tabs>
        <w:ind w:left="567" w:hanging="567"/>
        <w:rPr>
          <w:sz w:val="22"/>
          <w:szCs w:val="22"/>
        </w:rPr>
      </w:pPr>
      <w:r w:rsidRPr="00F7524F">
        <w:rPr>
          <w:sz w:val="22"/>
          <w:szCs w:val="22"/>
        </w:rPr>
        <w:t>The preliminary p</w:t>
      </w:r>
      <w:r w:rsidR="00215504" w:rsidRPr="00F7524F">
        <w:rPr>
          <w:sz w:val="22"/>
          <w:szCs w:val="22"/>
        </w:rPr>
        <w:t xml:space="preserve">lans relating to the operating organization and </w:t>
      </w:r>
      <w:r w:rsidR="00D1175A" w:rsidRPr="00F7524F">
        <w:rPr>
          <w:sz w:val="22"/>
          <w:szCs w:val="22"/>
        </w:rPr>
        <w:t xml:space="preserve">the application of its </w:t>
      </w:r>
      <w:r w:rsidR="00215504" w:rsidRPr="00F7524F">
        <w:rPr>
          <w:sz w:val="22"/>
          <w:szCs w:val="22"/>
        </w:rPr>
        <w:t xml:space="preserve">management system </w:t>
      </w:r>
      <w:r w:rsidR="00D1175A" w:rsidRPr="00F7524F">
        <w:rPr>
          <w:sz w:val="22"/>
          <w:szCs w:val="22"/>
        </w:rPr>
        <w:t xml:space="preserve">to </w:t>
      </w:r>
      <w:r w:rsidR="00215504" w:rsidRPr="00F7524F">
        <w:rPr>
          <w:sz w:val="22"/>
          <w:szCs w:val="22"/>
        </w:rPr>
        <w:t xml:space="preserve">all licensing steps; </w:t>
      </w:r>
    </w:p>
    <w:p w14:paraId="1312E6AA"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Technical design documents; </w:t>
      </w:r>
    </w:p>
    <w:p w14:paraId="48AD2759" w14:textId="38235058" w:rsidR="009A6E91" w:rsidRPr="00F7524F" w:rsidRDefault="00955FF0" w:rsidP="006D3826">
      <w:pPr>
        <w:pStyle w:val="ListParagraph"/>
        <w:numPr>
          <w:ilvl w:val="0"/>
          <w:numId w:val="313"/>
        </w:numPr>
        <w:tabs>
          <w:tab w:val="clear" w:pos="567"/>
          <w:tab w:val="left" w:pos="0"/>
        </w:tabs>
        <w:ind w:left="567" w:hanging="567"/>
        <w:rPr>
          <w:sz w:val="22"/>
          <w:szCs w:val="22"/>
        </w:rPr>
      </w:pPr>
      <w:r w:rsidRPr="00F7524F">
        <w:rPr>
          <w:sz w:val="22"/>
          <w:szCs w:val="22"/>
        </w:rPr>
        <w:t>Nuclear security</w:t>
      </w:r>
      <w:r w:rsidR="00215504" w:rsidRPr="00F7524F">
        <w:rPr>
          <w:sz w:val="22"/>
          <w:szCs w:val="22"/>
        </w:rPr>
        <w:t xml:space="preserve"> plans prepared using </w:t>
      </w:r>
      <w:r w:rsidRPr="00F7524F">
        <w:rPr>
          <w:sz w:val="22"/>
          <w:szCs w:val="22"/>
        </w:rPr>
        <w:t xml:space="preserve">national </w:t>
      </w:r>
      <w:r w:rsidR="00215504" w:rsidRPr="00F7524F">
        <w:rPr>
          <w:sz w:val="22"/>
          <w:szCs w:val="22"/>
        </w:rPr>
        <w:t xml:space="preserve">design </w:t>
      </w:r>
      <w:r w:rsidRPr="00F7524F">
        <w:rPr>
          <w:sz w:val="22"/>
          <w:szCs w:val="22"/>
        </w:rPr>
        <w:t xml:space="preserve">basis </w:t>
      </w:r>
      <w:r w:rsidR="00215504" w:rsidRPr="00F7524F">
        <w:rPr>
          <w:sz w:val="22"/>
          <w:szCs w:val="22"/>
        </w:rPr>
        <w:t xml:space="preserve">threat </w:t>
      </w:r>
      <w:r w:rsidR="00F624FD" w:rsidRPr="00F7524F">
        <w:rPr>
          <w:sz w:val="22"/>
          <w:szCs w:val="22"/>
        </w:rPr>
        <w:t>or representative threat statement</w:t>
      </w:r>
      <w:r w:rsidR="00215504" w:rsidRPr="00F7524F">
        <w:rPr>
          <w:sz w:val="22"/>
          <w:szCs w:val="22"/>
        </w:rPr>
        <w:t xml:space="preserve">, and especially interfaces with safety measures; </w:t>
      </w:r>
    </w:p>
    <w:p w14:paraId="49C67B39" w14:textId="0F94C930" w:rsidR="00895C2E" w:rsidRPr="00F7524F" w:rsidRDefault="00A67B45" w:rsidP="006D3826">
      <w:pPr>
        <w:pStyle w:val="ListParagraph"/>
        <w:numPr>
          <w:ilvl w:val="0"/>
          <w:numId w:val="313"/>
        </w:numPr>
        <w:tabs>
          <w:tab w:val="clear" w:pos="567"/>
          <w:tab w:val="left" w:pos="0"/>
        </w:tabs>
        <w:ind w:left="567" w:hanging="567"/>
        <w:rPr>
          <w:sz w:val="22"/>
          <w:szCs w:val="22"/>
        </w:rPr>
      </w:pPr>
      <w:r w:rsidRPr="00F7524F">
        <w:rPr>
          <w:sz w:val="22"/>
          <w:szCs w:val="22"/>
        </w:rPr>
        <w:t>Plans for an eq</w:t>
      </w:r>
      <w:r w:rsidR="00895C2E" w:rsidRPr="00F7524F">
        <w:rPr>
          <w:sz w:val="22"/>
          <w:szCs w:val="22"/>
        </w:rPr>
        <w:t>uipment qualification programme</w:t>
      </w:r>
      <w:r w:rsidR="00BA56CA" w:rsidRPr="00F7524F">
        <w:rPr>
          <w:sz w:val="22"/>
          <w:szCs w:val="22"/>
        </w:rPr>
        <w:t>;</w:t>
      </w:r>
    </w:p>
    <w:p w14:paraId="5910FD30" w14:textId="574694C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Fire protection plans; </w:t>
      </w:r>
    </w:p>
    <w:p w14:paraId="7BFD3B1E" w14:textId="6E393849"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Plans for accounting and control of nuclear material; </w:t>
      </w:r>
    </w:p>
    <w:p w14:paraId="565C2D35" w14:textId="37C68B13"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Training and qualification plans for operati</w:t>
      </w:r>
      <w:r w:rsidR="00D1175A" w:rsidRPr="00F7524F">
        <w:rPr>
          <w:sz w:val="22"/>
          <w:szCs w:val="22"/>
        </w:rPr>
        <w:t>ng</w:t>
      </w:r>
      <w:r w:rsidRPr="00F7524F">
        <w:rPr>
          <w:sz w:val="22"/>
          <w:szCs w:val="22"/>
        </w:rPr>
        <w:t xml:space="preserve"> personnel; </w:t>
      </w:r>
    </w:p>
    <w:p w14:paraId="01D5A5A5"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Proof of trustworthiness of all staff who will be engaged in responsible or sensitive positions; </w:t>
      </w:r>
    </w:p>
    <w:p w14:paraId="5AE8227A" w14:textId="21C955CE"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Commissioning programmes and reports; </w:t>
      </w:r>
    </w:p>
    <w:p w14:paraId="6BF5762F" w14:textId="50B0C82B"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Final safety analysis report</w:t>
      </w:r>
      <w:r w:rsidR="0096390A" w:rsidRPr="00F7524F">
        <w:rPr>
          <w:sz w:val="22"/>
          <w:szCs w:val="22"/>
        </w:rPr>
        <w:t xml:space="preserve">s </w:t>
      </w:r>
      <w:r w:rsidRPr="00F7524F">
        <w:rPr>
          <w:sz w:val="22"/>
          <w:szCs w:val="22"/>
        </w:rPr>
        <w:t xml:space="preserve">on the site evaluation, design, construction, commissioning and </w:t>
      </w:r>
      <w:r w:rsidRPr="00F7524F">
        <w:rPr>
          <w:sz w:val="22"/>
          <w:szCs w:val="22"/>
        </w:rPr>
        <w:lastRenderedPageBreak/>
        <w:t xml:space="preserve">operation stages and on provisions for decommissioning; </w:t>
      </w:r>
    </w:p>
    <w:p w14:paraId="4EDBF3B1"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Ageing management plans; </w:t>
      </w:r>
    </w:p>
    <w:p w14:paraId="7239816D" w14:textId="76FD14AE"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General operating rules</w:t>
      </w:r>
      <w:r w:rsidR="0096390A" w:rsidRPr="00F7524F">
        <w:rPr>
          <w:sz w:val="22"/>
          <w:szCs w:val="22"/>
        </w:rPr>
        <w:t xml:space="preserve"> and operating procedures</w:t>
      </w:r>
      <w:r w:rsidRPr="00F7524F">
        <w:rPr>
          <w:sz w:val="22"/>
          <w:szCs w:val="22"/>
        </w:rPr>
        <w:t xml:space="preserve">; </w:t>
      </w:r>
    </w:p>
    <w:p w14:paraId="62BF671A" w14:textId="2AA29E6B"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Technical specifications, including operational limits and conditions; </w:t>
      </w:r>
    </w:p>
    <w:p w14:paraId="5B7309EF" w14:textId="5347D659"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 plan for collecting and applying feedback </w:t>
      </w:r>
      <w:r w:rsidR="0096390A" w:rsidRPr="00F7524F">
        <w:rPr>
          <w:sz w:val="22"/>
          <w:szCs w:val="22"/>
        </w:rPr>
        <w:t xml:space="preserve">from </w:t>
      </w:r>
      <w:r w:rsidRPr="00F7524F">
        <w:rPr>
          <w:sz w:val="22"/>
          <w:szCs w:val="22"/>
        </w:rPr>
        <w:t xml:space="preserve">operating experience; </w:t>
      </w:r>
    </w:p>
    <w:p w14:paraId="090E7E08"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Plans for evaluating and improving safety performance; </w:t>
      </w:r>
    </w:p>
    <w:p w14:paraId="55F36BE6" w14:textId="203FB8CE" w:rsidR="009A6E91" w:rsidRPr="00F7524F" w:rsidRDefault="0096390A" w:rsidP="006D3826">
      <w:pPr>
        <w:pStyle w:val="ListParagraph"/>
        <w:numPr>
          <w:ilvl w:val="0"/>
          <w:numId w:val="313"/>
        </w:numPr>
        <w:tabs>
          <w:tab w:val="clear" w:pos="567"/>
          <w:tab w:val="left" w:pos="0"/>
        </w:tabs>
        <w:ind w:left="567" w:hanging="567"/>
        <w:rPr>
          <w:sz w:val="22"/>
          <w:szCs w:val="22"/>
        </w:rPr>
      </w:pPr>
      <w:r w:rsidRPr="00F7524F">
        <w:rPr>
          <w:sz w:val="22"/>
          <w:szCs w:val="22"/>
        </w:rPr>
        <w:t>Emergency o</w:t>
      </w:r>
      <w:r w:rsidR="00215504" w:rsidRPr="00F7524F">
        <w:rPr>
          <w:sz w:val="22"/>
          <w:szCs w:val="22"/>
        </w:rPr>
        <w:t>perating procedures</w:t>
      </w:r>
      <w:r w:rsidRPr="00F7524F">
        <w:rPr>
          <w:sz w:val="22"/>
          <w:szCs w:val="22"/>
        </w:rPr>
        <w:t xml:space="preserve"> and</w:t>
      </w:r>
      <w:r w:rsidR="00215504" w:rsidRPr="00F7524F">
        <w:rPr>
          <w:sz w:val="22"/>
          <w:szCs w:val="22"/>
        </w:rPr>
        <w:t xml:space="preserve"> </w:t>
      </w:r>
      <w:r w:rsidRPr="00F7524F">
        <w:rPr>
          <w:sz w:val="22"/>
          <w:szCs w:val="22"/>
        </w:rPr>
        <w:t xml:space="preserve">severe </w:t>
      </w:r>
      <w:r w:rsidR="00215504" w:rsidRPr="00F7524F">
        <w:rPr>
          <w:sz w:val="22"/>
          <w:szCs w:val="22"/>
        </w:rPr>
        <w:t>accident management</w:t>
      </w:r>
      <w:r w:rsidRPr="00F7524F">
        <w:rPr>
          <w:sz w:val="22"/>
          <w:szCs w:val="22"/>
        </w:rPr>
        <w:t xml:space="preserve"> guidelines</w:t>
      </w:r>
      <w:r w:rsidR="00215504" w:rsidRPr="00F7524F">
        <w:rPr>
          <w:sz w:val="22"/>
          <w:szCs w:val="22"/>
        </w:rPr>
        <w:t xml:space="preserve">; </w:t>
      </w:r>
    </w:p>
    <w:p w14:paraId="37F671AA" w14:textId="2683FA54"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Emergency preparedness and response plan; </w:t>
      </w:r>
    </w:p>
    <w:p w14:paraId="4C9E434F" w14:textId="0EEC4A53" w:rsidR="009A6E91" w:rsidRPr="00F7524F" w:rsidRDefault="0096390A" w:rsidP="006D3826">
      <w:pPr>
        <w:pStyle w:val="ListParagraph"/>
        <w:numPr>
          <w:ilvl w:val="0"/>
          <w:numId w:val="313"/>
        </w:numPr>
        <w:tabs>
          <w:tab w:val="clear" w:pos="567"/>
          <w:tab w:val="left" w:pos="0"/>
        </w:tabs>
        <w:ind w:left="567" w:hanging="567"/>
        <w:rPr>
          <w:sz w:val="22"/>
          <w:szCs w:val="22"/>
        </w:rPr>
      </w:pPr>
      <w:r w:rsidRPr="00F7524F">
        <w:rPr>
          <w:sz w:val="22"/>
          <w:szCs w:val="22"/>
        </w:rPr>
        <w:t>T</w:t>
      </w:r>
      <w:r w:rsidR="00215504" w:rsidRPr="00F7524F">
        <w:rPr>
          <w:sz w:val="22"/>
          <w:szCs w:val="22"/>
        </w:rPr>
        <w:t>he radiation protection programme</w:t>
      </w:r>
      <w:r w:rsidRPr="00F7524F">
        <w:rPr>
          <w:sz w:val="22"/>
          <w:szCs w:val="22"/>
        </w:rPr>
        <w:t xml:space="preserve"> and associated reports</w:t>
      </w:r>
      <w:r w:rsidR="00215504" w:rsidRPr="00F7524F">
        <w:rPr>
          <w:sz w:val="22"/>
          <w:szCs w:val="22"/>
        </w:rPr>
        <w:t xml:space="preserve">; </w:t>
      </w:r>
    </w:p>
    <w:p w14:paraId="288B14A7" w14:textId="170A25CA"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Reports on radioactive waste and spent fuel management, including </w:t>
      </w:r>
      <w:r w:rsidR="007846FE" w:rsidRPr="00F7524F">
        <w:rPr>
          <w:sz w:val="22"/>
          <w:szCs w:val="22"/>
        </w:rPr>
        <w:t>proposals for treatment, packaging, storage</w:t>
      </w:r>
      <w:r w:rsidR="00363264">
        <w:rPr>
          <w:sz w:val="22"/>
          <w:szCs w:val="22"/>
        </w:rPr>
        <w:t>, pre</w:t>
      </w:r>
      <w:r w:rsidR="00713837">
        <w:rPr>
          <w:sz w:val="22"/>
          <w:szCs w:val="22"/>
        </w:rPr>
        <w:t>disposal</w:t>
      </w:r>
      <w:r w:rsidR="007846FE" w:rsidRPr="00F7524F">
        <w:rPr>
          <w:sz w:val="22"/>
          <w:szCs w:val="22"/>
        </w:rPr>
        <w:t xml:space="preserve"> and final disposal of waste (including decommissioning wastes)</w:t>
      </w:r>
      <w:r w:rsidR="002E75FD" w:rsidRPr="00F7524F">
        <w:rPr>
          <w:sz w:val="22"/>
          <w:szCs w:val="22"/>
        </w:rPr>
        <w:t xml:space="preserve"> and </w:t>
      </w:r>
      <w:r w:rsidRPr="00F7524F">
        <w:rPr>
          <w:sz w:val="22"/>
          <w:szCs w:val="22"/>
        </w:rPr>
        <w:t xml:space="preserve">a description of the system for the classification and characterization of waste, and rules and criteria to release waste; </w:t>
      </w:r>
    </w:p>
    <w:p w14:paraId="5C57DFDC" w14:textId="2D3B358C" w:rsidR="00255107" w:rsidRPr="00F7524F" w:rsidRDefault="00255107"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An indicative list or detailed </w:t>
      </w:r>
      <w:r w:rsidR="00570895" w:rsidRPr="00F7524F">
        <w:rPr>
          <w:sz w:val="22"/>
          <w:szCs w:val="22"/>
        </w:rPr>
        <w:t xml:space="preserve">inventory of </w:t>
      </w:r>
      <w:r w:rsidRPr="00F7524F">
        <w:rPr>
          <w:sz w:val="22"/>
          <w:szCs w:val="22"/>
        </w:rPr>
        <w:t>source</w:t>
      </w:r>
      <w:r w:rsidR="00570895" w:rsidRPr="00F7524F">
        <w:rPr>
          <w:sz w:val="22"/>
          <w:szCs w:val="22"/>
        </w:rPr>
        <w:t>s;</w:t>
      </w:r>
    </w:p>
    <w:p w14:paraId="3C6C81C9" w14:textId="4DBDCD2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Modification rules (</w:t>
      </w:r>
      <w:r w:rsidR="00C61197" w:rsidRPr="00F7524F">
        <w:rPr>
          <w:sz w:val="22"/>
          <w:szCs w:val="22"/>
        </w:rPr>
        <w:t xml:space="preserve">which </w:t>
      </w:r>
      <w:r w:rsidRPr="00F7524F">
        <w:rPr>
          <w:sz w:val="22"/>
          <w:szCs w:val="22"/>
        </w:rPr>
        <w:t xml:space="preserve">may be included in the general operating rules); </w:t>
      </w:r>
    </w:p>
    <w:p w14:paraId="116C0B2E"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Details of the maintenance programme and the periodic testing programme; </w:t>
      </w:r>
    </w:p>
    <w:p w14:paraId="30C9730B" w14:textId="77777777" w:rsidR="009A6E91"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 xml:space="preserve">Reports of periodic safety reviews or other safety reviews; </w:t>
      </w:r>
    </w:p>
    <w:p w14:paraId="78AE88A7" w14:textId="29DAB24D" w:rsidR="00CF1957" w:rsidRPr="00F7524F" w:rsidRDefault="00215504" w:rsidP="006D3826">
      <w:pPr>
        <w:pStyle w:val="ListParagraph"/>
        <w:numPr>
          <w:ilvl w:val="0"/>
          <w:numId w:val="313"/>
        </w:numPr>
        <w:tabs>
          <w:tab w:val="clear" w:pos="567"/>
          <w:tab w:val="left" w:pos="0"/>
        </w:tabs>
        <w:ind w:left="567" w:hanging="567"/>
        <w:rPr>
          <w:sz w:val="22"/>
          <w:szCs w:val="22"/>
        </w:rPr>
      </w:pPr>
      <w:r w:rsidRPr="00F7524F">
        <w:rPr>
          <w:sz w:val="22"/>
          <w:szCs w:val="22"/>
        </w:rPr>
        <w:t>Decommissioning plans and reports, including details of final shutdown, and decommissioning substages, actions and safety analyses.</w:t>
      </w:r>
      <w:r w:rsidR="00CF1957" w:rsidRPr="00F7524F">
        <w:rPr>
          <w:sz w:val="22"/>
          <w:szCs w:val="22"/>
        </w:rPr>
        <w:br w:type="page"/>
      </w:r>
    </w:p>
    <w:p w14:paraId="13ADA47E" w14:textId="77777777" w:rsidR="00450A24" w:rsidRPr="00F7524F" w:rsidRDefault="00450A24" w:rsidP="00FD722C">
      <w:pPr>
        <w:rPr>
          <w:sz w:val="22"/>
          <w:szCs w:val="22"/>
        </w:rPr>
        <w:sectPr w:rsidR="00450A24" w:rsidRPr="00F7524F" w:rsidSect="004E61D8">
          <w:headerReference w:type="even" r:id="rId19"/>
          <w:headerReference w:type="default" r:id="rId20"/>
          <w:footerReference w:type="even" r:id="rId21"/>
          <w:headerReference w:type="first" r:id="rId22"/>
          <w:type w:val="continuous"/>
          <w:pgSz w:w="11906" w:h="16838" w:code="9"/>
          <w:pgMar w:top="1440" w:right="1440" w:bottom="1440" w:left="1440" w:header="1230" w:footer="975" w:gutter="0"/>
          <w:cols w:space="720"/>
          <w:docGrid w:linePitch="326"/>
        </w:sectPr>
      </w:pPr>
    </w:p>
    <w:p w14:paraId="69BAF5B8" w14:textId="77777777" w:rsidR="00F44B67" w:rsidRPr="00F7524F" w:rsidRDefault="00D9573F" w:rsidP="00F44B67">
      <w:pPr>
        <w:pStyle w:val="SSG-43-Heading1"/>
        <w:spacing w:after="0"/>
        <w:rPr>
          <w:rFonts w:eastAsiaTheme="minorHAnsi"/>
          <w:lang w:eastAsia="en-US"/>
        </w:rPr>
      </w:pPr>
      <w:bookmarkStart w:id="44" w:name="_Toc215582063"/>
      <w:r w:rsidRPr="00F7524F">
        <w:rPr>
          <w:rFonts w:eastAsiaTheme="minorHAnsi"/>
          <w:lang w:eastAsia="en-US"/>
        </w:rPr>
        <w:t>Appendix II</w:t>
      </w:r>
      <w:bookmarkEnd w:id="44"/>
    </w:p>
    <w:p w14:paraId="617F2030" w14:textId="310151D9" w:rsidR="00D9573F" w:rsidRPr="00F7524F" w:rsidRDefault="009F1D9D" w:rsidP="000A1AD1">
      <w:pPr>
        <w:pStyle w:val="SSG-43-Heading1"/>
        <w:spacing w:before="120"/>
      </w:pPr>
      <w:bookmarkStart w:id="45" w:name="_Toc215582064"/>
      <w:r w:rsidRPr="00F7524F">
        <w:rPr>
          <w:rFonts w:eastAsiaTheme="minorHAnsi"/>
          <w:lang w:eastAsia="en-US"/>
        </w:rPr>
        <w:t>LICENSING OF SMALL MODULAR REACTORS</w:t>
      </w:r>
      <w:bookmarkEnd w:id="45"/>
    </w:p>
    <w:p w14:paraId="49AE6A4A" w14:textId="695B01B3" w:rsidR="00FA73B9" w:rsidRPr="00F7524F" w:rsidRDefault="004C453A" w:rsidP="00FA73B9">
      <w:pPr>
        <w:pStyle w:val="AppendixII"/>
        <w:tabs>
          <w:tab w:val="clear" w:pos="567"/>
        </w:tabs>
        <w:ind w:left="0" w:firstLine="0"/>
        <w:rPr>
          <w:sz w:val="22"/>
          <w:szCs w:val="22"/>
        </w:rPr>
      </w:pPr>
      <w:bookmarkStart w:id="46" w:name="_Toc157784118"/>
      <w:r w:rsidRPr="00F7524F">
        <w:rPr>
          <w:sz w:val="22"/>
          <w:szCs w:val="22"/>
        </w:rPr>
        <w:t xml:space="preserve">The recommendations in this Safety Guide are generally applicable to </w:t>
      </w:r>
      <w:r w:rsidR="004C4102" w:rsidRPr="00F7524F">
        <w:rPr>
          <w:sz w:val="22"/>
          <w:szCs w:val="22"/>
        </w:rPr>
        <w:t>all nuclear installations</w:t>
      </w:r>
      <w:r w:rsidR="00033511" w:rsidRPr="00F7524F">
        <w:rPr>
          <w:sz w:val="22"/>
          <w:szCs w:val="22"/>
        </w:rPr>
        <w:t>,</w:t>
      </w:r>
      <w:r w:rsidR="004C4102" w:rsidRPr="00F7524F">
        <w:rPr>
          <w:sz w:val="22"/>
          <w:szCs w:val="22"/>
        </w:rPr>
        <w:t xml:space="preserve"> including </w:t>
      </w:r>
      <w:r w:rsidRPr="00F7524F">
        <w:rPr>
          <w:sz w:val="22"/>
          <w:szCs w:val="22"/>
        </w:rPr>
        <w:t xml:space="preserve">small modular reactors. </w:t>
      </w:r>
      <w:r w:rsidR="007F5E36" w:rsidRPr="00F7524F">
        <w:rPr>
          <w:sz w:val="22"/>
          <w:szCs w:val="22"/>
        </w:rPr>
        <w:t xml:space="preserve">Many of the safety considerations applied to the licensing processes for traditional nuclear power plants are also applicable to the licensing of small modular reactors. </w:t>
      </w:r>
      <w:r w:rsidR="00F74CA3" w:rsidRPr="00F7524F">
        <w:rPr>
          <w:sz w:val="22"/>
          <w:szCs w:val="22"/>
        </w:rPr>
        <w:t>However, t</w:t>
      </w:r>
      <w:r w:rsidRPr="00F7524F">
        <w:rPr>
          <w:sz w:val="22"/>
          <w:szCs w:val="22"/>
        </w:rPr>
        <w:t>his appendix highlights the potential impact of the new deployment models</w:t>
      </w:r>
      <w:r w:rsidR="00350B8A" w:rsidRPr="00F7524F">
        <w:rPr>
          <w:sz w:val="22"/>
          <w:szCs w:val="22"/>
        </w:rPr>
        <w:t xml:space="preserve"> </w:t>
      </w:r>
      <w:r w:rsidR="00914553" w:rsidRPr="00F7524F">
        <w:rPr>
          <w:sz w:val="22"/>
          <w:szCs w:val="22"/>
        </w:rPr>
        <w:t>and design considerations</w:t>
      </w:r>
      <w:r w:rsidRPr="00F7524F">
        <w:rPr>
          <w:sz w:val="22"/>
          <w:szCs w:val="22"/>
        </w:rPr>
        <w:t xml:space="preserve"> on the licensing process</w:t>
      </w:r>
      <w:r w:rsidR="002E5142" w:rsidRPr="00F7524F">
        <w:rPr>
          <w:sz w:val="22"/>
          <w:szCs w:val="22"/>
        </w:rPr>
        <w:t>,</w:t>
      </w:r>
      <w:r w:rsidRPr="00F7524F">
        <w:rPr>
          <w:sz w:val="22"/>
          <w:szCs w:val="22"/>
        </w:rPr>
        <w:t xml:space="preserve"> and </w:t>
      </w:r>
      <w:r w:rsidR="002E5142" w:rsidRPr="00F7524F">
        <w:rPr>
          <w:sz w:val="22"/>
          <w:szCs w:val="22"/>
        </w:rPr>
        <w:t xml:space="preserve">it </w:t>
      </w:r>
      <w:r w:rsidRPr="00F7524F">
        <w:rPr>
          <w:sz w:val="22"/>
          <w:szCs w:val="22"/>
        </w:rPr>
        <w:t>provides additional considerations to ensure that regulatory bodies are able to license different types of nuclear installation and have adequate capabilities and resources for their regulatory activities.</w:t>
      </w:r>
    </w:p>
    <w:p w14:paraId="00D1877B" w14:textId="743AFB95" w:rsidR="00D9573F" w:rsidRPr="00F7524F" w:rsidRDefault="0004075F" w:rsidP="00FA73B9">
      <w:pPr>
        <w:pStyle w:val="AppendixII"/>
        <w:tabs>
          <w:tab w:val="clear" w:pos="567"/>
        </w:tabs>
        <w:ind w:left="0" w:firstLine="0"/>
        <w:rPr>
          <w:sz w:val="22"/>
          <w:szCs w:val="22"/>
        </w:rPr>
      </w:pPr>
      <w:r w:rsidRPr="00F7524F">
        <w:rPr>
          <w:sz w:val="22"/>
          <w:szCs w:val="22"/>
        </w:rPr>
        <w:t xml:space="preserve">The characteristics of </w:t>
      </w:r>
      <w:bookmarkEnd w:id="46"/>
      <w:r w:rsidR="00F54D7C" w:rsidRPr="00F7524F">
        <w:rPr>
          <w:sz w:val="22"/>
          <w:szCs w:val="22"/>
        </w:rPr>
        <w:t>s</w:t>
      </w:r>
      <w:r w:rsidR="00D9573F" w:rsidRPr="00F7524F">
        <w:rPr>
          <w:sz w:val="22"/>
          <w:szCs w:val="22"/>
        </w:rPr>
        <w:t>mall modular reactor</w:t>
      </w:r>
      <w:r w:rsidRPr="00F7524F">
        <w:rPr>
          <w:sz w:val="22"/>
          <w:szCs w:val="22"/>
        </w:rPr>
        <w:t>s</w:t>
      </w:r>
      <w:r w:rsidR="00D9573F" w:rsidRPr="00F7524F">
        <w:rPr>
          <w:sz w:val="22"/>
          <w:szCs w:val="22"/>
        </w:rPr>
        <w:t xml:space="preserve"> and </w:t>
      </w:r>
      <w:r w:rsidRPr="00F7524F">
        <w:rPr>
          <w:sz w:val="22"/>
          <w:szCs w:val="22"/>
        </w:rPr>
        <w:t xml:space="preserve">their associated </w:t>
      </w:r>
      <w:r w:rsidR="00D9573F" w:rsidRPr="00F7524F">
        <w:rPr>
          <w:sz w:val="22"/>
          <w:szCs w:val="22"/>
        </w:rPr>
        <w:t>deployment models</w:t>
      </w:r>
      <w:r w:rsidR="00D9573F" w:rsidRPr="00F7524F">
        <w:rPr>
          <w:rStyle w:val="FootnoteReference"/>
          <w:sz w:val="22"/>
          <w:szCs w:val="22"/>
        </w:rPr>
        <w:footnoteReference w:id="16"/>
      </w:r>
      <w:r w:rsidR="00D9573F" w:rsidRPr="00F7524F">
        <w:rPr>
          <w:sz w:val="22"/>
          <w:szCs w:val="22"/>
        </w:rPr>
        <w:t xml:space="preserve"> introduce </w:t>
      </w:r>
      <w:r w:rsidR="008C2686" w:rsidRPr="00F7524F">
        <w:rPr>
          <w:sz w:val="22"/>
          <w:szCs w:val="22"/>
        </w:rPr>
        <w:t>some</w:t>
      </w:r>
      <w:r w:rsidR="00D9573F" w:rsidRPr="00F7524F">
        <w:rPr>
          <w:sz w:val="22"/>
          <w:szCs w:val="22"/>
        </w:rPr>
        <w:t xml:space="preserve"> differences compar</w:t>
      </w:r>
      <w:r w:rsidRPr="00F7524F">
        <w:rPr>
          <w:sz w:val="22"/>
          <w:szCs w:val="22"/>
        </w:rPr>
        <w:t>ed</w:t>
      </w:r>
      <w:r w:rsidR="00D9573F" w:rsidRPr="00F7524F">
        <w:rPr>
          <w:sz w:val="22"/>
          <w:szCs w:val="22"/>
        </w:rPr>
        <w:t xml:space="preserve"> to </w:t>
      </w:r>
      <w:r w:rsidRPr="00F7524F">
        <w:rPr>
          <w:sz w:val="22"/>
          <w:szCs w:val="22"/>
        </w:rPr>
        <w:t xml:space="preserve">those of </w:t>
      </w:r>
      <w:r w:rsidR="00D9573F" w:rsidRPr="00F7524F">
        <w:rPr>
          <w:sz w:val="22"/>
          <w:szCs w:val="22"/>
        </w:rPr>
        <w:t xml:space="preserve">land-based large nuclear power plants </w:t>
      </w:r>
      <w:r w:rsidR="002C0615" w:rsidRPr="00F7524F">
        <w:rPr>
          <w:sz w:val="22"/>
          <w:szCs w:val="22"/>
        </w:rPr>
        <w:fldChar w:fldCharType="begin"/>
      </w:r>
      <w:r w:rsidR="002C0615" w:rsidRPr="00F7524F">
        <w:instrText xml:space="preserve"> REF _Ref184129163 \n \h </w:instrText>
      </w:r>
      <w:r w:rsidR="004E628C" w:rsidRPr="00F7524F">
        <w:instrText xml:space="preserve"> \* MERGEFORMAT </w:instrText>
      </w:r>
      <w:r w:rsidR="002C0615" w:rsidRPr="00F7524F">
        <w:rPr>
          <w:sz w:val="22"/>
          <w:szCs w:val="22"/>
        </w:rPr>
      </w:r>
      <w:r w:rsidR="002C0615" w:rsidRPr="00F7524F">
        <w:rPr>
          <w:sz w:val="22"/>
          <w:szCs w:val="22"/>
        </w:rPr>
        <w:fldChar w:fldCharType="separate"/>
      </w:r>
      <w:r w:rsidR="000338FB" w:rsidRPr="0086406C">
        <w:rPr>
          <w:sz w:val="22"/>
          <w:szCs w:val="22"/>
        </w:rPr>
        <w:t>[10]</w:t>
      </w:r>
      <w:r w:rsidR="002C0615" w:rsidRPr="00F7524F">
        <w:rPr>
          <w:sz w:val="22"/>
          <w:szCs w:val="22"/>
        </w:rPr>
        <w:fldChar w:fldCharType="end"/>
      </w:r>
      <w:r w:rsidR="00D9573F" w:rsidRPr="00F7524F">
        <w:rPr>
          <w:sz w:val="22"/>
          <w:szCs w:val="22"/>
        </w:rPr>
        <w:t>, ranging from factory manufacturing and testing to factory construction, and new program</w:t>
      </w:r>
      <w:r w:rsidR="00C05336" w:rsidRPr="00F7524F">
        <w:rPr>
          <w:sz w:val="22"/>
          <w:szCs w:val="22"/>
        </w:rPr>
        <w:t>me</w:t>
      </w:r>
      <w:r w:rsidR="00D9573F" w:rsidRPr="00F7524F">
        <w:rPr>
          <w:sz w:val="22"/>
          <w:szCs w:val="22"/>
        </w:rPr>
        <w:t xml:space="preserve">s for maintenance and decommissioning. </w:t>
      </w:r>
      <w:r w:rsidR="005B3CE7" w:rsidRPr="00F7524F">
        <w:rPr>
          <w:sz w:val="22"/>
          <w:szCs w:val="22"/>
        </w:rPr>
        <w:t xml:space="preserve">The licensing process of small modular reactors may also involve additional safety and regulatory considerations, particularly for those reactors that are constructed, commissioned, </w:t>
      </w:r>
      <w:r w:rsidR="004B1DF1" w:rsidRPr="00F7524F">
        <w:rPr>
          <w:sz w:val="22"/>
          <w:szCs w:val="22"/>
        </w:rPr>
        <w:t xml:space="preserve">refuelled, </w:t>
      </w:r>
      <w:r w:rsidR="00AE3EF8" w:rsidRPr="00F7524F">
        <w:rPr>
          <w:sz w:val="22"/>
          <w:szCs w:val="22"/>
        </w:rPr>
        <w:t xml:space="preserve">refurbished </w:t>
      </w:r>
      <w:r w:rsidR="005B3CE7" w:rsidRPr="00F7524F">
        <w:rPr>
          <w:sz w:val="22"/>
          <w:szCs w:val="22"/>
        </w:rPr>
        <w:t xml:space="preserve">or decommissioned away from the </w:t>
      </w:r>
      <w:r w:rsidR="00C22027" w:rsidRPr="00F7524F">
        <w:rPr>
          <w:sz w:val="22"/>
          <w:szCs w:val="22"/>
        </w:rPr>
        <w:t xml:space="preserve">deployment </w:t>
      </w:r>
      <w:r w:rsidR="005B3CE7" w:rsidRPr="00F7524F">
        <w:rPr>
          <w:sz w:val="22"/>
          <w:szCs w:val="22"/>
        </w:rPr>
        <w:t>site.</w:t>
      </w:r>
      <w:r w:rsidR="00660CD5" w:rsidRPr="00F7524F">
        <w:rPr>
          <w:sz w:val="22"/>
          <w:szCs w:val="22"/>
        </w:rPr>
        <w:t xml:space="preserve"> </w:t>
      </w:r>
      <w:r w:rsidR="00D37D5F" w:rsidRPr="00F7524F">
        <w:rPr>
          <w:sz w:val="22"/>
          <w:szCs w:val="22"/>
        </w:rPr>
        <w:t xml:space="preserve">However, it should be recognized that those stages such as siting, design, construction, commissioning, operation and decommissioning are six major stages of the lifetime of a nuclear installation and of the associated licensing process </w:t>
      </w:r>
      <w:r w:rsidR="00AD2F7F" w:rsidRPr="00F7524F">
        <w:rPr>
          <w:sz w:val="22"/>
          <w:szCs w:val="22"/>
        </w:rPr>
        <w:fldChar w:fldCharType="begin"/>
      </w:r>
      <w:r w:rsidR="00AD2F7F" w:rsidRPr="00F7524F">
        <w:rPr>
          <w:sz w:val="22"/>
          <w:szCs w:val="22"/>
        </w:rPr>
        <w:instrText xml:space="preserve"> REF _Ref184113156 \n \h </w:instrText>
      </w:r>
      <w:r w:rsidR="004E628C" w:rsidRPr="00F7524F">
        <w:rPr>
          <w:sz w:val="22"/>
          <w:szCs w:val="22"/>
        </w:rPr>
        <w:instrText xml:space="preserve"> \* MERGEFORMAT </w:instrText>
      </w:r>
      <w:r w:rsidR="00AD2F7F" w:rsidRPr="00F7524F">
        <w:rPr>
          <w:sz w:val="22"/>
          <w:szCs w:val="22"/>
        </w:rPr>
      </w:r>
      <w:r w:rsidR="00AD2F7F" w:rsidRPr="00F7524F">
        <w:rPr>
          <w:sz w:val="22"/>
          <w:szCs w:val="22"/>
        </w:rPr>
        <w:fldChar w:fldCharType="separate"/>
      </w:r>
      <w:r w:rsidR="000338FB">
        <w:rPr>
          <w:sz w:val="22"/>
          <w:szCs w:val="22"/>
        </w:rPr>
        <w:t>[2]</w:t>
      </w:r>
      <w:r w:rsidR="00AD2F7F" w:rsidRPr="00F7524F">
        <w:rPr>
          <w:sz w:val="22"/>
          <w:szCs w:val="22"/>
        </w:rPr>
        <w:fldChar w:fldCharType="end"/>
      </w:r>
      <w:r w:rsidR="00D37D5F" w:rsidRPr="00F7524F">
        <w:rPr>
          <w:sz w:val="22"/>
          <w:szCs w:val="22"/>
        </w:rPr>
        <w:t>, and a small modular reactor should also follow th</w:t>
      </w:r>
      <w:r w:rsidR="003E0F91" w:rsidRPr="00F7524F">
        <w:rPr>
          <w:sz w:val="22"/>
          <w:szCs w:val="22"/>
        </w:rPr>
        <w:t>ese</w:t>
      </w:r>
      <w:r w:rsidR="00D37D5F" w:rsidRPr="00F7524F">
        <w:rPr>
          <w:sz w:val="22"/>
          <w:szCs w:val="22"/>
        </w:rPr>
        <w:t xml:space="preserve"> basic stage</w:t>
      </w:r>
      <w:r w:rsidR="003E0F91" w:rsidRPr="00F7524F">
        <w:rPr>
          <w:sz w:val="22"/>
          <w:szCs w:val="22"/>
        </w:rPr>
        <w:t>s</w:t>
      </w:r>
      <w:r w:rsidR="00D37D5F" w:rsidRPr="00F7524F">
        <w:rPr>
          <w:sz w:val="22"/>
          <w:szCs w:val="22"/>
        </w:rPr>
        <w:t xml:space="preserve"> during its lifetime.</w:t>
      </w:r>
      <w:r w:rsidR="008E6F5C" w:rsidRPr="00F7524F">
        <w:rPr>
          <w:sz w:val="22"/>
          <w:szCs w:val="22"/>
        </w:rPr>
        <w:t xml:space="preserve"> </w:t>
      </w:r>
      <w:r w:rsidR="00D9573F" w:rsidRPr="00F7524F">
        <w:rPr>
          <w:sz w:val="22"/>
          <w:szCs w:val="22"/>
        </w:rPr>
        <w:t>For example</w:t>
      </w:r>
      <w:r w:rsidR="00FF2F96" w:rsidRPr="00F7524F">
        <w:rPr>
          <w:sz w:val="22"/>
          <w:szCs w:val="22"/>
        </w:rPr>
        <w:t>s of differences</w:t>
      </w:r>
      <w:r w:rsidR="00D9573F" w:rsidRPr="00F7524F">
        <w:rPr>
          <w:sz w:val="22"/>
          <w:szCs w:val="22"/>
        </w:rPr>
        <w:t xml:space="preserve">, the following list shows the potential </w:t>
      </w:r>
      <w:r w:rsidR="003E0F91" w:rsidRPr="00F7524F">
        <w:rPr>
          <w:sz w:val="22"/>
          <w:szCs w:val="22"/>
        </w:rPr>
        <w:t xml:space="preserve">additional </w:t>
      </w:r>
      <w:r w:rsidR="00D9573F" w:rsidRPr="00F7524F">
        <w:rPr>
          <w:sz w:val="22"/>
          <w:szCs w:val="22"/>
        </w:rPr>
        <w:t xml:space="preserve">stages of </w:t>
      </w:r>
      <w:r w:rsidR="00F02AA8" w:rsidRPr="00F7524F">
        <w:rPr>
          <w:sz w:val="22"/>
          <w:szCs w:val="22"/>
        </w:rPr>
        <w:t xml:space="preserve">the lifetime of a </w:t>
      </w:r>
      <w:bookmarkStart w:id="47" w:name="_Hlk172897361"/>
      <w:r w:rsidR="00F02AA8" w:rsidRPr="00F7524F">
        <w:rPr>
          <w:sz w:val="22"/>
          <w:szCs w:val="22"/>
        </w:rPr>
        <w:t>small modular reactor</w:t>
      </w:r>
      <w:bookmarkEnd w:id="47"/>
      <w:r w:rsidR="00D9573F" w:rsidRPr="00F7524F">
        <w:rPr>
          <w:sz w:val="22"/>
          <w:szCs w:val="22"/>
        </w:rPr>
        <w:t xml:space="preserve">, noting that each of these stages </w:t>
      </w:r>
      <w:r w:rsidR="00C678F6" w:rsidRPr="00F7524F">
        <w:rPr>
          <w:sz w:val="22"/>
          <w:szCs w:val="22"/>
        </w:rPr>
        <w:t xml:space="preserve">might </w:t>
      </w:r>
      <w:r w:rsidR="00D9573F" w:rsidRPr="00F7524F">
        <w:rPr>
          <w:sz w:val="22"/>
          <w:szCs w:val="22"/>
        </w:rPr>
        <w:t xml:space="preserve">not be needed for all </w:t>
      </w:r>
      <w:r w:rsidR="00F02AA8" w:rsidRPr="00F7524F">
        <w:rPr>
          <w:sz w:val="22"/>
          <w:szCs w:val="22"/>
        </w:rPr>
        <w:t xml:space="preserve">small modular reactor </w:t>
      </w:r>
      <w:r w:rsidR="00D9573F" w:rsidRPr="00F7524F">
        <w:rPr>
          <w:sz w:val="22"/>
          <w:szCs w:val="22"/>
        </w:rPr>
        <w:t xml:space="preserve">designs: </w:t>
      </w:r>
    </w:p>
    <w:p w14:paraId="01473495" w14:textId="2A732F39"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lastRenderedPageBreak/>
        <w:t>S</w:t>
      </w:r>
      <w:r w:rsidR="00D9573F" w:rsidRPr="00F7524F">
        <w:rPr>
          <w:sz w:val="22"/>
          <w:szCs w:val="22"/>
        </w:rPr>
        <w:t>iting</w:t>
      </w:r>
      <w:r w:rsidRPr="00F7524F">
        <w:rPr>
          <w:sz w:val="22"/>
          <w:szCs w:val="22"/>
        </w:rPr>
        <w:t>;</w:t>
      </w:r>
    </w:p>
    <w:p w14:paraId="23B8E2C4" w14:textId="4711A3F7"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D</w:t>
      </w:r>
      <w:r w:rsidR="00D9573F" w:rsidRPr="00F7524F">
        <w:rPr>
          <w:sz w:val="22"/>
          <w:szCs w:val="22"/>
        </w:rPr>
        <w:t>esign</w:t>
      </w:r>
      <w:r w:rsidRPr="00F7524F">
        <w:rPr>
          <w:sz w:val="22"/>
          <w:szCs w:val="22"/>
        </w:rPr>
        <w:t>;</w:t>
      </w:r>
      <w:r w:rsidR="00D9573F" w:rsidRPr="00F7524F">
        <w:rPr>
          <w:sz w:val="22"/>
          <w:szCs w:val="22"/>
        </w:rPr>
        <w:t xml:space="preserve"> </w:t>
      </w:r>
    </w:p>
    <w:p w14:paraId="64E04E9E" w14:textId="72B53057"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0508D3" w:rsidRPr="00F7524F">
        <w:rPr>
          <w:sz w:val="22"/>
          <w:szCs w:val="22"/>
        </w:rPr>
        <w:t>ff</w:t>
      </w:r>
      <w:r w:rsidRPr="00F7524F">
        <w:rPr>
          <w:sz w:val="22"/>
          <w:szCs w:val="22"/>
        </w:rPr>
        <w:t>-</w:t>
      </w:r>
      <w:r w:rsidR="000508D3" w:rsidRPr="00F7524F">
        <w:rPr>
          <w:sz w:val="22"/>
          <w:szCs w:val="22"/>
        </w:rPr>
        <w:t xml:space="preserve">site </w:t>
      </w:r>
      <w:r w:rsidR="00D9573F" w:rsidRPr="00F7524F">
        <w:rPr>
          <w:sz w:val="22"/>
          <w:szCs w:val="22"/>
        </w:rPr>
        <w:t xml:space="preserve">construction </w:t>
      </w:r>
      <w:r w:rsidR="000508D3" w:rsidRPr="00F7524F">
        <w:rPr>
          <w:sz w:val="22"/>
          <w:szCs w:val="22"/>
        </w:rPr>
        <w:t xml:space="preserve">or </w:t>
      </w:r>
      <w:r w:rsidR="00D9573F" w:rsidRPr="00F7524F">
        <w:rPr>
          <w:sz w:val="22"/>
          <w:szCs w:val="22"/>
        </w:rPr>
        <w:t>manufacturing</w:t>
      </w:r>
      <w:r w:rsidRPr="00F7524F">
        <w:rPr>
          <w:sz w:val="22"/>
          <w:szCs w:val="22"/>
        </w:rPr>
        <w:t>;</w:t>
      </w:r>
      <w:r w:rsidR="00D9573F" w:rsidRPr="00F7524F">
        <w:rPr>
          <w:sz w:val="22"/>
          <w:szCs w:val="22"/>
        </w:rPr>
        <w:t xml:space="preserve"> </w:t>
      </w:r>
    </w:p>
    <w:p w14:paraId="0C34FBA0" w14:textId="34EC57B0"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D9573F" w:rsidRPr="00F7524F">
        <w:rPr>
          <w:sz w:val="22"/>
          <w:szCs w:val="22"/>
        </w:rPr>
        <w:t>ff</w:t>
      </w:r>
      <w:r w:rsidRPr="00F7524F">
        <w:rPr>
          <w:sz w:val="22"/>
          <w:szCs w:val="22"/>
        </w:rPr>
        <w:t>-</w:t>
      </w:r>
      <w:r w:rsidR="00D9573F" w:rsidRPr="00F7524F">
        <w:rPr>
          <w:sz w:val="22"/>
          <w:szCs w:val="22"/>
        </w:rPr>
        <w:t>site commissioning</w:t>
      </w:r>
      <w:r w:rsidRPr="00F7524F">
        <w:rPr>
          <w:sz w:val="22"/>
          <w:szCs w:val="22"/>
        </w:rPr>
        <w:t>;</w:t>
      </w:r>
      <w:r w:rsidR="00D9573F" w:rsidRPr="00F7524F">
        <w:rPr>
          <w:sz w:val="22"/>
          <w:szCs w:val="22"/>
        </w:rPr>
        <w:t xml:space="preserve"> </w:t>
      </w:r>
    </w:p>
    <w:p w14:paraId="67A5DA6D" w14:textId="763C7CAE"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T</w:t>
      </w:r>
      <w:r w:rsidR="00D9573F" w:rsidRPr="00F7524F">
        <w:rPr>
          <w:sz w:val="22"/>
          <w:szCs w:val="22"/>
        </w:rPr>
        <w:t>ransport (both to and from facility</w:t>
      </w:r>
      <w:r w:rsidR="00AB2438">
        <w:rPr>
          <w:sz w:val="22"/>
          <w:szCs w:val="22"/>
        </w:rPr>
        <w:t xml:space="preserve"> or from one site to another</w:t>
      </w:r>
      <w:r w:rsidR="00D9573F" w:rsidRPr="00F7524F">
        <w:rPr>
          <w:sz w:val="22"/>
          <w:szCs w:val="22"/>
        </w:rPr>
        <w:t>)</w:t>
      </w:r>
      <w:r w:rsidRPr="00F7524F">
        <w:rPr>
          <w:sz w:val="22"/>
          <w:szCs w:val="22"/>
        </w:rPr>
        <w:t>;</w:t>
      </w:r>
    </w:p>
    <w:p w14:paraId="05D6FF7E" w14:textId="1FF28BFF" w:rsidR="00706FFD"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706FFD" w:rsidRPr="00F7524F">
        <w:rPr>
          <w:sz w:val="22"/>
          <w:szCs w:val="22"/>
        </w:rPr>
        <w:t>n</w:t>
      </w:r>
      <w:r w:rsidRPr="00F7524F">
        <w:rPr>
          <w:sz w:val="22"/>
          <w:szCs w:val="22"/>
        </w:rPr>
        <w:t>-</w:t>
      </w:r>
      <w:r w:rsidR="00706FFD" w:rsidRPr="00F7524F">
        <w:rPr>
          <w:sz w:val="22"/>
          <w:szCs w:val="22"/>
        </w:rPr>
        <w:t>site construction</w:t>
      </w:r>
      <w:r w:rsidRPr="00F7524F">
        <w:rPr>
          <w:sz w:val="22"/>
          <w:szCs w:val="22"/>
        </w:rPr>
        <w:t>;</w:t>
      </w:r>
    </w:p>
    <w:p w14:paraId="60B9755E" w14:textId="1DBB2857"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D9573F" w:rsidRPr="00F7524F">
        <w:rPr>
          <w:sz w:val="22"/>
          <w:szCs w:val="22"/>
        </w:rPr>
        <w:t>n</w:t>
      </w:r>
      <w:r w:rsidRPr="00F7524F">
        <w:rPr>
          <w:sz w:val="22"/>
          <w:szCs w:val="22"/>
        </w:rPr>
        <w:t>-</w:t>
      </w:r>
      <w:r w:rsidR="00D9573F" w:rsidRPr="00F7524F">
        <w:rPr>
          <w:sz w:val="22"/>
          <w:szCs w:val="22"/>
        </w:rPr>
        <w:t>site commissioning</w:t>
      </w:r>
      <w:r w:rsidRPr="00F7524F">
        <w:rPr>
          <w:sz w:val="22"/>
          <w:szCs w:val="22"/>
        </w:rPr>
        <w:t>;</w:t>
      </w:r>
      <w:r w:rsidR="00D9573F" w:rsidRPr="00F7524F">
        <w:rPr>
          <w:sz w:val="22"/>
          <w:szCs w:val="22"/>
        </w:rPr>
        <w:t xml:space="preserve"> </w:t>
      </w:r>
    </w:p>
    <w:p w14:paraId="45D874F5" w14:textId="0B60EB83"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D9573F" w:rsidRPr="00F7524F">
        <w:rPr>
          <w:sz w:val="22"/>
          <w:szCs w:val="22"/>
        </w:rPr>
        <w:t>peration</w:t>
      </w:r>
      <w:r w:rsidRPr="00F7524F">
        <w:rPr>
          <w:sz w:val="22"/>
          <w:szCs w:val="22"/>
        </w:rPr>
        <w:t>;</w:t>
      </w:r>
    </w:p>
    <w:p w14:paraId="1C0BC4BB" w14:textId="1B2803CF"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D9573F" w:rsidRPr="00F7524F">
        <w:rPr>
          <w:sz w:val="22"/>
          <w:szCs w:val="22"/>
        </w:rPr>
        <w:t>n</w:t>
      </w:r>
      <w:r w:rsidRPr="00F7524F">
        <w:rPr>
          <w:sz w:val="22"/>
          <w:szCs w:val="22"/>
        </w:rPr>
        <w:t>-</w:t>
      </w:r>
      <w:r w:rsidR="00D9573F" w:rsidRPr="00F7524F">
        <w:rPr>
          <w:sz w:val="22"/>
          <w:szCs w:val="22"/>
        </w:rPr>
        <w:t>site decommissioning</w:t>
      </w:r>
      <w:r w:rsidRPr="00F7524F">
        <w:rPr>
          <w:sz w:val="22"/>
          <w:szCs w:val="22"/>
        </w:rPr>
        <w:t>;</w:t>
      </w:r>
      <w:r w:rsidR="00D9573F" w:rsidRPr="00F7524F">
        <w:rPr>
          <w:sz w:val="22"/>
          <w:szCs w:val="22"/>
        </w:rPr>
        <w:t xml:space="preserve"> </w:t>
      </w:r>
    </w:p>
    <w:p w14:paraId="0A86F8BA" w14:textId="59175EE5"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O</w:t>
      </w:r>
      <w:r w:rsidR="00D9573F" w:rsidRPr="00F7524F">
        <w:rPr>
          <w:sz w:val="22"/>
          <w:szCs w:val="22"/>
        </w:rPr>
        <w:t>ff</w:t>
      </w:r>
      <w:r w:rsidRPr="00F7524F">
        <w:rPr>
          <w:sz w:val="22"/>
          <w:szCs w:val="22"/>
        </w:rPr>
        <w:t>-</w:t>
      </w:r>
      <w:r w:rsidR="00D9573F" w:rsidRPr="00F7524F">
        <w:rPr>
          <w:sz w:val="22"/>
          <w:szCs w:val="22"/>
        </w:rPr>
        <w:t>site decommissioning</w:t>
      </w:r>
      <w:r w:rsidRPr="00F7524F">
        <w:rPr>
          <w:sz w:val="22"/>
          <w:szCs w:val="22"/>
        </w:rPr>
        <w:t>;</w:t>
      </w:r>
      <w:r w:rsidR="00D9573F" w:rsidRPr="00F7524F">
        <w:rPr>
          <w:sz w:val="22"/>
          <w:szCs w:val="22"/>
        </w:rPr>
        <w:t xml:space="preserve"> </w:t>
      </w:r>
    </w:p>
    <w:p w14:paraId="7700B349" w14:textId="658855D1" w:rsidR="00D9573F" w:rsidRPr="00F7524F" w:rsidRDefault="00E266F7" w:rsidP="006D3826">
      <w:pPr>
        <w:pStyle w:val="ListParagraph"/>
        <w:numPr>
          <w:ilvl w:val="0"/>
          <w:numId w:val="314"/>
        </w:numPr>
        <w:tabs>
          <w:tab w:val="clear" w:pos="567"/>
          <w:tab w:val="left" w:pos="0"/>
        </w:tabs>
        <w:ind w:left="567" w:hanging="567"/>
        <w:rPr>
          <w:sz w:val="22"/>
          <w:szCs w:val="22"/>
        </w:rPr>
      </w:pPr>
      <w:r w:rsidRPr="00F7524F">
        <w:rPr>
          <w:sz w:val="22"/>
          <w:szCs w:val="22"/>
        </w:rPr>
        <w:t>R</w:t>
      </w:r>
      <w:r w:rsidR="00D9573F" w:rsidRPr="00F7524F">
        <w:rPr>
          <w:sz w:val="22"/>
          <w:szCs w:val="22"/>
        </w:rPr>
        <w:t>elease from regulatory control</w:t>
      </w:r>
      <w:r w:rsidRPr="00F7524F">
        <w:rPr>
          <w:sz w:val="22"/>
          <w:szCs w:val="22"/>
        </w:rPr>
        <w:t>.</w:t>
      </w:r>
    </w:p>
    <w:p w14:paraId="70EAEECD" w14:textId="77777777" w:rsidR="00D9573F" w:rsidRPr="00F7524F" w:rsidRDefault="00D9573F" w:rsidP="05F54C99">
      <w:pPr>
        <w:rPr>
          <w:sz w:val="22"/>
          <w:szCs w:val="22"/>
        </w:rPr>
      </w:pPr>
    </w:p>
    <w:p w14:paraId="2C8F60A4" w14:textId="03F1FA32" w:rsidR="00705AC7" w:rsidRPr="00F7524F" w:rsidRDefault="611E1700" w:rsidP="05F54C99">
      <w:pPr>
        <w:rPr>
          <w:sz w:val="22"/>
          <w:szCs w:val="22"/>
        </w:rPr>
      </w:pPr>
      <w:r w:rsidRPr="00F7524F">
        <w:rPr>
          <w:sz w:val="22"/>
          <w:szCs w:val="22"/>
        </w:rPr>
        <w:t>S</w:t>
      </w:r>
      <w:r w:rsidR="00C05336" w:rsidRPr="00F7524F">
        <w:rPr>
          <w:sz w:val="22"/>
          <w:szCs w:val="22"/>
        </w:rPr>
        <w:t>ome of these are</w:t>
      </w:r>
      <w:r w:rsidR="00D9573F" w:rsidRPr="00F7524F">
        <w:rPr>
          <w:sz w:val="22"/>
          <w:szCs w:val="22"/>
        </w:rPr>
        <w:t xml:space="preserve"> new stages </w:t>
      </w:r>
      <w:r w:rsidR="00E266F7" w:rsidRPr="00F7524F">
        <w:rPr>
          <w:sz w:val="22"/>
          <w:szCs w:val="22"/>
        </w:rPr>
        <w:t xml:space="preserve">that are </w:t>
      </w:r>
      <w:r w:rsidR="00D9573F" w:rsidRPr="00F7524F">
        <w:rPr>
          <w:sz w:val="22"/>
          <w:szCs w:val="22"/>
        </w:rPr>
        <w:t>not relevant to land-based large nuclear power plant</w:t>
      </w:r>
      <w:r w:rsidR="00E266F7" w:rsidRPr="00F7524F">
        <w:rPr>
          <w:sz w:val="22"/>
          <w:szCs w:val="22"/>
        </w:rPr>
        <w:t>s</w:t>
      </w:r>
      <w:r w:rsidR="00D9573F" w:rsidRPr="00F7524F">
        <w:rPr>
          <w:sz w:val="22"/>
          <w:szCs w:val="22"/>
        </w:rPr>
        <w:t xml:space="preserve">. The new stages </w:t>
      </w:r>
      <w:r w:rsidR="00C61197" w:rsidRPr="00F7524F">
        <w:rPr>
          <w:sz w:val="22"/>
          <w:szCs w:val="22"/>
        </w:rPr>
        <w:t xml:space="preserve">might </w:t>
      </w:r>
      <w:r w:rsidR="00D9573F" w:rsidRPr="00F7524F">
        <w:rPr>
          <w:sz w:val="22"/>
          <w:szCs w:val="22"/>
        </w:rPr>
        <w:t xml:space="preserve">have an impact on how the licensing process is conducted </w:t>
      </w:r>
      <w:r w:rsidR="00C05336" w:rsidRPr="00F7524F">
        <w:rPr>
          <w:sz w:val="22"/>
          <w:szCs w:val="22"/>
        </w:rPr>
        <w:t xml:space="preserve">for a </w:t>
      </w:r>
      <w:r w:rsidR="00F02AA8" w:rsidRPr="00F7524F">
        <w:rPr>
          <w:sz w:val="22"/>
          <w:szCs w:val="22"/>
        </w:rPr>
        <w:t>small modular reactor</w:t>
      </w:r>
      <w:r w:rsidR="00C05336" w:rsidRPr="00F7524F">
        <w:rPr>
          <w:sz w:val="22"/>
          <w:szCs w:val="22"/>
        </w:rPr>
        <w:t xml:space="preserve">. </w:t>
      </w:r>
      <w:r w:rsidR="00D9573F" w:rsidRPr="00F7524F">
        <w:rPr>
          <w:sz w:val="22"/>
          <w:szCs w:val="22"/>
        </w:rPr>
        <w:t xml:space="preserve">For </w:t>
      </w:r>
      <w:r w:rsidR="00C05336" w:rsidRPr="00F7524F">
        <w:rPr>
          <w:sz w:val="22"/>
          <w:szCs w:val="22"/>
        </w:rPr>
        <w:t>example</w:t>
      </w:r>
      <w:r w:rsidR="00D9573F" w:rsidRPr="00F7524F">
        <w:rPr>
          <w:sz w:val="22"/>
          <w:szCs w:val="22"/>
        </w:rPr>
        <w:t xml:space="preserve">, the licensing of </w:t>
      </w:r>
      <w:r w:rsidR="00F02AA8" w:rsidRPr="00F7524F">
        <w:rPr>
          <w:sz w:val="22"/>
          <w:szCs w:val="22"/>
        </w:rPr>
        <w:t xml:space="preserve">such </w:t>
      </w:r>
      <w:r w:rsidR="00D9573F" w:rsidRPr="00F7524F">
        <w:rPr>
          <w:sz w:val="22"/>
          <w:szCs w:val="22"/>
        </w:rPr>
        <w:t xml:space="preserve">a </w:t>
      </w:r>
      <w:r w:rsidR="00F02AA8" w:rsidRPr="00F7524F">
        <w:rPr>
          <w:sz w:val="22"/>
          <w:szCs w:val="22"/>
        </w:rPr>
        <w:t>reactor</w:t>
      </w:r>
      <w:r w:rsidR="00D9573F" w:rsidRPr="00F7524F">
        <w:rPr>
          <w:sz w:val="22"/>
          <w:szCs w:val="22"/>
        </w:rPr>
        <w:t xml:space="preserve"> may include </w:t>
      </w:r>
      <w:r w:rsidR="00DD1C36" w:rsidRPr="00F7524F">
        <w:rPr>
          <w:sz w:val="22"/>
          <w:szCs w:val="22"/>
        </w:rPr>
        <w:t>new</w:t>
      </w:r>
      <w:r w:rsidR="00D9573F" w:rsidRPr="00F7524F">
        <w:rPr>
          <w:sz w:val="22"/>
          <w:szCs w:val="22"/>
        </w:rPr>
        <w:t xml:space="preserve"> hold points.</w:t>
      </w:r>
    </w:p>
    <w:p w14:paraId="7FD83544" w14:textId="5BAD908D" w:rsidR="00D9573F" w:rsidRPr="00F7524F" w:rsidRDefault="00D9573F" w:rsidP="05F54C99">
      <w:pPr>
        <w:rPr>
          <w:sz w:val="22"/>
          <w:szCs w:val="22"/>
        </w:rPr>
      </w:pPr>
      <w:r w:rsidRPr="00F7524F">
        <w:rPr>
          <w:sz w:val="22"/>
          <w:szCs w:val="22"/>
        </w:rPr>
        <w:t xml:space="preserve"> </w:t>
      </w:r>
    </w:p>
    <w:p w14:paraId="1796C7A7" w14:textId="6286616C" w:rsidR="00D9573F" w:rsidRPr="00F7524F" w:rsidRDefault="00F02AA8" w:rsidP="00FE51D0">
      <w:pPr>
        <w:pStyle w:val="Heading2"/>
        <w:rPr>
          <w:spacing w:val="0"/>
          <w:sz w:val="22"/>
          <w:szCs w:val="22"/>
        </w:rPr>
      </w:pPr>
      <w:bookmarkStart w:id="48" w:name="_Toc157784119"/>
      <w:bookmarkStart w:id="49" w:name="_Toc215582065"/>
      <w:r w:rsidRPr="00F7524F">
        <w:rPr>
          <w:spacing w:val="0"/>
          <w:sz w:val="22"/>
          <w:szCs w:val="22"/>
        </w:rPr>
        <w:t>Capacity</w:t>
      </w:r>
      <w:r w:rsidR="00D9573F" w:rsidRPr="00F7524F">
        <w:rPr>
          <w:spacing w:val="0"/>
          <w:sz w:val="22"/>
          <w:szCs w:val="22"/>
        </w:rPr>
        <w:t xml:space="preserve"> </w:t>
      </w:r>
      <w:r w:rsidRPr="00F7524F">
        <w:rPr>
          <w:spacing w:val="0"/>
          <w:sz w:val="22"/>
          <w:szCs w:val="22"/>
        </w:rPr>
        <w:t xml:space="preserve">of </w:t>
      </w:r>
      <w:r w:rsidR="00D9573F" w:rsidRPr="00F7524F">
        <w:rPr>
          <w:spacing w:val="0"/>
          <w:sz w:val="22"/>
          <w:szCs w:val="22"/>
        </w:rPr>
        <w:t>the license</w:t>
      </w:r>
      <w:r w:rsidR="003201BD" w:rsidRPr="00F7524F">
        <w:rPr>
          <w:spacing w:val="0"/>
          <w:sz w:val="22"/>
          <w:szCs w:val="22"/>
        </w:rPr>
        <w:t>e</w:t>
      </w:r>
      <w:r w:rsidR="00D9573F" w:rsidRPr="00F7524F">
        <w:rPr>
          <w:spacing w:val="0"/>
          <w:sz w:val="22"/>
          <w:szCs w:val="22"/>
        </w:rPr>
        <w:t xml:space="preserve"> </w:t>
      </w:r>
      <w:r w:rsidR="00930502" w:rsidRPr="00F7524F">
        <w:rPr>
          <w:spacing w:val="0"/>
          <w:sz w:val="22"/>
          <w:szCs w:val="22"/>
        </w:rPr>
        <w:t xml:space="preserve">of a small modular reactor </w:t>
      </w:r>
      <w:r w:rsidR="00D9573F" w:rsidRPr="00F7524F">
        <w:rPr>
          <w:spacing w:val="0"/>
          <w:sz w:val="22"/>
          <w:szCs w:val="22"/>
        </w:rPr>
        <w:t>to fulfil its responsibilit</w:t>
      </w:r>
      <w:r w:rsidRPr="00F7524F">
        <w:rPr>
          <w:spacing w:val="0"/>
          <w:sz w:val="22"/>
          <w:szCs w:val="22"/>
        </w:rPr>
        <w:t>ies</w:t>
      </w:r>
      <w:bookmarkEnd w:id="48"/>
      <w:bookmarkEnd w:id="49"/>
      <w:r w:rsidR="00D9573F" w:rsidRPr="00F7524F">
        <w:rPr>
          <w:spacing w:val="0"/>
          <w:sz w:val="22"/>
          <w:szCs w:val="22"/>
        </w:rPr>
        <w:t xml:space="preserve"> </w:t>
      </w:r>
      <w:bookmarkStart w:id="50" w:name="_Toc157784120"/>
    </w:p>
    <w:p w14:paraId="647322CA" w14:textId="3FEFC233" w:rsidR="00D9573F" w:rsidRPr="00F7524F" w:rsidRDefault="00D9573F" w:rsidP="00F124AB">
      <w:pPr>
        <w:pStyle w:val="Heading3"/>
        <w:rPr>
          <w:sz w:val="22"/>
          <w:szCs w:val="22"/>
        </w:rPr>
      </w:pPr>
      <w:r w:rsidRPr="00F7524F">
        <w:rPr>
          <w:sz w:val="22"/>
          <w:szCs w:val="22"/>
        </w:rPr>
        <w:t>Influence from external stakeholders</w:t>
      </w:r>
      <w:bookmarkEnd w:id="50"/>
      <w:r w:rsidR="00930502" w:rsidRPr="00F7524F">
        <w:rPr>
          <w:sz w:val="22"/>
          <w:szCs w:val="22"/>
        </w:rPr>
        <w:t xml:space="preserve"> in relation to small modular reactors</w:t>
      </w:r>
    </w:p>
    <w:p w14:paraId="3AE6A38A" w14:textId="5C9681FB" w:rsidR="006D3826" w:rsidRPr="00F7524F" w:rsidRDefault="00D9573F" w:rsidP="006D3826">
      <w:pPr>
        <w:pStyle w:val="AppendixII"/>
        <w:ind w:left="0" w:firstLine="0"/>
        <w:rPr>
          <w:sz w:val="22"/>
          <w:szCs w:val="22"/>
        </w:rPr>
      </w:pPr>
      <w:r w:rsidRPr="00F7524F">
        <w:rPr>
          <w:sz w:val="22"/>
          <w:szCs w:val="22"/>
          <w:lang w:eastAsia="en-GB"/>
        </w:rPr>
        <w:t xml:space="preserve">Commercial arrangements may be made between various stakeholders involved in the deployment of a </w:t>
      </w:r>
      <w:r w:rsidR="00F02AA8" w:rsidRPr="00F7524F">
        <w:rPr>
          <w:sz w:val="22"/>
          <w:szCs w:val="22"/>
        </w:rPr>
        <w:t>small modular reactor</w:t>
      </w:r>
      <w:r w:rsidRPr="00F7524F">
        <w:rPr>
          <w:sz w:val="22"/>
          <w:szCs w:val="22"/>
          <w:lang w:eastAsia="en-GB"/>
        </w:rPr>
        <w:t xml:space="preserve">, for example for establishing energy production projects (electricity, heat, hydrogen) or industrial applications. These arrangements can lead to one or more </w:t>
      </w:r>
      <w:r w:rsidR="0004075F" w:rsidRPr="00F7524F">
        <w:rPr>
          <w:sz w:val="22"/>
          <w:szCs w:val="22"/>
          <w:lang w:eastAsia="en-GB"/>
        </w:rPr>
        <w:t xml:space="preserve">organizations </w:t>
      </w:r>
      <w:r w:rsidR="003E0F91" w:rsidRPr="00F7524F">
        <w:rPr>
          <w:sz w:val="22"/>
          <w:szCs w:val="22"/>
          <w:lang w:eastAsia="en-GB"/>
        </w:rPr>
        <w:t xml:space="preserve">being involved in </w:t>
      </w:r>
      <w:r w:rsidR="003D3F02" w:rsidRPr="00F7524F">
        <w:rPr>
          <w:sz w:val="22"/>
          <w:szCs w:val="22"/>
          <w:lang w:eastAsia="en-GB"/>
        </w:rPr>
        <w:t xml:space="preserve">the different stages of development </w:t>
      </w:r>
      <w:r w:rsidRPr="00F7524F">
        <w:rPr>
          <w:sz w:val="22"/>
          <w:szCs w:val="22"/>
          <w:lang w:eastAsia="en-GB"/>
        </w:rPr>
        <w:t>of a</w:t>
      </w:r>
      <w:r w:rsidRPr="00F7524F">
        <w:rPr>
          <w:sz w:val="22"/>
          <w:szCs w:val="22"/>
        </w:rPr>
        <w:t xml:space="preserve"> </w:t>
      </w:r>
      <w:r w:rsidR="00F02AA8" w:rsidRPr="00F7524F">
        <w:rPr>
          <w:sz w:val="22"/>
          <w:szCs w:val="22"/>
        </w:rPr>
        <w:t>small modular reactor</w:t>
      </w:r>
      <w:r w:rsidRPr="00F7524F">
        <w:rPr>
          <w:sz w:val="22"/>
          <w:szCs w:val="22"/>
          <w:lang w:eastAsia="en-GB"/>
        </w:rPr>
        <w:t xml:space="preserve">. </w:t>
      </w:r>
      <w:r w:rsidRPr="00F7524F">
        <w:rPr>
          <w:sz w:val="22"/>
          <w:szCs w:val="22"/>
        </w:rPr>
        <w:t>The regulatory body should hold a single licensee responsible for safety</w:t>
      </w:r>
      <w:r w:rsidR="6D2EFC3F" w:rsidRPr="00F7524F">
        <w:rPr>
          <w:sz w:val="22"/>
          <w:szCs w:val="22"/>
        </w:rPr>
        <w:t>, security and safeguards</w:t>
      </w:r>
      <w:r w:rsidRPr="00F7524F">
        <w:rPr>
          <w:sz w:val="22"/>
          <w:szCs w:val="22"/>
        </w:rPr>
        <w:t xml:space="preserve"> for </w:t>
      </w:r>
      <w:r w:rsidR="008F3CD6" w:rsidRPr="00F7524F">
        <w:rPr>
          <w:sz w:val="22"/>
          <w:szCs w:val="22"/>
        </w:rPr>
        <w:t>all</w:t>
      </w:r>
      <w:r w:rsidRPr="00F7524F">
        <w:rPr>
          <w:sz w:val="22"/>
          <w:szCs w:val="22"/>
        </w:rPr>
        <w:t xml:space="preserve"> stage</w:t>
      </w:r>
      <w:r w:rsidR="008F3CD6" w:rsidRPr="00F7524F">
        <w:rPr>
          <w:sz w:val="22"/>
          <w:szCs w:val="22"/>
        </w:rPr>
        <w:t>s</w:t>
      </w:r>
      <w:r w:rsidRPr="00F7524F">
        <w:rPr>
          <w:sz w:val="22"/>
          <w:szCs w:val="22"/>
        </w:rPr>
        <w:t xml:space="preserve"> of the life</w:t>
      </w:r>
      <w:r w:rsidR="00B2365E" w:rsidRPr="00F7524F">
        <w:rPr>
          <w:sz w:val="22"/>
          <w:szCs w:val="22"/>
        </w:rPr>
        <w:t>time</w:t>
      </w:r>
      <w:r w:rsidRPr="00F7524F">
        <w:rPr>
          <w:sz w:val="22"/>
          <w:szCs w:val="22"/>
        </w:rPr>
        <w:t xml:space="preserve"> of the reactor regardless of commercial arrangements. The regulatory body should seek assurances on </w:t>
      </w:r>
      <w:r w:rsidR="003E0F91" w:rsidRPr="00F7524F">
        <w:rPr>
          <w:sz w:val="22"/>
          <w:szCs w:val="22"/>
        </w:rPr>
        <w:t xml:space="preserve">the organizational capability of </w:t>
      </w:r>
      <w:r w:rsidRPr="00F7524F">
        <w:rPr>
          <w:sz w:val="22"/>
          <w:szCs w:val="22"/>
        </w:rPr>
        <w:t>th</w:t>
      </w:r>
      <w:r w:rsidR="0004075F" w:rsidRPr="00F7524F">
        <w:rPr>
          <w:sz w:val="22"/>
          <w:szCs w:val="22"/>
        </w:rPr>
        <w:t>is</w:t>
      </w:r>
      <w:r w:rsidRPr="00F7524F">
        <w:rPr>
          <w:sz w:val="22"/>
          <w:szCs w:val="22"/>
        </w:rPr>
        <w:t xml:space="preserve"> licensee to effectively oversee safety</w:t>
      </w:r>
      <w:r w:rsidR="00D118EB">
        <w:rPr>
          <w:sz w:val="22"/>
          <w:szCs w:val="22"/>
        </w:rPr>
        <w:t>, security and safeguards</w:t>
      </w:r>
      <w:r w:rsidRPr="00F7524F">
        <w:rPr>
          <w:sz w:val="22"/>
          <w:szCs w:val="22"/>
        </w:rPr>
        <w:t xml:space="preserve"> at all stages of the life</w:t>
      </w:r>
      <w:r w:rsidR="0004075F" w:rsidRPr="00F7524F">
        <w:rPr>
          <w:sz w:val="22"/>
          <w:szCs w:val="22"/>
        </w:rPr>
        <w:t>time of the small modular reactor</w:t>
      </w:r>
      <w:r w:rsidRPr="00F7524F">
        <w:rPr>
          <w:sz w:val="22"/>
          <w:szCs w:val="22"/>
        </w:rPr>
        <w:t xml:space="preserve">. </w:t>
      </w:r>
    </w:p>
    <w:p w14:paraId="0D5EE1F0" w14:textId="5A23697F" w:rsidR="006D3826" w:rsidRPr="00F7524F" w:rsidRDefault="00D9573F" w:rsidP="006D3826">
      <w:pPr>
        <w:pStyle w:val="AppendixII"/>
        <w:ind w:left="0" w:firstLine="0"/>
        <w:rPr>
          <w:sz w:val="22"/>
          <w:szCs w:val="22"/>
        </w:rPr>
      </w:pPr>
      <w:r w:rsidRPr="00F7524F">
        <w:rPr>
          <w:sz w:val="22"/>
          <w:szCs w:val="22"/>
        </w:rPr>
        <w:t xml:space="preserve">To </w:t>
      </w:r>
      <w:r w:rsidR="0004075F" w:rsidRPr="00F7524F">
        <w:rPr>
          <w:sz w:val="22"/>
          <w:szCs w:val="22"/>
        </w:rPr>
        <w:t xml:space="preserve">fulfil </w:t>
      </w:r>
      <w:r w:rsidRPr="00F7524F">
        <w:rPr>
          <w:sz w:val="22"/>
          <w:szCs w:val="22"/>
        </w:rPr>
        <w:t>its responsibilit</w:t>
      </w:r>
      <w:r w:rsidR="0004075F" w:rsidRPr="00F7524F">
        <w:rPr>
          <w:sz w:val="22"/>
          <w:szCs w:val="22"/>
        </w:rPr>
        <w:t>ies</w:t>
      </w:r>
      <w:r w:rsidRPr="00F7524F">
        <w:rPr>
          <w:sz w:val="22"/>
          <w:szCs w:val="22"/>
        </w:rPr>
        <w:t xml:space="preserve">, a licensee </w:t>
      </w:r>
      <w:r w:rsidR="0004075F" w:rsidRPr="00F7524F">
        <w:rPr>
          <w:sz w:val="22"/>
          <w:szCs w:val="22"/>
        </w:rPr>
        <w:t xml:space="preserve">is </w:t>
      </w:r>
      <w:r w:rsidR="00EE7EE1">
        <w:rPr>
          <w:sz w:val="22"/>
          <w:szCs w:val="22"/>
        </w:rPr>
        <w:t>required</w:t>
      </w:r>
      <w:r w:rsidR="00C5184D" w:rsidRPr="00F7524F">
        <w:rPr>
          <w:sz w:val="22"/>
          <w:szCs w:val="22"/>
        </w:rPr>
        <w:t xml:space="preserve"> </w:t>
      </w:r>
      <w:r w:rsidR="0004075F" w:rsidRPr="00F7524F">
        <w:rPr>
          <w:sz w:val="22"/>
          <w:szCs w:val="22"/>
        </w:rPr>
        <w:t xml:space="preserve">to </w:t>
      </w:r>
      <w:r w:rsidRPr="00F7524F">
        <w:rPr>
          <w:sz w:val="22"/>
          <w:szCs w:val="22"/>
        </w:rPr>
        <w:t xml:space="preserve">give </w:t>
      </w:r>
      <w:r w:rsidR="0004075F" w:rsidRPr="00F7524F">
        <w:rPr>
          <w:sz w:val="22"/>
          <w:szCs w:val="22"/>
        </w:rPr>
        <w:t xml:space="preserve">an overriding </w:t>
      </w:r>
      <w:r w:rsidRPr="00F7524F">
        <w:rPr>
          <w:sz w:val="22"/>
          <w:szCs w:val="22"/>
        </w:rPr>
        <w:t>priority to safety</w:t>
      </w:r>
      <w:r w:rsidR="004715F0">
        <w:rPr>
          <w:sz w:val="22"/>
          <w:szCs w:val="22"/>
        </w:rPr>
        <w:t xml:space="preserve"> (see </w:t>
      </w:r>
      <w:r w:rsidR="00E952A2">
        <w:rPr>
          <w:sz w:val="22"/>
          <w:szCs w:val="22"/>
        </w:rPr>
        <w:t>Requirement 5 of SSR-</w:t>
      </w:r>
      <w:r w:rsidR="00E952A2" w:rsidRPr="00E952A2">
        <w:rPr>
          <w:sz w:val="22"/>
          <w:szCs w:val="22"/>
        </w:rPr>
        <w:t>2/2</w:t>
      </w:r>
      <w:r w:rsidR="00E61F75">
        <w:rPr>
          <w:sz w:val="22"/>
          <w:szCs w:val="22"/>
        </w:rPr>
        <w:t xml:space="preserve"> (Rev. 1)</w:t>
      </w:r>
      <w:r w:rsidR="00E952A2" w:rsidRPr="00E952A2">
        <w:rPr>
          <w:sz w:val="22"/>
          <w:szCs w:val="22"/>
        </w:rPr>
        <w:t xml:space="preserve"> </w:t>
      </w:r>
      <w:r w:rsidR="00E952A2" w:rsidRPr="00753E59">
        <w:rPr>
          <w:sz w:val="22"/>
          <w:szCs w:val="22"/>
        </w:rPr>
        <w:fldChar w:fldCharType="begin"/>
      </w:r>
      <w:r w:rsidR="00E952A2" w:rsidRPr="00753E59">
        <w:rPr>
          <w:sz w:val="22"/>
          <w:szCs w:val="22"/>
        </w:rPr>
        <w:instrText xml:space="preserve"> REF _Ref184219547 \n \h  \* MERGEFORMAT </w:instrText>
      </w:r>
      <w:r w:rsidR="00E952A2" w:rsidRPr="00753E59">
        <w:rPr>
          <w:sz w:val="22"/>
          <w:szCs w:val="22"/>
        </w:rPr>
      </w:r>
      <w:r w:rsidR="00E952A2" w:rsidRPr="00753E59">
        <w:rPr>
          <w:sz w:val="22"/>
          <w:szCs w:val="22"/>
        </w:rPr>
        <w:fldChar w:fldCharType="separate"/>
      </w:r>
      <w:r w:rsidR="000338FB">
        <w:rPr>
          <w:sz w:val="22"/>
          <w:szCs w:val="22"/>
        </w:rPr>
        <w:t>[31]</w:t>
      </w:r>
      <w:r w:rsidR="00E952A2" w:rsidRPr="00753E59">
        <w:rPr>
          <w:sz w:val="22"/>
          <w:szCs w:val="22"/>
        </w:rPr>
        <w:fldChar w:fldCharType="end"/>
      </w:r>
      <w:r w:rsidR="00E952A2" w:rsidRPr="00753E59">
        <w:rPr>
          <w:sz w:val="22"/>
          <w:szCs w:val="22"/>
        </w:rPr>
        <w:t>)</w:t>
      </w:r>
      <w:r w:rsidRPr="00E952A2">
        <w:rPr>
          <w:sz w:val="22"/>
          <w:szCs w:val="22"/>
        </w:rPr>
        <w:t>.</w:t>
      </w:r>
      <w:r w:rsidRPr="00F7524F">
        <w:rPr>
          <w:sz w:val="22"/>
          <w:szCs w:val="22"/>
        </w:rPr>
        <w:t xml:space="preserve"> </w:t>
      </w:r>
      <w:r w:rsidR="0004075F" w:rsidRPr="00F7524F">
        <w:rPr>
          <w:sz w:val="22"/>
          <w:szCs w:val="22"/>
        </w:rPr>
        <w:t>Consequently, l</w:t>
      </w:r>
      <w:r w:rsidRPr="00F7524F">
        <w:rPr>
          <w:sz w:val="22"/>
          <w:szCs w:val="22"/>
        </w:rPr>
        <w:t xml:space="preserve">icensees should </w:t>
      </w:r>
      <w:r w:rsidR="009254B6" w:rsidRPr="00F7524F">
        <w:rPr>
          <w:sz w:val="22"/>
          <w:szCs w:val="22"/>
        </w:rPr>
        <w:t xml:space="preserve">make provisions in terms of organization and funding to ensure </w:t>
      </w:r>
      <w:r w:rsidR="00FE69CF" w:rsidRPr="00F7524F">
        <w:rPr>
          <w:sz w:val="22"/>
          <w:szCs w:val="22"/>
        </w:rPr>
        <w:t xml:space="preserve">it meets </w:t>
      </w:r>
      <w:r w:rsidR="009254B6" w:rsidRPr="00F7524F">
        <w:rPr>
          <w:sz w:val="22"/>
          <w:szCs w:val="22"/>
        </w:rPr>
        <w:t xml:space="preserve">its obligations regarding any decision </w:t>
      </w:r>
      <w:r w:rsidR="0004075F" w:rsidRPr="00F7524F">
        <w:rPr>
          <w:sz w:val="22"/>
          <w:szCs w:val="22"/>
        </w:rPr>
        <w:t xml:space="preserve">that </w:t>
      </w:r>
      <w:r w:rsidRPr="00F7524F">
        <w:rPr>
          <w:sz w:val="22"/>
          <w:szCs w:val="22"/>
        </w:rPr>
        <w:t>can impact safety</w:t>
      </w:r>
      <w:r w:rsidR="008751B6" w:rsidRPr="00F7524F">
        <w:rPr>
          <w:sz w:val="22"/>
          <w:szCs w:val="22"/>
        </w:rPr>
        <w:t xml:space="preserve"> in the short and in the long term</w:t>
      </w:r>
      <w:r w:rsidRPr="00F7524F">
        <w:rPr>
          <w:sz w:val="22"/>
          <w:szCs w:val="22"/>
        </w:rPr>
        <w:t xml:space="preserve">. </w:t>
      </w:r>
    </w:p>
    <w:p w14:paraId="2E384DAF" w14:textId="709588DE" w:rsidR="00D9573F" w:rsidRPr="00F7524F" w:rsidRDefault="00D9573F" w:rsidP="006D3826">
      <w:pPr>
        <w:pStyle w:val="AppendixII"/>
        <w:ind w:left="0" w:firstLine="0"/>
        <w:rPr>
          <w:sz w:val="22"/>
          <w:szCs w:val="22"/>
        </w:rPr>
      </w:pPr>
      <w:r w:rsidRPr="00F7524F">
        <w:rPr>
          <w:sz w:val="22"/>
          <w:szCs w:val="22"/>
        </w:rPr>
        <w:t xml:space="preserve">The regulatory body should assess the ways </w:t>
      </w:r>
      <w:r w:rsidR="0004075F" w:rsidRPr="00F7524F">
        <w:rPr>
          <w:sz w:val="22"/>
          <w:szCs w:val="22"/>
        </w:rPr>
        <w:t xml:space="preserve">in which </w:t>
      </w:r>
      <w:r w:rsidRPr="00F7524F">
        <w:rPr>
          <w:sz w:val="22"/>
          <w:szCs w:val="22"/>
        </w:rPr>
        <w:t xml:space="preserve">external stakeholders </w:t>
      </w:r>
      <w:r w:rsidR="0004075F" w:rsidRPr="00F7524F">
        <w:rPr>
          <w:sz w:val="22"/>
          <w:szCs w:val="22"/>
        </w:rPr>
        <w:t xml:space="preserve">could </w:t>
      </w:r>
      <w:r w:rsidRPr="00F7524F">
        <w:rPr>
          <w:sz w:val="22"/>
          <w:szCs w:val="22"/>
        </w:rPr>
        <w:t xml:space="preserve">influence licensees in the conduct of their licensed activities to ensure that the licensee will be able to </w:t>
      </w:r>
      <w:r w:rsidR="00B76284" w:rsidRPr="00F7524F">
        <w:rPr>
          <w:sz w:val="22"/>
          <w:szCs w:val="22"/>
        </w:rPr>
        <w:t xml:space="preserve">perform their obligations and </w:t>
      </w:r>
      <w:r w:rsidRPr="00F7524F">
        <w:rPr>
          <w:sz w:val="22"/>
          <w:szCs w:val="22"/>
        </w:rPr>
        <w:t xml:space="preserve">exercise </w:t>
      </w:r>
      <w:r w:rsidR="00B76284" w:rsidRPr="00F7524F">
        <w:rPr>
          <w:sz w:val="22"/>
          <w:szCs w:val="22"/>
        </w:rPr>
        <w:t>their</w:t>
      </w:r>
      <w:r w:rsidRPr="00F7524F">
        <w:rPr>
          <w:sz w:val="22"/>
          <w:szCs w:val="22"/>
        </w:rPr>
        <w:t xml:space="preserve"> responsibility without undue interference from commercial stakeholders. This include</w:t>
      </w:r>
      <w:r w:rsidR="525BA69A" w:rsidRPr="00F7524F">
        <w:rPr>
          <w:sz w:val="22"/>
          <w:szCs w:val="22"/>
        </w:rPr>
        <w:t>s</w:t>
      </w:r>
      <w:r w:rsidRPr="00F7524F">
        <w:rPr>
          <w:sz w:val="22"/>
          <w:szCs w:val="22"/>
        </w:rPr>
        <w:t xml:space="preserve"> assessing the interfaces between organizations (</w:t>
      </w:r>
      <w:r w:rsidR="00B33894" w:rsidRPr="00F7524F">
        <w:rPr>
          <w:sz w:val="22"/>
          <w:szCs w:val="22"/>
        </w:rPr>
        <w:t xml:space="preserve">e.g. </w:t>
      </w:r>
      <w:r w:rsidRPr="00F7524F">
        <w:rPr>
          <w:sz w:val="22"/>
          <w:szCs w:val="22"/>
        </w:rPr>
        <w:t>licensee, neighbouring entities, shareholders) to evaluate how arrangements can impact the licensee.</w:t>
      </w:r>
    </w:p>
    <w:p w14:paraId="0EC46302" w14:textId="52B22748" w:rsidR="00D9573F" w:rsidRPr="00F7524F" w:rsidRDefault="00D9573F" w:rsidP="00F124AB">
      <w:pPr>
        <w:pStyle w:val="Heading3"/>
        <w:rPr>
          <w:sz w:val="22"/>
          <w:szCs w:val="22"/>
        </w:rPr>
      </w:pPr>
      <w:bookmarkStart w:id="51" w:name="_Toc157784121"/>
      <w:r w:rsidRPr="00F7524F">
        <w:rPr>
          <w:sz w:val="22"/>
          <w:szCs w:val="22"/>
        </w:rPr>
        <w:t>Licen</w:t>
      </w:r>
      <w:r w:rsidR="0004075F" w:rsidRPr="00F7524F">
        <w:rPr>
          <w:sz w:val="22"/>
          <w:szCs w:val="22"/>
        </w:rPr>
        <w:t>c</w:t>
      </w:r>
      <w:r w:rsidRPr="00F7524F">
        <w:rPr>
          <w:sz w:val="22"/>
          <w:szCs w:val="22"/>
        </w:rPr>
        <w:t>e transfer</w:t>
      </w:r>
      <w:bookmarkEnd w:id="51"/>
      <w:r w:rsidR="00930502" w:rsidRPr="00F7524F">
        <w:rPr>
          <w:sz w:val="22"/>
          <w:szCs w:val="22"/>
        </w:rPr>
        <w:t xml:space="preserve"> for small modular reactors</w:t>
      </w:r>
    </w:p>
    <w:p w14:paraId="6CE994E7" w14:textId="5D618927" w:rsidR="00D9573F" w:rsidRPr="00F7524F" w:rsidRDefault="00D9573F" w:rsidP="001323BA">
      <w:pPr>
        <w:pStyle w:val="AppendixII"/>
        <w:ind w:left="0" w:firstLine="0"/>
        <w:rPr>
          <w:sz w:val="22"/>
          <w:szCs w:val="22"/>
        </w:rPr>
      </w:pPr>
      <w:r w:rsidRPr="00F7524F">
        <w:rPr>
          <w:sz w:val="22"/>
          <w:szCs w:val="22"/>
        </w:rPr>
        <w:t>During the life</w:t>
      </w:r>
      <w:r w:rsidR="00B2365E" w:rsidRPr="00F7524F">
        <w:rPr>
          <w:sz w:val="22"/>
          <w:szCs w:val="22"/>
        </w:rPr>
        <w:t>time</w:t>
      </w:r>
      <w:r w:rsidRPr="00F7524F">
        <w:rPr>
          <w:sz w:val="22"/>
          <w:szCs w:val="22"/>
        </w:rPr>
        <w:t xml:space="preserve"> of a</w:t>
      </w:r>
      <w:r w:rsidR="00F02AA8" w:rsidRPr="00F7524F">
        <w:rPr>
          <w:sz w:val="22"/>
          <w:szCs w:val="22"/>
        </w:rPr>
        <w:t xml:space="preserve"> small modular reactor</w:t>
      </w:r>
      <w:r w:rsidRPr="00F7524F">
        <w:rPr>
          <w:sz w:val="22"/>
          <w:szCs w:val="22"/>
        </w:rPr>
        <w:t>, for some designs, the licen</w:t>
      </w:r>
      <w:r w:rsidR="00F02AA8" w:rsidRPr="00F7524F">
        <w:rPr>
          <w:sz w:val="22"/>
          <w:szCs w:val="22"/>
        </w:rPr>
        <w:t>c</w:t>
      </w:r>
      <w:r w:rsidRPr="00F7524F">
        <w:rPr>
          <w:sz w:val="22"/>
          <w:szCs w:val="22"/>
        </w:rPr>
        <w:t xml:space="preserve">e may be transferred from </w:t>
      </w:r>
      <w:r w:rsidR="00A55D00" w:rsidRPr="00F7524F">
        <w:rPr>
          <w:sz w:val="22"/>
          <w:szCs w:val="22"/>
        </w:rPr>
        <w:t xml:space="preserve">one </w:t>
      </w:r>
      <w:r w:rsidRPr="00F7524F">
        <w:rPr>
          <w:sz w:val="22"/>
          <w:szCs w:val="22"/>
        </w:rPr>
        <w:t xml:space="preserve">organization to another, </w:t>
      </w:r>
      <w:r w:rsidR="0098682C" w:rsidRPr="00F7524F">
        <w:rPr>
          <w:sz w:val="22"/>
          <w:szCs w:val="22"/>
        </w:rPr>
        <w:t>but any transfer of licen</w:t>
      </w:r>
      <w:r w:rsidR="00F7789E" w:rsidRPr="00F7524F">
        <w:rPr>
          <w:sz w:val="22"/>
          <w:szCs w:val="22"/>
        </w:rPr>
        <w:t>c</w:t>
      </w:r>
      <w:r w:rsidR="0098682C" w:rsidRPr="00F7524F">
        <w:rPr>
          <w:sz w:val="22"/>
          <w:szCs w:val="22"/>
        </w:rPr>
        <w:t>es should not</w:t>
      </w:r>
      <w:r w:rsidRPr="00F7524F">
        <w:rPr>
          <w:sz w:val="22"/>
          <w:szCs w:val="22"/>
        </w:rPr>
        <w:t xml:space="preserve"> impact the </w:t>
      </w:r>
      <w:r w:rsidR="0098682C" w:rsidRPr="00F7524F">
        <w:rPr>
          <w:sz w:val="22"/>
          <w:szCs w:val="22"/>
        </w:rPr>
        <w:t xml:space="preserve">basic </w:t>
      </w:r>
      <w:r w:rsidRPr="00F7524F">
        <w:rPr>
          <w:sz w:val="22"/>
          <w:szCs w:val="22"/>
        </w:rPr>
        <w:t xml:space="preserve">licensing process. </w:t>
      </w:r>
      <w:r w:rsidR="00F02AA8" w:rsidRPr="00F7524F">
        <w:rPr>
          <w:sz w:val="22"/>
          <w:szCs w:val="22"/>
        </w:rPr>
        <w:t>The r</w:t>
      </w:r>
      <w:r w:rsidRPr="00F7524F">
        <w:rPr>
          <w:sz w:val="22"/>
          <w:szCs w:val="22"/>
        </w:rPr>
        <w:t>egulator</w:t>
      </w:r>
      <w:r w:rsidR="00A55D00" w:rsidRPr="00F7524F">
        <w:rPr>
          <w:sz w:val="22"/>
          <w:szCs w:val="22"/>
        </w:rPr>
        <w:t>y</w:t>
      </w:r>
      <w:r w:rsidR="00F02AA8" w:rsidRPr="00F7524F">
        <w:rPr>
          <w:sz w:val="22"/>
          <w:szCs w:val="22"/>
        </w:rPr>
        <w:t xml:space="preserve"> body</w:t>
      </w:r>
      <w:r w:rsidRPr="00F7524F">
        <w:rPr>
          <w:sz w:val="22"/>
          <w:szCs w:val="22"/>
        </w:rPr>
        <w:t xml:space="preserve"> should ensure that there is a process for a licen</w:t>
      </w:r>
      <w:r w:rsidR="00C678F6" w:rsidRPr="00F7524F">
        <w:rPr>
          <w:sz w:val="22"/>
          <w:szCs w:val="22"/>
        </w:rPr>
        <w:t>c</w:t>
      </w:r>
      <w:r w:rsidRPr="00F7524F">
        <w:rPr>
          <w:sz w:val="22"/>
          <w:szCs w:val="22"/>
        </w:rPr>
        <w:t>e transfer in which the regulator</w:t>
      </w:r>
      <w:r w:rsidR="00A55D00" w:rsidRPr="00F7524F">
        <w:rPr>
          <w:sz w:val="22"/>
          <w:szCs w:val="22"/>
        </w:rPr>
        <w:t>y body</w:t>
      </w:r>
      <w:r w:rsidRPr="00F7524F">
        <w:rPr>
          <w:sz w:val="22"/>
          <w:szCs w:val="22"/>
        </w:rPr>
        <w:t xml:space="preserve"> ensures the new licensee is capable of maintaining safety, </w:t>
      </w:r>
      <w:r w:rsidR="00A55D00" w:rsidRPr="00F7524F">
        <w:rPr>
          <w:sz w:val="22"/>
          <w:szCs w:val="22"/>
        </w:rPr>
        <w:t xml:space="preserve">as well as the arrangements for nuclear </w:t>
      </w:r>
      <w:r w:rsidRPr="00F7524F">
        <w:rPr>
          <w:sz w:val="22"/>
          <w:szCs w:val="22"/>
        </w:rPr>
        <w:t xml:space="preserve">security and safeguards. </w:t>
      </w:r>
      <w:r w:rsidR="00A55D00" w:rsidRPr="00F7524F">
        <w:rPr>
          <w:sz w:val="22"/>
          <w:szCs w:val="22"/>
        </w:rPr>
        <w:t>For example:</w:t>
      </w:r>
    </w:p>
    <w:p w14:paraId="580261E5" w14:textId="0934E9F4" w:rsidR="00D9573F" w:rsidRPr="00F7524F" w:rsidRDefault="000C088D" w:rsidP="001323BA">
      <w:pPr>
        <w:pStyle w:val="ListParagraph"/>
        <w:numPr>
          <w:ilvl w:val="0"/>
          <w:numId w:val="316"/>
        </w:numPr>
        <w:tabs>
          <w:tab w:val="clear" w:pos="567"/>
          <w:tab w:val="left" w:pos="0"/>
        </w:tabs>
        <w:ind w:left="567" w:hanging="567"/>
        <w:rPr>
          <w:sz w:val="22"/>
          <w:szCs w:val="22"/>
        </w:rPr>
      </w:pPr>
      <w:r>
        <w:rPr>
          <w:sz w:val="22"/>
          <w:szCs w:val="22"/>
        </w:rPr>
        <w:t>The</w:t>
      </w:r>
      <w:r w:rsidR="00D9573F" w:rsidRPr="00F7524F">
        <w:rPr>
          <w:sz w:val="22"/>
          <w:szCs w:val="22"/>
        </w:rPr>
        <w:t xml:space="preserve"> application by the recipient organization should be submitted to the regulatory body and should demonstrate the applicant’s capability and capacity to meet regulatory requirements.</w:t>
      </w:r>
      <w:r w:rsidR="0068529A" w:rsidRPr="00F7524F">
        <w:rPr>
          <w:sz w:val="22"/>
          <w:szCs w:val="22"/>
        </w:rPr>
        <w:t xml:space="preserve"> This includes any proposals of significant changes in the licensed activities.</w:t>
      </w:r>
    </w:p>
    <w:p w14:paraId="6E727152" w14:textId="06F2CCA2" w:rsidR="00D9573F" w:rsidRPr="00F7524F" w:rsidRDefault="000C088D" w:rsidP="001323BA">
      <w:pPr>
        <w:pStyle w:val="ListParagraph"/>
        <w:numPr>
          <w:ilvl w:val="0"/>
          <w:numId w:val="316"/>
        </w:numPr>
        <w:tabs>
          <w:tab w:val="clear" w:pos="567"/>
          <w:tab w:val="left" w:pos="0"/>
        </w:tabs>
        <w:ind w:left="567" w:hanging="567"/>
        <w:rPr>
          <w:sz w:val="22"/>
          <w:szCs w:val="22"/>
        </w:rPr>
      </w:pPr>
      <w:r>
        <w:rPr>
          <w:sz w:val="22"/>
          <w:szCs w:val="22"/>
        </w:rPr>
        <w:t>The</w:t>
      </w:r>
      <w:r w:rsidR="00D9573F" w:rsidRPr="00F7524F">
        <w:rPr>
          <w:sz w:val="22"/>
          <w:szCs w:val="22"/>
        </w:rPr>
        <w:t xml:space="preserve"> application should demonstrate adequate provisions will be implemented to maintain safety, security, and safeguards and identify the responsibilities of both the foregoing licensee and the applicant. </w:t>
      </w:r>
    </w:p>
    <w:p w14:paraId="37723C8B" w14:textId="77777777" w:rsidR="00D9573F" w:rsidRPr="00F7524F" w:rsidRDefault="00D9573F" w:rsidP="00FD722C">
      <w:pPr>
        <w:rPr>
          <w:sz w:val="22"/>
          <w:szCs w:val="22"/>
        </w:rPr>
      </w:pPr>
    </w:p>
    <w:p w14:paraId="34896DC0" w14:textId="324B76A2" w:rsidR="00D9573F" w:rsidRPr="00F7524F" w:rsidRDefault="00633CF2" w:rsidP="00F124AB">
      <w:pPr>
        <w:pStyle w:val="Heading3"/>
        <w:rPr>
          <w:sz w:val="22"/>
          <w:szCs w:val="22"/>
        </w:rPr>
      </w:pPr>
      <w:bookmarkStart w:id="52" w:name="_Toc157784122"/>
      <w:r w:rsidRPr="00F7524F">
        <w:rPr>
          <w:sz w:val="22"/>
          <w:szCs w:val="22"/>
        </w:rPr>
        <w:t>R</w:t>
      </w:r>
      <w:r w:rsidR="00D9573F" w:rsidRPr="00F7524F">
        <w:rPr>
          <w:sz w:val="22"/>
          <w:szCs w:val="22"/>
        </w:rPr>
        <w:t>eliance on contractors and capacity for oversight</w:t>
      </w:r>
      <w:bookmarkEnd w:id="52"/>
      <w:r w:rsidR="00930502" w:rsidRPr="00F7524F">
        <w:rPr>
          <w:sz w:val="22"/>
          <w:szCs w:val="22"/>
        </w:rPr>
        <w:t xml:space="preserve"> of small modular reactors</w:t>
      </w:r>
    </w:p>
    <w:p w14:paraId="2B0B9AC4" w14:textId="3FAE5E1E" w:rsidR="00D9573F" w:rsidRPr="00F7524F" w:rsidRDefault="00F02AA8" w:rsidP="001323BA">
      <w:pPr>
        <w:pStyle w:val="AppendixII"/>
        <w:ind w:left="0" w:firstLine="0"/>
        <w:rPr>
          <w:sz w:val="22"/>
          <w:szCs w:val="22"/>
        </w:rPr>
      </w:pPr>
      <w:r w:rsidRPr="00F7524F">
        <w:rPr>
          <w:sz w:val="22"/>
          <w:szCs w:val="22"/>
        </w:rPr>
        <w:t>D</w:t>
      </w:r>
      <w:r w:rsidR="00D9573F" w:rsidRPr="00F7524F">
        <w:rPr>
          <w:sz w:val="22"/>
          <w:szCs w:val="22"/>
        </w:rPr>
        <w:t xml:space="preserve">eployment models </w:t>
      </w:r>
      <w:r w:rsidRPr="00F7524F">
        <w:rPr>
          <w:sz w:val="22"/>
          <w:szCs w:val="22"/>
        </w:rPr>
        <w:t xml:space="preserve">for small modular reactors </w:t>
      </w:r>
      <w:r w:rsidR="00D9573F" w:rsidRPr="00F7524F">
        <w:rPr>
          <w:sz w:val="22"/>
          <w:szCs w:val="22"/>
        </w:rPr>
        <w:t xml:space="preserve">may include an increase </w:t>
      </w:r>
      <w:r w:rsidR="00633CF2" w:rsidRPr="00F7524F">
        <w:rPr>
          <w:sz w:val="22"/>
          <w:szCs w:val="22"/>
        </w:rPr>
        <w:t xml:space="preserve">in </w:t>
      </w:r>
      <w:r w:rsidR="00D9573F" w:rsidRPr="00F7524F">
        <w:rPr>
          <w:sz w:val="22"/>
          <w:szCs w:val="22"/>
        </w:rPr>
        <w:t xml:space="preserve">outsourced activities, such as plant operations, remote monitoring, refuelling, maintenance, and configuration management between similar </w:t>
      </w:r>
      <w:r w:rsidR="000B0EC4" w:rsidRPr="00F7524F">
        <w:rPr>
          <w:sz w:val="22"/>
          <w:szCs w:val="22"/>
        </w:rPr>
        <w:t>installations</w:t>
      </w:r>
      <w:r w:rsidR="00D9573F" w:rsidRPr="00F7524F">
        <w:rPr>
          <w:sz w:val="22"/>
          <w:szCs w:val="22"/>
        </w:rPr>
        <w:t xml:space="preserve">. Licensees </w:t>
      </w:r>
      <w:r w:rsidR="00633CF2" w:rsidRPr="00F7524F">
        <w:rPr>
          <w:sz w:val="22"/>
          <w:szCs w:val="22"/>
        </w:rPr>
        <w:t xml:space="preserve">might </w:t>
      </w:r>
      <w:r w:rsidR="00D9573F" w:rsidRPr="00F7524F">
        <w:rPr>
          <w:sz w:val="22"/>
          <w:szCs w:val="22"/>
        </w:rPr>
        <w:t>outsource these types of activit</w:t>
      </w:r>
      <w:r w:rsidR="00633CF2" w:rsidRPr="00F7524F">
        <w:rPr>
          <w:sz w:val="22"/>
          <w:szCs w:val="22"/>
        </w:rPr>
        <w:t>y</w:t>
      </w:r>
      <w:r w:rsidR="00D9573F" w:rsidRPr="00F7524F">
        <w:rPr>
          <w:sz w:val="22"/>
          <w:szCs w:val="22"/>
        </w:rPr>
        <w:t xml:space="preserve"> to contractors to perform a wide range of specialized activities or all maintenance activities across many sites.</w:t>
      </w:r>
    </w:p>
    <w:p w14:paraId="00FC72EC" w14:textId="70B6B9C2" w:rsidR="00D9573F" w:rsidRPr="00F7524F" w:rsidRDefault="00D9573F" w:rsidP="001323BA">
      <w:pPr>
        <w:pStyle w:val="AppendixII"/>
        <w:ind w:left="0" w:firstLine="0"/>
        <w:rPr>
          <w:sz w:val="22"/>
          <w:szCs w:val="22"/>
        </w:rPr>
      </w:pPr>
      <w:r w:rsidRPr="00F7524F">
        <w:rPr>
          <w:sz w:val="22"/>
          <w:szCs w:val="22"/>
        </w:rPr>
        <w:t xml:space="preserve">When </w:t>
      </w:r>
      <w:r w:rsidR="007D120A" w:rsidRPr="00F7524F">
        <w:rPr>
          <w:sz w:val="22"/>
          <w:szCs w:val="22"/>
        </w:rPr>
        <w:t xml:space="preserve">the licensee is </w:t>
      </w:r>
      <w:r w:rsidRPr="00F7524F">
        <w:rPr>
          <w:sz w:val="22"/>
          <w:szCs w:val="22"/>
        </w:rPr>
        <w:t xml:space="preserve">outsourcing activities, the </w:t>
      </w:r>
      <w:r w:rsidR="00822FBE" w:rsidRPr="00F7524F">
        <w:rPr>
          <w:sz w:val="22"/>
          <w:szCs w:val="22"/>
        </w:rPr>
        <w:t>regulato</w:t>
      </w:r>
      <w:r w:rsidR="007809D8" w:rsidRPr="00F7524F">
        <w:rPr>
          <w:sz w:val="22"/>
          <w:szCs w:val="22"/>
        </w:rPr>
        <w:t>r</w:t>
      </w:r>
      <w:r w:rsidR="00822FBE" w:rsidRPr="00F7524F">
        <w:rPr>
          <w:sz w:val="22"/>
          <w:szCs w:val="22"/>
        </w:rPr>
        <w:t xml:space="preserve">y body </w:t>
      </w:r>
      <w:r w:rsidR="007809D8" w:rsidRPr="00F7524F">
        <w:rPr>
          <w:sz w:val="22"/>
          <w:szCs w:val="22"/>
        </w:rPr>
        <w:t xml:space="preserve">should </w:t>
      </w:r>
      <w:r w:rsidR="007D120A" w:rsidRPr="00F7524F">
        <w:rPr>
          <w:sz w:val="22"/>
          <w:szCs w:val="22"/>
        </w:rPr>
        <w:t>verify</w:t>
      </w:r>
      <w:r w:rsidR="00822FBE" w:rsidRPr="00F7524F">
        <w:rPr>
          <w:sz w:val="22"/>
          <w:szCs w:val="22"/>
        </w:rPr>
        <w:t xml:space="preserve"> that the </w:t>
      </w:r>
      <w:r w:rsidRPr="00F7524F">
        <w:rPr>
          <w:sz w:val="22"/>
          <w:szCs w:val="22"/>
        </w:rPr>
        <w:t xml:space="preserve">licensee </w:t>
      </w:r>
      <w:r w:rsidR="000B606C" w:rsidRPr="00F7524F">
        <w:rPr>
          <w:sz w:val="22"/>
          <w:szCs w:val="22"/>
        </w:rPr>
        <w:t xml:space="preserve">has made suitable arrangements to </w:t>
      </w:r>
      <w:r w:rsidRPr="00F7524F">
        <w:rPr>
          <w:sz w:val="22"/>
          <w:szCs w:val="22"/>
        </w:rPr>
        <w:t>maintain:</w:t>
      </w:r>
    </w:p>
    <w:p w14:paraId="729F5ADF" w14:textId="29A25B7A" w:rsidR="00D9573F" w:rsidRPr="00F7524F" w:rsidRDefault="14BCEFE6" w:rsidP="001323BA">
      <w:pPr>
        <w:pStyle w:val="ListParagraph"/>
        <w:numPr>
          <w:ilvl w:val="0"/>
          <w:numId w:val="317"/>
        </w:numPr>
        <w:tabs>
          <w:tab w:val="clear" w:pos="567"/>
          <w:tab w:val="left" w:pos="0"/>
        </w:tabs>
        <w:ind w:left="567" w:hanging="567"/>
        <w:rPr>
          <w:sz w:val="22"/>
          <w:szCs w:val="22"/>
        </w:rPr>
      </w:pPr>
      <w:r w:rsidRPr="00F7524F">
        <w:rPr>
          <w:sz w:val="22"/>
          <w:szCs w:val="22"/>
        </w:rPr>
        <w:t>Prime responsibility for safety of the nuclear installation(s);</w:t>
      </w:r>
    </w:p>
    <w:p w14:paraId="6FD1766A" w14:textId="5EA9C198" w:rsidR="00D9573F" w:rsidRPr="00F7524F" w:rsidRDefault="00633CF2" w:rsidP="001323BA">
      <w:pPr>
        <w:pStyle w:val="ListParagraph"/>
        <w:numPr>
          <w:ilvl w:val="0"/>
          <w:numId w:val="317"/>
        </w:numPr>
        <w:tabs>
          <w:tab w:val="clear" w:pos="567"/>
          <w:tab w:val="left" w:pos="0"/>
        </w:tabs>
        <w:ind w:left="567" w:hanging="567"/>
        <w:rPr>
          <w:sz w:val="22"/>
          <w:szCs w:val="22"/>
        </w:rPr>
      </w:pPr>
      <w:r w:rsidRPr="00F7524F">
        <w:rPr>
          <w:sz w:val="22"/>
          <w:szCs w:val="22"/>
        </w:rPr>
        <w:t>P</w:t>
      </w:r>
      <w:r w:rsidR="00D9573F" w:rsidRPr="00F7524F">
        <w:rPr>
          <w:sz w:val="22"/>
          <w:szCs w:val="22"/>
        </w:rPr>
        <w:t xml:space="preserve">roper and adequate oversight of </w:t>
      </w:r>
      <w:r w:rsidRPr="00F7524F">
        <w:rPr>
          <w:sz w:val="22"/>
          <w:szCs w:val="22"/>
        </w:rPr>
        <w:t xml:space="preserve">all </w:t>
      </w:r>
      <w:r w:rsidR="00D9573F" w:rsidRPr="00F7524F">
        <w:rPr>
          <w:sz w:val="22"/>
          <w:szCs w:val="22"/>
        </w:rPr>
        <w:t>activit</w:t>
      </w:r>
      <w:r w:rsidRPr="00F7524F">
        <w:rPr>
          <w:sz w:val="22"/>
          <w:szCs w:val="22"/>
        </w:rPr>
        <w:t>ies;</w:t>
      </w:r>
    </w:p>
    <w:p w14:paraId="51B8A091" w14:textId="4796C024" w:rsidR="00D9573F" w:rsidRPr="00F7524F" w:rsidRDefault="00633CF2" w:rsidP="001323BA">
      <w:pPr>
        <w:pStyle w:val="ListParagraph"/>
        <w:numPr>
          <w:ilvl w:val="0"/>
          <w:numId w:val="317"/>
        </w:numPr>
        <w:tabs>
          <w:tab w:val="clear" w:pos="567"/>
          <w:tab w:val="left" w:pos="0"/>
        </w:tabs>
        <w:ind w:left="567" w:hanging="567"/>
        <w:rPr>
          <w:sz w:val="22"/>
          <w:szCs w:val="22"/>
        </w:rPr>
      </w:pPr>
      <w:r w:rsidRPr="00F7524F">
        <w:rPr>
          <w:sz w:val="22"/>
          <w:szCs w:val="22"/>
        </w:rPr>
        <w:t xml:space="preserve">An </w:t>
      </w:r>
      <w:r w:rsidR="00D9573F" w:rsidRPr="00F7524F">
        <w:rPr>
          <w:sz w:val="22"/>
          <w:szCs w:val="22"/>
        </w:rPr>
        <w:t xml:space="preserve">informed customer </w:t>
      </w:r>
      <w:r w:rsidRPr="00F7524F">
        <w:rPr>
          <w:sz w:val="22"/>
          <w:szCs w:val="22"/>
        </w:rPr>
        <w:t xml:space="preserve">capability </w:t>
      </w:r>
      <w:r w:rsidR="00AD2F7F" w:rsidRPr="00F7524F">
        <w:rPr>
          <w:sz w:val="22"/>
          <w:szCs w:val="22"/>
        </w:rPr>
        <w:fldChar w:fldCharType="begin"/>
      </w:r>
      <w:r w:rsidR="00AD2F7F" w:rsidRPr="00F7524F">
        <w:rPr>
          <w:sz w:val="22"/>
          <w:szCs w:val="22"/>
        </w:rPr>
        <w:instrText xml:space="preserve"> REF _Ref184113156 \n \h </w:instrText>
      </w:r>
      <w:r w:rsidR="004E628C" w:rsidRPr="00F7524F">
        <w:rPr>
          <w:sz w:val="22"/>
          <w:szCs w:val="22"/>
        </w:rPr>
        <w:instrText xml:space="preserve"> \* MERGEFORMAT </w:instrText>
      </w:r>
      <w:r w:rsidR="00AD2F7F" w:rsidRPr="00F7524F">
        <w:rPr>
          <w:sz w:val="22"/>
          <w:szCs w:val="22"/>
        </w:rPr>
      </w:r>
      <w:r w:rsidR="00AD2F7F" w:rsidRPr="00F7524F">
        <w:rPr>
          <w:sz w:val="22"/>
          <w:szCs w:val="22"/>
        </w:rPr>
        <w:fldChar w:fldCharType="separate"/>
      </w:r>
      <w:r w:rsidR="000338FB">
        <w:rPr>
          <w:sz w:val="22"/>
          <w:szCs w:val="22"/>
        </w:rPr>
        <w:t>[2]</w:t>
      </w:r>
      <w:r w:rsidR="00AD2F7F" w:rsidRPr="00F7524F">
        <w:rPr>
          <w:sz w:val="22"/>
          <w:szCs w:val="22"/>
        </w:rPr>
        <w:fldChar w:fldCharType="end"/>
      </w:r>
      <w:r w:rsidRPr="00F7524F">
        <w:rPr>
          <w:sz w:val="22"/>
          <w:szCs w:val="22"/>
        </w:rPr>
        <w:t xml:space="preserve"> </w:t>
      </w:r>
      <w:r w:rsidR="00D9573F" w:rsidRPr="00F7524F">
        <w:rPr>
          <w:sz w:val="22"/>
          <w:szCs w:val="22"/>
        </w:rPr>
        <w:t xml:space="preserve">for </w:t>
      </w:r>
      <w:r w:rsidRPr="00F7524F">
        <w:rPr>
          <w:sz w:val="22"/>
          <w:szCs w:val="22"/>
        </w:rPr>
        <w:t xml:space="preserve">the activities </w:t>
      </w:r>
      <w:r w:rsidR="00D9573F" w:rsidRPr="00F7524F">
        <w:rPr>
          <w:sz w:val="22"/>
          <w:szCs w:val="22"/>
        </w:rPr>
        <w:t xml:space="preserve">being </w:t>
      </w:r>
      <w:r w:rsidRPr="00F7524F">
        <w:rPr>
          <w:sz w:val="22"/>
          <w:szCs w:val="22"/>
        </w:rPr>
        <w:t>undertaken;</w:t>
      </w:r>
    </w:p>
    <w:p w14:paraId="32F4BACF" w14:textId="47D90EA0" w:rsidR="00D9573F" w:rsidRPr="00F7524F" w:rsidRDefault="00633CF2" w:rsidP="001323BA">
      <w:pPr>
        <w:pStyle w:val="ListParagraph"/>
        <w:numPr>
          <w:ilvl w:val="0"/>
          <w:numId w:val="317"/>
        </w:numPr>
        <w:tabs>
          <w:tab w:val="clear" w:pos="567"/>
          <w:tab w:val="left" w:pos="0"/>
        </w:tabs>
        <w:ind w:left="567" w:hanging="567"/>
        <w:rPr>
          <w:sz w:val="22"/>
          <w:szCs w:val="22"/>
        </w:rPr>
      </w:pPr>
      <w:r w:rsidRPr="00F7524F">
        <w:rPr>
          <w:sz w:val="22"/>
          <w:szCs w:val="22"/>
        </w:rPr>
        <w:t>C</w:t>
      </w:r>
      <w:r w:rsidR="00D9573F" w:rsidRPr="00F7524F">
        <w:rPr>
          <w:sz w:val="22"/>
          <w:szCs w:val="22"/>
        </w:rPr>
        <w:t>onfiguration management, which includes personnel access to applicable configuration management documentation</w:t>
      </w:r>
      <w:r w:rsidRPr="00F7524F">
        <w:rPr>
          <w:sz w:val="22"/>
          <w:szCs w:val="22"/>
        </w:rPr>
        <w:t>;</w:t>
      </w:r>
    </w:p>
    <w:p w14:paraId="71AF72C2" w14:textId="0BB56DA7" w:rsidR="00D9573F" w:rsidRPr="00F7524F" w:rsidRDefault="00633CF2" w:rsidP="001323BA">
      <w:pPr>
        <w:pStyle w:val="ListParagraph"/>
        <w:numPr>
          <w:ilvl w:val="0"/>
          <w:numId w:val="317"/>
        </w:numPr>
        <w:tabs>
          <w:tab w:val="clear" w:pos="567"/>
          <w:tab w:val="left" w:pos="0"/>
        </w:tabs>
        <w:ind w:left="567" w:hanging="567"/>
        <w:rPr>
          <w:sz w:val="22"/>
          <w:szCs w:val="22"/>
        </w:rPr>
      </w:pPr>
      <w:r w:rsidRPr="00F7524F">
        <w:rPr>
          <w:sz w:val="22"/>
          <w:szCs w:val="22"/>
        </w:rPr>
        <w:t xml:space="preserve">Adequate </w:t>
      </w:r>
      <w:r w:rsidR="00D9573F" w:rsidRPr="00F7524F">
        <w:rPr>
          <w:sz w:val="22"/>
          <w:szCs w:val="22"/>
        </w:rPr>
        <w:t xml:space="preserve">quality </w:t>
      </w:r>
      <w:r w:rsidRPr="00F7524F">
        <w:rPr>
          <w:sz w:val="22"/>
          <w:szCs w:val="22"/>
        </w:rPr>
        <w:t xml:space="preserve">management </w:t>
      </w:r>
      <w:r w:rsidR="00D9573F" w:rsidRPr="00F7524F">
        <w:rPr>
          <w:sz w:val="22"/>
          <w:szCs w:val="22"/>
        </w:rPr>
        <w:t>of activities</w:t>
      </w:r>
      <w:r w:rsidRPr="00F7524F">
        <w:rPr>
          <w:sz w:val="22"/>
          <w:szCs w:val="22"/>
        </w:rPr>
        <w:t>;</w:t>
      </w:r>
      <w:r w:rsidR="00D9573F" w:rsidRPr="00F7524F">
        <w:rPr>
          <w:sz w:val="22"/>
          <w:szCs w:val="22"/>
        </w:rPr>
        <w:t xml:space="preserve"> </w:t>
      </w:r>
    </w:p>
    <w:p w14:paraId="0FD2334A" w14:textId="6394B7C4" w:rsidR="00D9573F" w:rsidRPr="00F7524F" w:rsidRDefault="00B028B3" w:rsidP="001323BA">
      <w:pPr>
        <w:pStyle w:val="ListParagraph"/>
        <w:numPr>
          <w:ilvl w:val="0"/>
          <w:numId w:val="317"/>
        </w:numPr>
        <w:tabs>
          <w:tab w:val="clear" w:pos="567"/>
          <w:tab w:val="left" w:pos="0"/>
        </w:tabs>
        <w:ind w:left="567" w:hanging="567"/>
        <w:rPr>
          <w:sz w:val="22"/>
          <w:szCs w:val="22"/>
        </w:rPr>
      </w:pPr>
      <w:r w:rsidRPr="00F7524F">
        <w:rPr>
          <w:sz w:val="22"/>
          <w:szCs w:val="22"/>
        </w:rPr>
        <w:t>A</w:t>
      </w:r>
      <w:r w:rsidR="00D9573F" w:rsidRPr="00F7524F">
        <w:rPr>
          <w:sz w:val="22"/>
          <w:szCs w:val="22"/>
        </w:rPr>
        <w:t xml:space="preserve"> commitment to fostering</w:t>
      </w:r>
      <w:r w:rsidRPr="00F7524F">
        <w:rPr>
          <w:sz w:val="22"/>
          <w:szCs w:val="22"/>
        </w:rPr>
        <w:t xml:space="preserve"> strong </w:t>
      </w:r>
      <w:r w:rsidR="00D9573F" w:rsidRPr="00F7524F">
        <w:rPr>
          <w:sz w:val="22"/>
          <w:szCs w:val="22"/>
        </w:rPr>
        <w:t xml:space="preserve">safety </w:t>
      </w:r>
      <w:r w:rsidR="516F5B10" w:rsidRPr="00F7524F">
        <w:rPr>
          <w:sz w:val="22"/>
          <w:szCs w:val="22"/>
        </w:rPr>
        <w:t xml:space="preserve">and security </w:t>
      </w:r>
      <w:r w:rsidR="00D9573F" w:rsidRPr="00F7524F">
        <w:rPr>
          <w:sz w:val="22"/>
          <w:szCs w:val="22"/>
        </w:rPr>
        <w:t>culture</w:t>
      </w:r>
      <w:r w:rsidR="17231509" w:rsidRPr="00F7524F">
        <w:rPr>
          <w:sz w:val="22"/>
          <w:szCs w:val="22"/>
        </w:rPr>
        <w:t>s</w:t>
      </w:r>
      <w:r w:rsidRPr="00F7524F">
        <w:rPr>
          <w:sz w:val="22"/>
          <w:szCs w:val="22"/>
        </w:rPr>
        <w:t>;</w:t>
      </w:r>
    </w:p>
    <w:p w14:paraId="0E065568" w14:textId="133716F3" w:rsidR="00D9573F" w:rsidRPr="00F7524F" w:rsidRDefault="00B028B3" w:rsidP="001323BA">
      <w:pPr>
        <w:pStyle w:val="ListParagraph"/>
        <w:numPr>
          <w:ilvl w:val="0"/>
          <w:numId w:val="317"/>
        </w:numPr>
        <w:tabs>
          <w:tab w:val="clear" w:pos="567"/>
          <w:tab w:val="left" w:pos="0"/>
        </w:tabs>
        <w:ind w:left="567" w:hanging="567"/>
        <w:rPr>
          <w:sz w:val="22"/>
          <w:szCs w:val="22"/>
        </w:rPr>
      </w:pPr>
      <w:r w:rsidRPr="00F7524F">
        <w:rPr>
          <w:sz w:val="22"/>
          <w:szCs w:val="22"/>
        </w:rPr>
        <w:t>T</w:t>
      </w:r>
      <w:r w:rsidR="00D9573F" w:rsidRPr="00F7524F">
        <w:rPr>
          <w:sz w:val="22"/>
          <w:szCs w:val="22"/>
        </w:rPr>
        <w:t>echnical knowledge and skills within the licensee organization</w:t>
      </w:r>
      <w:r w:rsidRPr="00F7524F">
        <w:rPr>
          <w:sz w:val="22"/>
          <w:szCs w:val="22"/>
        </w:rPr>
        <w:t>;</w:t>
      </w:r>
    </w:p>
    <w:p w14:paraId="54AD9DCD" w14:textId="7F8B8BD6" w:rsidR="00D13014" w:rsidRPr="00F7524F" w:rsidRDefault="00D13014" w:rsidP="001323BA">
      <w:pPr>
        <w:pStyle w:val="ListParagraph"/>
        <w:numPr>
          <w:ilvl w:val="0"/>
          <w:numId w:val="317"/>
        </w:numPr>
        <w:tabs>
          <w:tab w:val="clear" w:pos="567"/>
          <w:tab w:val="left" w:pos="0"/>
        </w:tabs>
        <w:ind w:left="567" w:hanging="567"/>
        <w:rPr>
          <w:sz w:val="22"/>
          <w:szCs w:val="22"/>
        </w:rPr>
      </w:pPr>
      <w:r w:rsidRPr="00F7524F">
        <w:rPr>
          <w:sz w:val="22"/>
          <w:szCs w:val="22"/>
        </w:rPr>
        <w:t>Proper interface mechanisms</w:t>
      </w:r>
      <w:r w:rsidR="00B028B3" w:rsidRPr="00F7524F">
        <w:rPr>
          <w:sz w:val="22"/>
          <w:szCs w:val="22"/>
        </w:rPr>
        <w:t xml:space="preserve"> and </w:t>
      </w:r>
      <w:r w:rsidRPr="00F7524F">
        <w:rPr>
          <w:sz w:val="22"/>
          <w:szCs w:val="22"/>
        </w:rPr>
        <w:t xml:space="preserve">procedures </w:t>
      </w:r>
      <w:r w:rsidR="00B028B3" w:rsidRPr="00F7524F">
        <w:rPr>
          <w:sz w:val="22"/>
          <w:szCs w:val="22"/>
        </w:rPr>
        <w:t>for any</w:t>
      </w:r>
      <w:r w:rsidRPr="00F7524F">
        <w:rPr>
          <w:sz w:val="22"/>
          <w:szCs w:val="22"/>
        </w:rPr>
        <w:t xml:space="preserve"> activities</w:t>
      </w:r>
      <w:r w:rsidR="004C1962" w:rsidRPr="00F7524F">
        <w:rPr>
          <w:sz w:val="22"/>
          <w:szCs w:val="22"/>
        </w:rPr>
        <w:t xml:space="preserve"> that</w:t>
      </w:r>
      <w:r w:rsidRPr="00F7524F">
        <w:rPr>
          <w:sz w:val="22"/>
          <w:szCs w:val="22"/>
        </w:rPr>
        <w:t xml:space="preserve"> are outsourced to </w:t>
      </w:r>
      <w:r w:rsidR="004C1962" w:rsidRPr="00F7524F">
        <w:rPr>
          <w:sz w:val="22"/>
          <w:szCs w:val="22"/>
        </w:rPr>
        <w:t xml:space="preserve">several </w:t>
      </w:r>
      <w:r w:rsidRPr="00F7524F">
        <w:rPr>
          <w:sz w:val="22"/>
          <w:szCs w:val="22"/>
        </w:rPr>
        <w:t>contractors.</w:t>
      </w:r>
    </w:p>
    <w:p w14:paraId="5156DCE7" w14:textId="77777777" w:rsidR="00FF5DE2" w:rsidRPr="00F7524F" w:rsidRDefault="00FF5DE2" w:rsidP="00FF5DE2">
      <w:pPr>
        <w:ind w:left="153"/>
        <w:rPr>
          <w:sz w:val="22"/>
          <w:szCs w:val="22"/>
        </w:rPr>
      </w:pPr>
    </w:p>
    <w:p w14:paraId="624C6D6E" w14:textId="77777777" w:rsidR="00067385" w:rsidRPr="00F7524F" w:rsidRDefault="00067385" w:rsidP="00067385">
      <w:pPr>
        <w:pStyle w:val="ListParagraph"/>
        <w:rPr>
          <w:sz w:val="22"/>
          <w:szCs w:val="22"/>
        </w:rPr>
      </w:pPr>
    </w:p>
    <w:p w14:paraId="6B0EF41F" w14:textId="3896F8AD" w:rsidR="00D9573F" w:rsidRPr="00F7524F" w:rsidRDefault="00D9573F" w:rsidP="008E6ED2">
      <w:pPr>
        <w:pStyle w:val="Heading2"/>
        <w:rPr>
          <w:sz w:val="22"/>
          <w:szCs w:val="22"/>
        </w:rPr>
      </w:pPr>
      <w:bookmarkStart w:id="53" w:name="_Toc157784124"/>
      <w:bookmarkStart w:id="54" w:name="_Toc215582066"/>
      <w:r w:rsidRPr="00F7524F">
        <w:rPr>
          <w:sz w:val="22"/>
          <w:szCs w:val="22"/>
        </w:rPr>
        <w:t xml:space="preserve">Siting a </w:t>
      </w:r>
      <w:r w:rsidR="00F02AA8" w:rsidRPr="00F7524F">
        <w:rPr>
          <w:sz w:val="22"/>
          <w:szCs w:val="22"/>
        </w:rPr>
        <w:t xml:space="preserve">small modular reactor </w:t>
      </w:r>
      <w:r w:rsidRPr="00F7524F">
        <w:rPr>
          <w:sz w:val="22"/>
          <w:szCs w:val="22"/>
        </w:rPr>
        <w:t>near an industrial site or population centre</w:t>
      </w:r>
      <w:bookmarkEnd w:id="53"/>
      <w:bookmarkEnd w:id="54"/>
    </w:p>
    <w:p w14:paraId="32DEB7E0" w14:textId="3127C7D6" w:rsidR="00D9573F" w:rsidRPr="00F7524F" w:rsidRDefault="00671D75" w:rsidP="005C369B">
      <w:pPr>
        <w:pStyle w:val="AppendixII"/>
        <w:ind w:left="0" w:firstLine="0"/>
        <w:rPr>
          <w:sz w:val="22"/>
          <w:szCs w:val="22"/>
        </w:rPr>
      </w:pPr>
      <w:r w:rsidRPr="00F7524F">
        <w:rPr>
          <w:sz w:val="22"/>
          <w:szCs w:val="22"/>
        </w:rPr>
        <w:t xml:space="preserve">Requirements for site evaluation </w:t>
      </w:r>
      <w:r w:rsidR="001225D3" w:rsidRPr="00F7524F">
        <w:rPr>
          <w:sz w:val="22"/>
          <w:szCs w:val="22"/>
        </w:rPr>
        <w:t xml:space="preserve">for nuclear installations </w:t>
      </w:r>
      <w:r w:rsidRPr="00F7524F">
        <w:rPr>
          <w:sz w:val="22"/>
          <w:szCs w:val="22"/>
        </w:rPr>
        <w:t xml:space="preserve">are established in SSR-1 </w:t>
      </w:r>
      <w:r w:rsidR="0032519B" w:rsidRPr="00F7524F">
        <w:rPr>
          <w:sz w:val="22"/>
          <w:szCs w:val="22"/>
        </w:rPr>
        <w:fldChar w:fldCharType="begin"/>
      </w:r>
      <w:r w:rsidR="0032519B" w:rsidRPr="00F7524F">
        <w:rPr>
          <w:sz w:val="22"/>
          <w:szCs w:val="22"/>
        </w:rPr>
        <w:instrText xml:space="preserve"> REF _Ref184222090 \w \h </w:instrText>
      </w:r>
      <w:r w:rsidR="004E628C" w:rsidRPr="00F7524F">
        <w:rPr>
          <w:sz w:val="22"/>
          <w:szCs w:val="22"/>
        </w:rPr>
        <w:instrText xml:space="preserve"> \* MERGEFORMAT </w:instrText>
      </w:r>
      <w:r w:rsidR="0032519B" w:rsidRPr="00F7524F">
        <w:rPr>
          <w:sz w:val="22"/>
          <w:szCs w:val="22"/>
        </w:rPr>
      </w:r>
      <w:r w:rsidR="0032519B" w:rsidRPr="00F7524F">
        <w:rPr>
          <w:sz w:val="22"/>
          <w:szCs w:val="22"/>
        </w:rPr>
        <w:fldChar w:fldCharType="separate"/>
      </w:r>
      <w:r w:rsidR="000338FB">
        <w:rPr>
          <w:sz w:val="22"/>
          <w:szCs w:val="22"/>
        </w:rPr>
        <w:t>[20]</w:t>
      </w:r>
      <w:r w:rsidR="0032519B" w:rsidRPr="00F7524F">
        <w:rPr>
          <w:sz w:val="22"/>
          <w:szCs w:val="22"/>
        </w:rPr>
        <w:fldChar w:fldCharType="end"/>
      </w:r>
      <w:r w:rsidRPr="00F7524F">
        <w:rPr>
          <w:sz w:val="22"/>
          <w:szCs w:val="22"/>
        </w:rPr>
        <w:t xml:space="preserve">. </w:t>
      </w:r>
      <w:r w:rsidR="00D9573F" w:rsidRPr="00F7524F">
        <w:rPr>
          <w:sz w:val="22"/>
          <w:szCs w:val="22"/>
        </w:rPr>
        <w:t xml:space="preserve">A </w:t>
      </w:r>
      <w:r w:rsidR="00F02AA8" w:rsidRPr="00F7524F">
        <w:rPr>
          <w:sz w:val="22"/>
          <w:szCs w:val="22"/>
        </w:rPr>
        <w:t xml:space="preserve">small modular reactor </w:t>
      </w:r>
      <w:r w:rsidR="00D9573F" w:rsidRPr="00F7524F">
        <w:rPr>
          <w:sz w:val="22"/>
          <w:szCs w:val="22"/>
        </w:rPr>
        <w:t xml:space="preserve">can be used for purposes other than electricity production, such as heat production for district heating or industry, hydrogen production or desalination. This may </w:t>
      </w:r>
      <w:r w:rsidR="00B028B3" w:rsidRPr="00F7524F">
        <w:rPr>
          <w:sz w:val="22"/>
          <w:szCs w:val="22"/>
        </w:rPr>
        <w:t xml:space="preserve">involve </w:t>
      </w:r>
      <w:r w:rsidR="00D9573F" w:rsidRPr="00F7524F">
        <w:rPr>
          <w:sz w:val="22"/>
          <w:szCs w:val="22"/>
        </w:rPr>
        <w:t xml:space="preserve">installing reactors near another industrial site or </w:t>
      </w:r>
      <w:r w:rsidR="00B028B3" w:rsidRPr="00F7524F">
        <w:rPr>
          <w:sz w:val="22"/>
          <w:szCs w:val="22"/>
        </w:rPr>
        <w:t xml:space="preserve">a </w:t>
      </w:r>
      <w:r w:rsidR="00D9573F" w:rsidRPr="00F7524F">
        <w:rPr>
          <w:sz w:val="22"/>
          <w:szCs w:val="22"/>
        </w:rPr>
        <w:t xml:space="preserve">population centre. In some cases, part of the nuclear installation </w:t>
      </w:r>
      <w:r w:rsidR="00B028B3" w:rsidRPr="00F7524F">
        <w:rPr>
          <w:sz w:val="22"/>
          <w:szCs w:val="22"/>
        </w:rPr>
        <w:t xml:space="preserve">might </w:t>
      </w:r>
      <w:r w:rsidR="00D9573F" w:rsidRPr="00F7524F">
        <w:rPr>
          <w:sz w:val="22"/>
          <w:szCs w:val="22"/>
        </w:rPr>
        <w:t xml:space="preserve">have an interface with the neighbouring industrial site </w:t>
      </w:r>
      <w:r w:rsidR="4FA6CC8C" w:rsidRPr="00F7524F">
        <w:rPr>
          <w:sz w:val="22"/>
          <w:szCs w:val="22"/>
        </w:rPr>
        <w:t>or populatio</w:t>
      </w:r>
      <w:r w:rsidR="007367FB" w:rsidRPr="00F7524F">
        <w:rPr>
          <w:sz w:val="22"/>
          <w:szCs w:val="22"/>
        </w:rPr>
        <w:t xml:space="preserve">n </w:t>
      </w:r>
      <w:r w:rsidR="003E1CB2" w:rsidRPr="00F7524F">
        <w:rPr>
          <w:sz w:val="22"/>
          <w:szCs w:val="22"/>
        </w:rPr>
        <w:t>centre</w:t>
      </w:r>
      <w:r w:rsidR="00D9573F" w:rsidRPr="00F7524F">
        <w:rPr>
          <w:sz w:val="22"/>
          <w:szCs w:val="22"/>
        </w:rPr>
        <w:t>.</w:t>
      </w:r>
      <w:r w:rsidR="00B028B3" w:rsidRPr="00F7524F">
        <w:rPr>
          <w:sz w:val="22"/>
          <w:szCs w:val="22"/>
        </w:rPr>
        <w:t xml:space="preserve"> In such cases:</w:t>
      </w:r>
    </w:p>
    <w:p w14:paraId="461A3A29" w14:textId="2FF05A8C" w:rsidR="00D9573F" w:rsidRPr="00F7524F" w:rsidRDefault="00D9573F" w:rsidP="00FF5DE2">
      <w:pPr>
        <w:pStyle w:val="ListParagraph"/>
        <w:numPr>
          <w:ilvl w:val="1"/>
          <w:numId w:val="84"/>
        </w:numPr>
        <w:tabs>
          <w:tab w:val="clear" w:pos="567"/>
          <w:tab w:val="left" w:pos="0"/>
        </w:tabs>
        <w:ind w:left="567" w:hanging="567"/>
        <w:rPr>
          <w:sz w:val="22"/>
          <w:szCs w:val="22"/>
        </w:rPr>
      </w:pPr>
      <w:r w:rsidRPr="00F7524F">
        <w:rPr>
          <w:sz w:val="22"/>
          <w:szCs w:val="22"/>
        </w:rPr>
        <w:t xml:space="preserve">Deployment of a </w:t>
      </w:r>
      <w:r w:rsidR="00F02AA8" w:rsidRPr="00F7524F">
        <w:rPr>
          <w:sz w:val="22"/>
          <w:szCs w:val="22"/>
        </w:rPr>
        <w:t xml:space="preserve">small modular reactor </w:t>
      </w:r>
      <w:r w:rsidRPr="00F7524F">
        <w:rPr>
          <w:sz w:val="22"/>
          <w:szCs w:val="22"/>
        </w:rPr>
        <w:t xml:space="preserve">near an industrial site may </w:t>
      </w:r>
      <w:r w:rsidR="00B028B3" w:rsidRPr="00F7524F">
        <w:rPr>
          <w:sz w:val="22"/>
          <w:szCs w:val="22"/>
        </w:rPr>
        <w:t xml:space="preserve">need </w:t>
      </w:r>
      <w:r w:rsidRPr="00F7524F">
        <w:rPr>
          <w:sz w:val="22"/>
          <w:szCs w:val="22"/>
        </w:rPr>
        <w:t>additional planning and coordination to ensure</w:t>
      </w:r>
      <w:r w:rsidR="00B028B3" w:rsidRPr="00F7524F">
        <w:rPr>
          <w:sz w:val="22"/>
          <w:szCs w:val="22"/>
        </w:rPr>
        <w:t xml:space="preserve"> that</w:t>
      </w:r>
      <w:r w:rsidRPr="00F7524F">
        <w:rPr>
          <w:sz w:val="22"/>
          <w:szCs w:val="22"/>
        </w:rPr>
        <w:t xml:space="preserve">: </w:t>
      </w:r>
    </w:p>
    <w:p w14:paraId="7736141A" w14:textId="2CAD11FF" w:rsidR="00D9573F" w:rsidRPr="00F7524F" w:rsidRDefault="00B028B3" w:rsidP="00654E6E">
      <w:pPr>
        <w:pStyle w:val="ListParagraph"/>
        <w:numPr>
          <w:ilvl w:val="1"/>
          <w:numId w:val="111"/>
        </w:numPr>
        <w:tabs>
          <w:tab w:val="clear" w:pos="1148"/>
        </w:tabs>
        <w:ind w:left="1134" w:hanging="567"/>
        <w:rPr>
          <w:sz w:val="22"/>
          <w:szCs w:val="22"/>
        </w:rPr>
      </w:pPr>
      <w:r w:rsidRPr="00F7524F">
        <w:rPr>
          <w:sz w:val="22"/>
          <w:szCs w:val="22"/>
        </w:rPr>
        <w:t xml:space="preserve">There are adequate arrangements for </w:t>
      </w:r>
      <w:r w:rsidR="00D9573F" w:rsidRPr="00F7524F">
        <w:rPr>
          <w:sz w:val="22"/>
          <w:szCs w:val="22"/>
        </w:rPr>
        <w:t>emergency preparedness</w:t>
      </w:r>
      <w:r w:rsidRPr="00F7524F">
        <w:rPr>
          <w:sz w:val="22"/>
          <w:szCs w:val="22"/>
        </w:rPr>
        <w:t xml:space="preserve"> and response</w:t>
      </w:r>
      <w:r w:rsidR="00D9573F" w:rsidRPr="00F7524F">
        <w:rPr>
          <w:sz w:val="22"/>
          <w:szCs w:val="22"/>
        </w:rPr>
        <w:t>;</w:t>
      </w:r>
    </w:p>
    <w:p w14:paraId="70AE2825" w14:textId="073AA9E2" w:rsidR="00D9573F" w:rsidRPr="00F7524F" w:rsidRDefault="00D9573F" w:rsidP="00654E6E">
      <w:pPr>
        <w:pStyle w:val="ListParagraph"/>
        <w:numPr>
          <w:ilvl w:val="1"/>
          <w:numId w:val="111"/>
        </w:numPr>
        <w:tabs>
          <w:tab w:val="clear" w:pos="1148"/>
        </w:tabs>
        <w:ind w:left="1134" w:hanging="567"/>
        <w:rPr>
          <w:sz w:val="22"/>
          <w:szCs w:val="22"/>
        </w:rPr>
      </w:pPr>
      <w:r w:rsidRPr="00F7524F">
        <w:rPr>
          <w:sz w:val="22"/>
          <w:szCs w:val="22"/>
        </w:rPr>
        <w:t xml:space="preserve">Any </w:t>
      </w:r>
      <w:r w:rsidR="00D87F5B" w:rsidRPr="00F7524F">
        <w:rPr>
          <w:sz w:val="22"/>
          <w:szCs w:val="22"/>
        </w:rPr>
        <w:t xml:space="preserve">activities or </w:t>
      </w:r>
      <w:r w:rsidRPr="00F7524F">
        <w:rPr>
          <w:sz w:val="22"/>
          <w:szCs w:val="22"/>
        </w:rPr>
        <w:t xml:space="preserve">changes </w:t>
      </w:r>
      <w:r w:rsidR="00D87F5B" w:rsidRPr="00F7524F">
        <w:rPr>
          <w:sz w:val="22"/>
          <w:szCs w:val="22"/>
        </w:rPr>
        <w:t xml:space="preserve">to activities </w:t>
      </w:r>
      <w:r w:rsidRPr="00F7524F">
        <w:rPr>
          <w:sz w:val="22"/>
          <w:szCs w:val="22"/>
        </w:rPr>
        <w:t>in the adjacent installation</w:t>
      </w:r>
      <w:r w:rsidR="00514BA8" w:rsidRPr="00F7524F">
        <w:rPr>
          <w:sz w:val="22"/>
          <w:szCs w:val="22"/>
        </w:rPr>
        <w:t>, with direct relation to the small modular reactor (e.g. increase in power demand, modification of electrical power supply) or in any other nearby installation,</w:t>
      </w:r>
      <w:r w:rsidRPr="00F7524F">
        <w:rPr>
          <w:sz w:val="22"/>
          <w:szCs w:val="22"/>
        </w:rPr>
        <w:t xml:space="preserve"> do not negatively impact reactor safety; </w:t>
      </w:r>
    </w:p>
    <w:p w14:paraId="644719A3" w14:textId="4A0C1F9E" w:rsidR="00D9573F" w:rsidRPr="00F7524F" w:rsidRDefault="00D9573F" w:rsidP="00654E6E">
      <w:pPr>
        <w:pStyle w:val="ListParagraph"/>
        <w:numPr>
          <w:ilvl w:val="1"/>
          <w:numId w:val="111"/>
        </w:numPr>
        <w:tabs>
          <w:tab w:val="clear" w:pos="1148"/>
        </w:tabs>
        <w:ind w:left="1134" w:hanging="567"/>
        <w:rPr>
          <w:sz w:val="22"/>
          <w:szCs w:val="22"/>
        </w:rPr>
      </w:pPr>
      <w:r w:rsidRPr="00F7524F">
        <w:rPr>
          <w:sz w:val="22"/>
          <w:szCs w:val="22"/>
        </w:rPr>
        <w:t>Major activities at the industrial site, such as heavy lifting, blasting or excavation do not negatively impact reactor safety</w:t>
      </w:r>
      <w:r w:rsidR="000F2A1F" w:rsidRPr="00F7524F">
        <w:rPr>
          <w:sz w:val="22"/>
          <w:szCs w:val="22"/>
        </w:rPr>
        <w:t xml:space="preserve">, for </w:t>
      </w:r>
      <w:r w:rsidR="0077400C" w:rsidRPr="00F7524F">
        <w:rPr>
          <w:sz w:val="22"/>
          <w:szCs w:val="22"/>
        </w:rPr>
        <w:t>example, due to the risk of unintended projectiles originating from the neighbouring industrial site</w:t>
      </w:r>
      <w:r w:rsidRPr="00F7524F">
        <w:rPr>
          <w:sz w:val="22"/>
          <w:szCs w:val="22"/>
        </w:rPr>
        <w:t>;</w:t>
      </w:r>
    </w:p>
    <w:p w14:paraId="693AAAAA" w14:textId="09C06C89" w:rsidR="00E155CB" w:rsidRPr="00F7524F" w:rsidRDefault="00FA2E4B" w:rsidP="00654E6E">
      <w:pPr>
        <w:pStyle w:val="ListParagraph"/>
        <w:numPr>
          <w:ilvl w:val="1"/>
          <w:numId w:val="111"/>
        </w:numPr>
        <w:tabs>
          <w:tab w:val="clear" w:pos="1148"/>
        </w:tabs>
        <w:ind w:left="1134" w:hanging="567"/>
        <w:rPr>
          <w:sz w:val="22"/>
          <w:szCs w:val="22"/>
        </w:rPr>
      </w:pPr>
      <w:r w:rsidRPr="00F7524F">
        <w:rPr>
          <w:sz w:val="22"/>
          <w:szCs w:val="22"/>
        </w:rPr>
        <w:t xml:space="preserve">Where </w:t>
      </w:r>
      <w:r w:rsidR="00D9573F" w:rsidRPr="00F7524F">
        <w:rPr>
          <w:sz w:val="22"/>
          <w:szCs w:val="22"/>
        </w:rPr>
        <w:t xml:space="preserve">systems </w:t>
      </w:r>
      <w:r w:rsidRPr="00F7524F">
        <w:rPr>
          <w:sz w:val="22"/>
          <w:szCs w:val="22"/>
        </w:rPr>
        <w:t>are shared between the small modular reactor and the adjacent installation</w:t>
      </w:r>
      <w:r w:rsidR="00EF7C5D" w:rsidRPr="00F7524F">
        <w:rPr>
          <w:sz w:val="22"/>
          <w:szCs w:val="22"/>
        </w:rPr>
        <w:t>,</w:t>
      </w:r>
      <w:r w:rsidRPr="00F7524F">
        <w:rPr>
          <w:sz w:val="22"/>
          <w:szCs w:val="22"/>
        </w:rPr>
        <w:t xml:space="preserve"> their operation and any change</w:t>
      </w:r>
      <w:r w:rsidR="001225D3" w:rsidRPr="00F7524F">
        <w:rPr>
          <w:sz w:val="22"/>
          <w:szCs w:val="22"/>
        </w:rPr>
        <w:t xml:space="preserve"> or </w:t>
      </w:r>
      <w:r w:rsidRPr="00F7524F">
        <w:rPr>
          <w:sz w:val="22"/>
          <w:szCs w:val="22"/>
        </w:rPr>
        <w:t xml:space="preserve">modification </w:t>
      </w:r>
      <w:r w:rsidR="00EF7C5D" w:rsidRPr="00F7524F">
        <w:rPr>
          <w:sz w:val="22"/>
          <w:szCs w:val="22"/>
        </w:rPr>
        <w:t xml:space="preserve">should </w:t>
      </w:r>
      <w:r w:rsidRPr="00F7524F">
        <w:rPr>
          <w:sz w:val="22"/>
          <w:szCs w:val="22"/>
        </w:rPr>
        <w:t>be closely followed as part of the small modular reactor</w:t>
      </w:r>
      <w:r w:rsidR="002829F6" w:rsidRPr="00F7524F">
        <w:rPr>
          <w:sz w:val="22"/>
          <w:szCs w:val="22"/>
        </w:rPr>
        <w:t>’s</w:t>
      </w:r>
      <w:r w:rsidRPr="00F7524F">
        <w:rPr>
          <w:sz w:val="22"/>
          <w:szCs w:val="22"/>
        </w:rPr>
        <w:t xml:space="preserve"> operation to</w:t>
      </w:r>
      <w:r w:rsidR="00B028B3" w:rsidRPr="00F7524F">
        <w:rPr>
          <w:sz w:val="22"/>
          <w:szCs w:val="22"/>
        </w:rPr>
        <w:t xml:space="preserve"> </w:t>
      </w:r>
      <w:r w:rsidR="00D9573F" w:rsidRPr="00F7524F">
        <w:rPr>
          <w:sz w:val="22"/>
          <w:szCs w:val="22"/>
        </w:rPr>
        <w:t>maintain the capability to perform their functions under all conditions</w:t>
      </w:r>
      <w:r w:rsidR="00595551" w:rsidRPr="00F7524F">
        <w:rPr>
          <w:sz w:val="22"/>
          <w:szCs w:val="22"/>
        </w:rPr>
        <w:t>;</w:t>
      </w:r>
    </w:p>
    <w:p w14:paraId="6242C18C" w14:textId="3CB7F2F8" w:rsidR="00D9573F" w:rsidRPr="00F7524F" w:rsidRDefault="00D9573F" w:rsidP="00FF5DE2">
      <w:pPr>
        <w:pStyle w:val="ListParagraph"/>
        <w:numPr>
          <w:ilvl w:val="1"/>
          <w:numId w:val="84"/>
        </w:numPr>
        <w:tabs>
          <w:tab w:val="clear" w:pos="567"/>
          <w:tab w:val="left" w:pos="0"/>
        </w:tabs>
        <w:ind w:left="567" w:hanging="567"/>
        <w:rPr>
          <w:sz w:val="22"/>
          <w:szCs w:val="22"/>
        </w:rPr>
      </w:pPr>
      <w:r w:rsidRPr="00F7524F">
        <w:rPr>
          <w:sz w:val="22"/>
          <w:szCs w:val="22"/>
        </w:rPr>
        <w:t>The site boundar</w:t>
      </w:r>
      <w:r w:rsidR="000D5168" w:rsidRPr="00F7524F">
        <w:rPr>
          <w:sz w:val="22"/>
          <w:szCs w:val="22"/>
        </w:rPr>
        <w:t>ies</w:t>
      </w:r>
      <w:r w:rsidRPr="00F7524F">
        <w:rPr>
          <w:sz w:val="22"/>
          <w:szCs w:val="22"/>
        </w:rPr>
        <w:t xml:space="preserve"> of the </w:t>
      </w:r>
      <w:r w:rsidR="00F02AA8" w:rsidRPr="00F7524F">
        <w:rPr>
          <w:sz w:val="22"/>
          <w:szCs w:val="22"/>
        </w:rPr>
        <w:t xml:space="preserve">small modular reactor </w:t>
      </w:r>
      <w:r w:rsidRPr="00F7524F">
        <w:rPr>
          <w:sz w:val="22"/>
          <w:szCs w:val="22"/>
        </w:rPr>
        <w:t xml:space="preserve">should be defined and based on safety, security, and safeguards considerations. </w:t>
      </w:r>
    </w:p>
    <w:p w14:paraId="3607FFF0" w14:textId="6286C17C" w:rsidR="00D9573F" w:rsidRPr="00F7524F" w:rsidRDefault="00937464" w:rsidP="00FF5DE2">
      <w:pPr>
        <w:pStyle w:val="ListParagraph"/>
        <w:numPr>
          <w:ilvl w:val="1"/>
          <w:numId w:val="84"/>
        </w:numPr>
        <w:tabs>
          <w:tab w:val="clear" w:pos="567"/>
          <w:tab w:val="left" w:pos="0"/>
        </w:tabs>
        <w:ind w:left="567" w:hanging="567"/>
        <w:rPr>
          <w:sz w:val="22"/>
          <w:szCs w:val="22"/>
        </w:rPr>
      </w:pPr>
      <w:r w:rsidRPr="00F7524F">
        <w:rPr>
          <w:sz w:val="22"/>
          <w:szCs w:val="22"/>
        </w:rPr>
        <w:t>The licensee should demonstrate that s</w:t>
      </w:r>
      <w:r w:rsidR="00D9573F" w:rsidRPr="00F7524F">
        <w:rPr>
          <w:sz w:val="22"/>
          <w:szCs w:val="22"/>
        </w:rPr>
        <w:t>ite-based infrastructure support</w:t>
      </w:r>
      <w:r w:rsidRPr="00F7524F">
        <w:rPr>
          <w:sz w:val="22"/>
          <w:szCs w:val="22"/>
        </w:rPr>
        <w:t>s</w:t>
      </w:r>
      <w:r w:rsidR="00D9573F" w:rsidRPr="00F7524F">
        <w:rPr>
          <w:sz w:val="22"/>
          <w:szCs w:val="22"/>
        </w:rPr>
        <w:t xml:space="preserve"> safety, security, safeguards</w:t>
      </w:r>
      <w:r w:rsidR="00AB7F8E" w:rsidRPr="00F7524F">
        <w:rPr>
          <w:sz w:val="22"/>
          <w:szCs w:val="22"/>
        </w:rPr>
        <w:t xml:space="preserve"> </w:t>
      </w:r>
      <w:r w:rsidR="00D9573F" w:rsidRPr="00F7524F">
        <w:rPr>
          <w:sz w:val="22"/>
          <w:szCs w:val="22"/>
        </w:rPr>
        <w:t>as part of the overall licensing activity.</w:t>
      </w:r>
    </w:p>
    <w:p w14:paraId="6BF25920" w14:textId="29C7EE13" w:rsidR="00D9573F" w:rsidRPr="00F7524F" w:rsidRDefault="003D4295" w:rsidP="00FF5DE2">
      <w:pPr>
        <w:pStyle w:val="ListParagraph"/>
        <w:numPr>
          <w:ilvl w:val="1"/>
          <w:numId w:val="84"/>
        </w:numPr>
        <w:tabs>
          <w:tab w:val="clear" w:pos="567"/>
          <w:tab w:val="left" w:pos="0"/>
        </w:tabs>
        <w:ind w:left="567" w:hanging="567"/>
        <w:rPr>
          <w:sz w:val="22"/>
          <w:szCs w:val="22"/>
        </w:rPr>
      </w:pPr>
      <w:r w:rsidRPr="00F7524F">
        <w:rPr>
          <w:sz w:val="22"/>
          <w:szCs w:val="22"/>
        </w:rPr>
        <w:t>F</w:t>
      </w:r>
      <w:r w:rsidR="00D9573F" w:rsidRPr="00F7524F">
        <w:rPr>
          <w:sz w:val="22"/>
          <w:szCs w:val="22"/>
        </w:rPr>
        <w:t>or commonalities, such as security, emergency preparedness</w:t>
      </w:r>
      <w:r w:rsidR="00B028B3" w:rsidRPr="00F7524F">
        <w:rPr>
          <w:sz w:val="22"/>
          <w:szCs w:val="22"/>
        </w:rPr>
        <w:t xml:space="preserve"> and response</w:t>
      </w:r>
      <w:r w:rsidR="00D9573F" w:rsidRPr="00F7524F">
        <w:rPr>
          <w:sz w:val="22"/>
          <w:szCs w:val="22"/>
        </w:rPr>
        <w:t>, and accident management,</w:t>
      </w:r>
      <w:r w:rsidRPr="00F7524F">
        <w:rPr>
          <w:sz w:val="22"/>
          <w:szCs w:val="22"/>
        </w:rPr>
        <w:t xml:space="preserve"> coordination</w:t>
      </w:r>
      <w:r w:rsidR="00D9573F" w:rsidRPr="00F7524F">
        <w:rPr>
          <w:sz w:val="22"/>
          <w:szCs w:val="22"/>
        </w:rPr>
        <w:t xml:space="preserve"> among the licensee, the end user, and other stakeholders</w:t>
      </w:r>
      <w:r w:rsidRPr="00F7524F">
        <w:rPr>
          <w:sz w:val="22"/>
          <w:szCs w:val="22"/>
        </w:rPr>
        <w:t xml:space="preserve"> should be implemented</w:t>
      </w:r>
      <w:r w:rsidR="00D9573F" w:rsidRPr="00F7524F">
        <w:rPr>
          <w:sz w:val="22"/>
          <w:szCs w:val="22"/>
        </w:rPr>
        <w:t xml:space="preserve">. </w:t>
      </w:r>
    </w:p>
    <w:p w14:paraId="4B5210A4" w14:textId="4542B924" w:rsidR="00D9573F" w:rsidRPr="00F7524F" w:rsidRDefault="00D9573F" w:rsidP="00654E6E">
      <w:pPr>
        <w:pStyle w:val="ListParagraph"/>
        <w:numPr>
          <w:ilvl w:val="1"/>
          <w:numId w:val="84"/>
        </w:numPr>
        <w:tabs>
          <w:tab w:val="clear" w:pos="567"/>
          <w:tab w:val="left" w:pos="0"/>
        </w:tabs>
        <w:ind w:left="567" w:hanging="567"/>
        <w:rPr>
          <w:sz w:val="22"/>
          <w:szCs w:val="22"/>
        </w:rPr>
      </w:pPr>
      <w:r w:rsidRPr="00F7524F">
        <w:rPr>
          <w:sz w:val="22"/>
          <w:szCs w:val="22"/>
        </w:rPr>
        <w:t xml:space="preserve">When deploying a </w:t>
      </w:r>
      <w:r w:rsidR="00F02AA8" w:rsidRPr="00F7524F">
        <w:rPr>
          <w:sz w:val="22"/>
          <w:szCs w:val="22"/>
        </w:rPr>
        <w:t xml:space="preserve">small modular reactor </w:t>
      </w:r>
      <w:r w:rsidRPr="00F7524F">
        <w:rPr>
          <w:sz w:val="22"/>
          <w:szCs w:val="22"/>
        </w:rPr>
        <w:t xml:space="preserve">near a population centre (e.g. to provide district heating), the licensee </w:t>
      </w:r>
      <w:r w:rsidR="006A193E" w:rsidRPr="00F7524F">
        <w:rPr>
          <w:sz w:val="22"/>
          <w:szCs w:val="22"/>
        </w:rPr>
        <w:t xml:space="preserve">is also required to </w:t>
      </w:r>
      <w:r w:rsidRPr="00F7524F">
        <w:rPr>
          <w:sz w:val="22"/>
          <w:szCs w:val="22"/>
        </w:rPr>
        <w:t>assess the impact of an emergency on the surrounding population and environment</w:t>
      </w:r>
      <w:r w:rsidR="00C5184D" w:rsidRPr="00F7524F">
        <w:rPr>
          <w:sz w:val="22"/>
          <w:szCs w:val="22"/>
        </w:rPr>
        <w:t xml:space="preserve"> (see Requirement 5 of SSR-1 </w:t>
      </w:r>
      <w:r w:rsidR="00C5184D" w:rsidRPr="00F7524F">
        <w:rPr>
          <w:sz w:val="22"/>
          <w:szCs w:val="22"/>
        </w:rPr>
        <w:fldChar w:fldCharType="begin"/>
      </w:r>
      <w:r w:rsidR="00C5184D" w:rsidRPr="00F7524F">
        <w:rPr>
          <w:sz w:val="22"/>
          <w:szCs w:val="22"/>
        </w:rPr>
        <w:instrText xml:space="preserve"> REF _Ref184222090 \w \h  \* MERGEFORMAT </w:instrText>
      </w:r>
      <w:r w:rsidR="00C5184D" w:rsidRPr="00F7524F">
        <w:rPr>
          <w:sz w:val="22"/>
          <w:szCs w:val="22"/>
        </w:rPr>
      </w:r>
      <w:r w:rsidR="00C5184D" w:rsidRPr="00F7524F">
        <w:rPr>
          <w:sz w:val="22"/>
          <w:szCs w:val="22"/>
        </w:rPr>
        <w:fldChar w:fldCharType="separate"/>
      </w:r>
      <w:r w:rsidR="000338FB">
        <w:rPr>
          <w:sz w:val="22"/>
          <w:szCs w:val="22"/>
        </w:rPr>
        <w:t>[20]</w:t>
      </w:r>
      <w:r w:rsidR="00C5184D" w:rsidRPr="00F7524F">
        <w:rPr>
          <w:sz w:val="22"/>
          <w:szCs w:val="22"/>
        </w:rPr>
        <w:fldChar w:fldCharType="end"/>
      </w:r>
      <w:r w:rsidR="00C5184D" w:rsidRPr="00F7524F">
        <w:rPr>
          <w:sz w:val="22"/>
          <w:szCs w:val="22"/>
        </w:rPr>
        <w:t>)</w:t>
      </w:r>
      <w:r w:rsidRPr="00F7524F">
        <w:rPr>
          <w:sz w:val="22"/>
          <w:szCs w:val="22"/>
        </w:rPr>
        <w:t xml:space="preserve">. Size, technology, location, and </w:t>
      </w:r>
      <w:r w:rsidR="0BCEADCE" w:rsidRPr="00F7524F">
        <w:rPr>
          <w:sz w:val="22"/>
          <w:szCs w:val="22"/>
        </w:rPr>
        <w:lastRenderedPageBreak/>
        <w:t>siting characteristics</w:t>
      </w:r>
      <w:r w:rsidRPr="00F7524F">
        <w:rPr>
          <w:sz w:val="22"/>
          <w:szCs w:val="22"/>
        </w:rPr>
        <w:t xml:space="preserve">, along with remoteness of the community </w:t>
      </w:r>
      <w:r w:rsidR="00B028B3" w:rsidRPr="00F7524F">
        <w:rPr>
          <w:sz w:val="22"/>
          <w:szCs w:val="22"/>
        </w:rPr>
        <w:t xml:space="preserve">might </w:t>
      </w:r>
      <w:r w:rsidR="00C5184D" w:rsidRPr="00F7524F">
        <w:rPr>
          <w:sz w:val="22"/>
          <w:szCs w:val="22"/>
        </w:rPr>
        <w:t xml:space="preserve">significantly </w:t>
      </w:r>
      <w:r w:rsidRPr="00F7524F">
        <w:rPr>
          <w:sz w:val="22"/>
          <w:szCs w:val="22"/>
        </w:rPr>
        <w:t>affect the impact.</w:t>
      </w:r>
    </w:p>
    <w:p w14:paraId="7CDAEB77" w14:textId="4E4EC9F8" w:rsidR="007556F3" w:rsidRPr="00F7524F" w:rsidRDefault="003D3145" w:rsidP="00654E6E">
      <w:pPr>
        <w:pStyle w:val="ListParagraph"/>
        <w:numPr>
          <w:ilvl w:val="1"/>
          <w:numId w:val="84"/>
        </w:numPr>
        <w:tabs>
          <w:tab w:val="clear" w:pos="567"/>
          <w:tab w:val="left" w:pos="0"/>
        </w:tabs>
        <w:ind w:left="567" w:hanging="567"/>
        <w:rPr>
          <w:sz w:val="22"/>
          <w:szCs w:val="22"/>
        </w:rPr>
      </w:pPr>
      <w:r w:rsidRPr="00F7524F">
        <w:rPr>
          <w:sz w:val="22"/>
          <w:szCs w:val="22"/>
        </w:rPr>
        <w:t xml:space="preserve">The safety throughout decommissioning should also be assessed when siting a small </w:t>
      </w:r>
      <w:r w:rsidR="00B078CA" w:rsidRPr="00F7524F">
        <w:rPr>
          <w:sz w:val="22"/>
          <w:szCs w:val="22"/>
        </w:rPr>
        <w:t>modular reactor</w:t>
      </w:r>
      <w:r w:rsidRPr="00F7524F">
        <w:rPr>
          <w:sz w:val="22"/>
          <w:szCs w:val="22"/>
        </w:rPr>
        <w:t xml:space="preserve"> close</w:t>
      </w:r>
      <w:r w:rsidR="00B078CA" w:rsidRPr="00F7524F">
        <w:rPr>
          <w:sz w:val="22"/>
          <w:szCs w:val="22"/>
        </w:rPr>
        <w:t xml:space="preserve"> to industrial sites or population </w:t>
      </w:r>
      <w:r w:rsidRPr="00F7524F">
        <w:rPr>
          <w:sz w:val="22"/>
          <w:szCs w:val="22"/>
        </w:rPr>
        <w:t>centres</w:t>
      </w:r>
      <w:r w:rsidR="00B078CA" w:rsidRPr="00F7524F">
        <w:rPr>
          <w:sz w:val="22"/>
          <w:szCs w:val="22"/>
        </w:rPr>
        <w:t>.</w:t>
      </w:r>
    </w:p>
    <w:p w14:paraId="265552B3" w14:textId="77777777" w:rsidR="00D9573F" w:rsidRPr="00F7524F" w:rsidRDefault="00D9573F" w:rsidP="00067385">
      <w:pPr>
        <w:pStyle w:val="ListParagraph"/>
        <w:rPr>
          <w:sz w:val="22"/>
          <w:szCs w:val="22"/>
        </w:rPr>
      </w:pPr>
    </w:p>
    <w:p w14:paraId="32525ED1" w14:textId="1D0AE160" w:rsidR="00D9573F" w:rsidRPr="00F7524F" w:rsidRDefault="00D9573F" w:rsidP="00FE51D0">
      <w:pPr>
        <w:pStyle w:val="Heading2"/>
        <w:rPr>
          <w:spacing w:val="0"/>
          <w:sz w:val="22"/>
          <w:szCs w:val="22"/>
        </w:rPr>
      </w:pPr>
      <w:bookmarkStart w:id="55" w:name="_Toc152197812"/>
      <w:bookmarkStart w:id="56" w:name="_Toc152321581"/>
      <w:bookmarkStart w:id="57" w:name="_Toc152321582"/>
      <w:bookmarkStart w:id="58" w:name="_Toc157784125"/>
      <w:bookmarkStart w:id="59" w:name="_Toc215582067"/>
      <w:bookmarkEnd w:id="55"/>
      <w:bookmarkEnd w:id="56"/>
      <w:bookmarkEnd w:id="57"/>
      <w:r w:rsidRPr="00F7524F">
        <w:rPr>
          <w:spacing w:val="0"/>
          <w:sz w:val="22"/>
          <w:szCs w:val="22"/>
        </w:rPr>
        <w:t xml:space="preserve">Deployment of multiple </w:t>
      </w:r>
      <w:r w:rsidR="00F02AA8" w:rsidRPr="00F7524F">
        <w:rPr>
          <w:spacing w:val="0"/>
          <w:sz w:val="22"/>
          <w:szCs w:val="22"/>
        </w:rPr>
        <w:t>small modular reactors</w:t>
      </w:r>
      <w:bookmarkEnd w:id="58"/>
      <w:bookmarkEnd w:id="59"/>
    </w:p>
    <w:p w14:paraId="79AD0046" w14:textId="39CED29D" w:rsidR="00D9573F" w:rsidRPr="00F7524F" w:rsidRDefault="00D9573F" w:rsidP="00F124AB">
      <w:pPr>
        <w:pStyle w:val="Heading3"/>
        <w:rPr>
          <w:sz w:val="22"/>
          <w:szCs w:val="22"/>
        </w:rPr>
      </w:pPr>
      <w:bookmarkStart w:id="60" w:name="_Toc157784126"/>
      <w:r w:rsidRPr="00F7524F">
        <w:rPr>
          <w:sz w:val="22"/>
          <w:szCs w:val="22"/>
        </w:rPr>
        <w:t>Standardized fleet deployment</w:t>
      </w:r>
      <w:bookmarkEnd w:id="60"/>
      <w:r w:rsidR="00930502" w:rsidRPr="00F7524F">
        <w:rPr>
          <w:sz w:val="22"/>
          <w:szCs w:val="22"/>
        </w:rPr>
        <w:t xml:space="preserve"> for small modular reactors</w:t>
      </w:r>
    </w:p>
    <w:p w14:paraId="2E8C9E92" w14:textId="2963F8E3" w:rsidR="00D9573F" w:rsidRPr="00F7524F" w:rsidRDefault="00396A2A" w:rsidP="00670170">
      <w:pPr>
        <w:pStyle w:val="AppendixII"/>
        <w:ind w:left="0" w:firstLine="0"/>
        <w:rPr>
          <w:sz w:val="22"/>
          <w:szCs w:val="22"/>
        </w:rPr>
      </w:pPr>
      <w:r w:rsidRPr="00F7524F">
        <w:rPr>
          <w:sz w:val="22"/>
          <w:szCs w:val="22"/>
        </w:rPr>
        <w:t>For the purposes of this appendix, fleet deployment is the deployment of multiple small modular reactors of the same or similar design</w:t>
      </w:r>
      <w:r w:rsidR="009720CF" w:rsidRPr="00F7524F">
        <w:rPr>
          <w:sz w:val="22"/>
          <w:szCs w:val="22"/>
        </w:rPr>
        <w:t>, possibly at different sites</w:t>
      </w:r>
      <w:r w:rsidRPr="00F7524F">
        <w:rPr>
          <w:sz w:val="22"/>
          <w:szCs w:val="22"/>
        </w:rPr>
        <w:t xml:space="preserve">. Fleet deployment </w:t>
      </w:r>
      <w:r w:rsidR="004E42A6" w:rsidRPr="00F7524F">
        <w:rPr>
          <w:sz w:val="22"/>
          <w:szCs w:val="22"/>
        </w:rPr>
        <w:t xml:space="preserve">depends </w:t>
      </w:r>
      <w:r w:rsidR="00ED3FB4" w:rsidRPr="00F7524F">
        <w:rPr>
          <w:sz w:val="22"/>
          <w:szCs w:val="22"/>
        </w:rPr>
        <w:t xml:space="preserve">on the </w:t>
      </w:r>
      <w:r w:rsidRPr="00F7524F">
        <w:rPr>
          <w:sz w:val="22"/>
          <w:szCs w:val="22"/>
        </w:rPr>
        <w:t>minimiz</w:t>
      </w:r>
      <w:r w:rsidR="00ED3FB4" w:rsidRPr="00F7524F">
        <w:rPr>
          <w:sz w:val="22"/>
          <w:szCs w:val="22"/>
        </w:rPr>
        <w:t>ation of</w:t>
      </w:r>
      <w:r w:rsidRPr="00F7524F">
        <w:rPr>
          <w:sz w:val="22"/>
          <w:szCs w:val="22"/>
        </w:rPr>
        <w:t xml:space="preserve"> design changes between reactors in the same fleet.</w:t>
      </w:r>
      <w:r w:rsidR="00A42773" w:rsidRPr="00F7524F">
        <w:rPr>
          <w:sz w:val="22"/>
          <w:szCs w:val="22"/>
        </w:rPr>
        <w:t xml:space="preserve"> </w:t>
      </w:r>
      <w:r w:rsidR="00D9573F" w:rsidRPr="00F7524F">
        <w:rPr>
          <w:sz w:val="22"/>
          <w:szCs w:val="22"/>
        </w:rPr>
        <w:t xml:space="preserve">Possible approaches to fleet deployment </w:t>
      </w:r>
      <w:r w:rsidR="00B028B3" w:rsidRPr="00F7524F">
        <w:rPr>
          <w:sz w:val="22"/>
          <w:szCs w:val="22"/>
        </w:rPr>
        <w:t>of small modular reactors</w:t>
      </w:r>
      <w:r w:rsidR="006C0A7B" w:rsidRPr="00F7524F">
        <w:rPr>
          <w:sz w:val="22"/>
          <w:szCs w:val="22"/>
        </w:rPr>
        <w:t>, contingent on compatibility with the regulatory framework,</w:t>
      </w:r>
      <w:r w:rsidR="00B028B3" w:rsidRPr="00F7524F">
        <w:rPr>
          <w:sz w:val="22"/>
          <w:szCs w:val="22"/>
        </w:rPr>
        <w:t xml:space="preserve"> </w:t>
      </w:r>
      <w:r w:rsidR="00D9573F" w:rsidRPr="00F7524F">
        <w:rPr>
          <w:sz w:val="22"/>
          <w:szCs w:val="22"/>
        </w:rPr>
        <w:t>include:</w:t>
      </w:r>
    </w:p>
    <w:p w14:paraId="63AC0381" w14:textId="03448032" w:rsidR="00D9573F" w:rsidRPr="00F7524F" w:rsidRDefault="00B028B3" w:rsidP="00FF5DE2">
      <w:pPr>
        <w:pStyle w:val="ListParagraph"/>
        <w:numPr>
          <w:ilvl w:val="1"/>
          <w:numId w:val="112"/>
        </w:numPr>
        <w:tabs>
          <w:tab w:val="clear" w:pos="567"/>
        </w:tabs>
        <w:ind w:left="567" w:hanging="567"/>
        <w:rPr>
          <w:sz w:val="22"/>
          <w:szCs w:val="22"/>
          <w:lang w:eastAsia="fr-FR"/>
        </w:rPr>
      </w:pPr>
      <w:r w:rsidRPr="00F7524F">
        <w:rPr>
          <w:sz w:val="22"/>
          <w:szCs w:val="22"/>
          <w:lang w:eastAsia="fr-FR"/>
        </w:rPr>
        <w:t>A</w:t>
      </w:r>
      <w:r w:rsidR="00D9573F" w:rsidRPr="00F7524F">
        <w:rPr>
          <w:sz w:val="22"/>
          <w:szCs w:val="22"/>
          <w:lang w:eastAsia="fr-FR"/>
        </w:rPr>
        <w:t xml:space="preserve"> </w:t>
      </w:r>
      <w:r w:rsidR="00376C88" w:rsidRPr="00F7524F">
        <w:rPr>
          <w:sz w:val="22"/>
          <w:szCs w:val="22"/>
          <w:lang w:eastAsia="fr-FR"/>
        </w:rPr>
        <w:t>deployment</w:t>
      </w:r>
      <w:r w:rsidR="00D9573F" w:rsidRPr="00F7524F">
        <w:rPr>
          <w:sz w:val="22"/>
          <w:szCs w:val="22"/>
          <w:lang w:eastAsia="fr-FR"/>
        </w:rPr>
        <w:t xml:space="preserve"> model, </w:t>
      </w:r>
      <w:r w:rsidR="001225D3" w:rsidRPr="00F7524F">
        <w:rPr>
          <w:sz w:val="22"/>
          <w:szCs w:val="22"/>
          <w:lang w:eastAsia="fr-FR"/>
        </w:rPr>
        <w:t xml:space="preserve">in which </w:t>
      </w:r>
      <w:r w:rsidR="00D9573F" w:rsidRPr="00F7524F">
        <w:rPr>
          <w:sz w:val="22"/>
          <w:szCs w:val="22"/>
          <w:lang w:eastAsia="fr-FR"/>
        </w:rPr>
        <w:t xml:space="preserve">a reactor design is </w:t>
      </w:r>
      <w:r w:rsidR="001A7E77" w:rsidRPr="00F7524F">
        <w:rPr>
          <w:sz w:val="22"/>
          <w:szCs w:val="22"/>
          <w:lang w:eastAsia="fr-FR"/>
        </w:rPr>
        <w:t>approved</w:t>
      </w:r>
      <w:r w:rsidR="00B33AD3" w:rsidRPr="00F7524F">
        <w:rPr>
          <w:rStyle w:val="FootnoteReference"/>
          <w:sz w:val="22"/>
          <w:szCs w:val="22"/>
          <w:lang w:eastAsia="fr-FR"/>
        </w:rPr>
        <w:footnoteReference w:id="17"/>
      </w:r>
      <w:r w:rsidR="001A7E77" w:rsidRPr="00F7524F">
        <w:rPr>
          <w:sz w:val="22"/>
          <w:szCs w:val="22"/>
          <w:lang w:eastAsia="fr-FR"/>
        </w:rPr>
        <w:t xml:space="preserve"> </w:t>
      </w:r>
      <w:r w:rsidR="00D9573F" w:rsidRPr="00F7524F">
        <w:rPr>
          <w:sz w:val="22"/>
          <w:szCs w:val="22"/>
          <w:lang w:eastAsia="fr-FR"/>
        </w:rPr>
        <w:t>by a regulator</w:t>
      </w:r>
      <w:r w:rsidR="00F02AA8" w:rsidRPr="00F7524F">
        <w:rPr>
          <w:sz w:val="22"/>
          <w:szCs w:val="22"/>
          <w:lang w:eastAsia="fr-FR"/>
        </w:rPr>
        <w:t>y body</w:t>
      </w:r>
      <w:r w:rsidR="007365D7" w:rsidRPr="00F7524F">
        <w:rPr>
          <w:sz w:val="22"/>
          <w:szCs w:val="22"/>
          <w:lang w:eastAsia="fr-FR"/>
        </w:rPr>
        <w:t xml:space="preserve">, and that design is </w:t>
      </w:r>
      <w:r w:rsidR="007A5AA3" w:rsidRPr="00F7524F">
        <w:rPr>
          <w:sz w:val="22"/>
          <w:szCs w:val="22"/>
          <w:lang w:eastAsia="fr-FR"/>
        </w:rPr>
        <w:t>deployed in multiple locations</w:t>
      </w:r>
      <w:r w:rsidR="004A4703" w:rsidRPr="00F7524F">
        <w:rPr>
          <w:sz w:val="22"/>
          <w:szCs w:val="22"/>
          <w:lang w:eastAsia="fr-FR"/>
        </w:rPr>
        <w:t xml:space="preserve"> as a standardized design</w:t>
      </w:r>
      <w:r w:rsidR="00D9573F" w:rsidRPr="00F7524F">
        <w:rPr>
          <w:sz w:val="22"/>
          <w:szCs w:val="22"/>
          <w:lang w:eastAsia="fr-FR"/>
        </w:rPr>
        <w:t xml:space="preserve">. </w:t>
      </w:r>
      <w:r w:rsidR="003C69B1" w:rsidRPr="00F7524F">
        <w:rPr>
          <w:sz w:val="22"/>
          <w:szCs w:val="22"/>
          <w:lang w:eastAsia="fr-FR"/>
        </w:rPr>
        <w:t xml:space="preserve">Subsequent </w:t>
      </w:r>
      <w:r w:rsidR="00D9573F" w:rsidRPr="00F7524F">
        <w:rPr>
          <w:sz w:val="22"/>
          <w:szCs w:val="22"/>
          <w:lang w:eastAsia="fr-FR"/>
        </w:rPr>
        <w:t xml:space="preserve">licensing efforts </w:t>
      </w:r>
      <w:r w:rsidR="00BA6B3B" w:rsidRPr="00F7524F">
        <w:rPr>
          <w:sz w:val="22"/>
          <w:szCs w:val="22"/>
          <w:lang w:eastAsia="fr-FR"/>
        </w:rPr>
        <w:t>in that State</w:t>
      </w:r>
      <w:r w:rsidR="007A461E" w:rsidRPr="00F7524F">
        <w:rPr>
          <w:sz w:val="22"/>
          <w:szCs w:val="22"/>
          <w:lang w:eastAsia="fr-FR"/>
        </w:rPr>
        <w:t xml:space="preserve"> </w:t>
      </w:r>
      <w:r w:rsidRPr="00F7524F">
        <w:rPr>
          <w:sz w:val="22"/>
          <w:szCs w:val="22"/>
          <w:lang w:eastAsia="fr-FR"/>
        </w:rPr>
        <w:t xml:space="preserve">then </w:t>
      </w:r>
      <w:r w:rsidR="002D1376" w:rsidRPr="00F7524F">
        <w:rPr>
          <w:sz w:val="22"/>
          <w:szCs w:val="22"/>
          <w:lang w:eastAsia="fr-FR"/>
        </w:rPr>
        <w:t xml:space="preserve">may </w:t>
      </w:r>
      <w:r w:rsidR="00D9573F" w:rsidRPr="00F7524F">
        <w:rPr>
          <w:sz w:val="22"/>
          <w:szCs w:val="22"/>
          <w:lang w:eastAsia="fr-FR"/>
        </w:rPr>
        <w:t xml:space="preserve">focus on site-specific </w:t>
      </w:r>
      <w:r w:rsidR="005129AD" w:rsidRPr="00F7524F">
        <w:rPr>
          <w:sz w:val="22"/>
          <w:szCs w:val="22"/>
          <w:lang w:eastAsia="fr-FR"/>
        </w:rPr>
        <w:t xml:space="preserve">and organizational </w:t>
      </w:r>
      <w:r w:rsidR="00D9573F" w:rsidRPr="00F7524F">
        <w:rPr>
          <w:sz w:val="22"/>
          <w:szCs w:val="22"/>
          <w:lang w:eastAsia="fr-FR"/>
        </w:rPr>
        <w:t>aspects.</w:t>
      </w:r>
    </w:p>
    <w:p w14:paraId="590F5C1B" w14:textId="7D63DF66" w:rsidR="00D9573F" w:rsidRPr="00F7524F" w:rsidRDefault="00B028B3" w:rsidP="00FF5DE2">
      <w:pPr>
        <w:pStyle w:val="ListParagraph"/>
        <w:numPr>
          <w:ilvl w:val="1"/>
          <w:numId w:val="112"/>
        </w:numPr>
        <w:tabs>
          <w:tab w:val="clear" w:pos="567"/>
        </w:tabs>
        <w:ind w:left="567" w:hanging="567"/>
        <w:rPr>
          <w:sz w:val="22"/>
          <w:szCs w:val="22"/>
          <w:lang w:eastAsia="fr-FR"/>
        </w:rPr>
      </w:pPr>
      <w:r w:rsidRPr="00F7524F">
        <w:rPr>
          <w:sz w:val="22"/>
          <w:szCs w:val="22"/>
          <w:lang w:eastAsia="fr-FR"/>
        </w:rPr>
        <w:t>A</w:t>
      </w:r>
      <w:r w:rsidR="00D9573F" w:rsidRPr="00F7524F">
        <w:rPr>
          <w:sz w:val="22"/>
          <w:szCs w:val="22"/>
          <w:lang w:eastAsia="fr-FR"/>
        </w:rPr>
        <w:t xml:space="preserve"> </w:t>
      </w:r>
      <w:r w:rsidRPr="00F7524F">
        <w:rPr>
          <w:sz w:val="22"/>
          <w:szCs w:val="22"/>
          <w:lang w:eastAsia="fr-FR"/>
        </w:rPr>
        <w:t xml:space="preserve">deployment </w:t>
      </w:r>
      <w:r w:rsidR="00D9573F" w:rsidRPr="00F7524F">
        <w:rPr>
          <w:sz w:val="22"/>
          <w:szCs w:val="22"/>
          <w:lang w:eastAsia="fr-FR"/>
        </w:rPr>
        <w:t>model where the design may be modified from one plant to the next. For this model</w:t>
      </w:r>
      <w:r w:rsidR="001A7E77" w:rsidRPr="00F7524F">
        <w:rPr>
          <w:sz w:val="22"/>
          <w:szCs w:val="22"/>
          <w:lang w:eastAsia="fr-FR"/>
        </w:rPr>
        <w:t>,</w:t>
      </w:r>
      <w:r w:rsidR="00D9573F" w:rsidRPr="00F7524F">
        <w:rPr>
          <w:sz w:val="22"/>
          <w:szCs w:val="22"/>
          <w:lang w:eastAsia="fr-FR"/>
        </w:rPr>
        <w:t xml:space="preserve"> the regulatory </w:t>
      </w:r>
      <w:r w:rsidR="00534582" w:rsidRPr="00F7524F">
        <w:rPr>
          <w:sz w:val="22"/>
          <w:szCs w:val="22"/>
          <w:lang w:eastAsia="fr-FR"/>
        </w:rPr>
        <w:t xml:space="preserve">body should review the first-of-a-kind reactor at the same level of assessment as the </w:t>
      </w:r>
      <w:r w:rsidR="00162F88" w:rsidRPr="00F7524F">
        <w:rPr>
          <w:sz w:val="22"/>
          <w:szCs w:val="22"/>
          <w:lang w:eastAsia="fr-FR"/>
        </w:rPr>
        <w:t>approved</w:t>
      </w:r>
      <w:r w:rsidR="00534582" w:rsidRPr="00F7524F">
        <w:rPr>
          <w:sz w:val="22"/>
          <w:szCs w:val="22"/>
          <w:lang w:eastAsia="fr-FR"/>
        </w:rPr>
        <w:t xml:space="preserve"> design described in (a)</w:t>
      </w:r>
      <w:r w:rsidR="000262BF" w:rsidRPr="00F7524F">
        <w:rPr>
          <w:sz w:val="22"/>
          <w:szCs w:val="22"/>
          <w:lang w:eastAsia="fr-FR"/>
        </w:rPr>
        <w:t xml:space="preserve">, and then its </w:t>
      </w:r>
      <w:r w:rsidR="00D9573F" w:rsidRPr="00F7524F">
        <w:rPr>
          <w:sz w:val="22"/>
          <w:szCs w:val="22"/>
          <w:lang w:eastAsia="fr-FR"/>
        </w:rPr>
        <w:t xml:space="preserve">efforts </w:t>
      </w:r>
      <w:r w:rsidR="00857E4B" w:rsidRPr="00F7524F">
        <w:rPr>
          <w:sz w:val="22"/>
          <w:szCs w:val="22"/>
          <w:lang w:eastAsia="fr-FR"/>
        </w:rPr>
        <w:t xml:space="preserve">may </w:t>
      </w:r>
      <w:r w:rsidR="00D9573F" w:rsidRPr="00F7524F">
        <w:rPr>
          <w:sz w:val="22"/>
          <w:szCs w:val="22"/>
          <w:lang w:eastAsia="fr-FR"/>
        </w:rPr>
        <w:t>focus on the differences from one plant to the next for both the design</w:t>
      </w:r>
      <w:r w:rsidR="00FE1AB0" w:rsidRPr="00F7524F">
        <w:rPr>
          <w:sz w:val="22"/>
          <w:szCs w:val="22"/>
          <w:lang w:eastAsia="fr-FR"/>
        </w:rPr>
        <w:t>,</w:t>
      </w:r>
      <w:r w:rsidR="00D9573F" w:rsidRPr="00F7524F">
        <w:rPr>
          <w:sz w:val="22"/>
          <w:szCs w:val="22"/>
          <w:lang w:eastAsia="fr-FR"/>
        </w:rPr>
        <w:t xml:space="preserve"> site-specific </w:t>
      </w:r>
      <w:r w:rsidR="00FE1AB0" w:rsidRPr="00F7524F">
        <w:rPr>
          <w:sz w:val="22"/>
          <w:szCs w:val="22"/>
          <w:lang w:eastAsia="fr-FR"/>
        </w:rPr>
        <w:t xml:space="preserve">and organizational </w:t>
      </w:r>
      <w:r w:rsidR="00D9573F" w:rsidRPr="00F7524F">
        <w:rPr>
          <w:sz w:val="22"/>
          <w:szCs w:val="22"/>
          <w:lang w:eastAsia="fr-FR"/>
        </w:rPr>
        <w:t>aspects.</w:t>
      </w:r>
    </w:p>
    <w:p w14:paraId="3D4D5565" w14:textId="77777777" w:rsidR="00D9573F" w:rsidRPr="00F7524F" w:rsidRDefault="00D9573F" w:rsidP="00FD722C">
      <w:pPr>
        <w:rPr>
          <w:sz w:val="22"/>
          <w:szCs w:val="22"/>
          <w:lang w:eastAsia="fr-FR"/>
        </w:rPr>
      </w:pPr>
    </w:p>
    <w:p w14:paraId="3F6BE4BE" w14:textId="35817F64" w:rsidR="00D9573F" w:rsidRPr="00F7524F" w:rsidRDefault="00D9573F" w:rsidP="00670170">
      <w:pPr>
        <w:pStyle w:val="AppendixII"/>
        <w:ind w:left="0" w:firstLine="0"/>
        <w:rPr>
          <w:sz w:val="22"/>
          <w:szCs w:val="22"/>
        </w:rPr>
      </w:pPr>
      <w:r w:rsidRPr="00F7524F">
        <w:rPr>
          <w:sz w:val="22"/>
          <w:szCs w:val="22"/>
        </w:rPr>
        <w:t>For a licen</w:t>
      </w:r>
      <w:r w:rsidR="0085708E" w:rsidRPr="00F7524F">
        <w:rPr>
          <w:sz w:val="22"/>
          <w:szCs w:val="22"/>
        </w:rPr>
        <w:t>c</w:t>
      </w:r>
      <w:r w:rsidRPr="00F7524F">
        <w:rPr>
          <w:sz w:val="22"/>
          <w:szCs w:val="22"/>
        </w:rPr>
        <w:t xml:space="preserve">e application of a reactor that is part of a fleet, the applicant should demonstrate that proper configuration management processes are </w:t>
      </w:r>
      <w:r w:rsidR="00C678F6" w:rsidRPr="00F7524F">
        <w:rPr>
          <w:sz w:val="22"/>
          <w:szCs w:val="22"/>
        </w:rPr>
        <w:t>established</w:t>
      </w:r>
      <w:r w:rsidRPr="00F7524F">
        <w:rPr>
          <w:sz w:val="22"/>
          <w:szCs w:val="22"/>
        </w:rPr>
        <w:t xml:space="preserve"> to track changes in each plant as well as differences between plants.</w:t>
      </w:r>
    </w:p>
    <w:p w14:paraId="2B77D1AC" w14:textId="282497E7" w:rsidR="00D9573F" w:rsidRPr="00F7524F" w:rsidRDefault="00D9573F" w:rsidP="00F124AB">
      <w:pPr>
        <w:pStyle w:val="Heading3"/>
        <w:rPr>
          <w:sz w:val="22"/>
          <w:szCs w:val="22"/>
        </w:rPr>
      </w:pPr>
      <w:bookmarkStart w:id="61" w:name="_Toc157784127"/>
      <w:r w:rsidRPr="00F7524F">
        <w:rPr>
          <w:sz w:val="22"/>
          <w:szCs w:val="22"/>
        </w:rPr>
        <w:t>Multiple units</w:t>
      </w:r>
      <w:r w:rsidR="001225D3" w:rsidRPr="00F7524F">
        <w:rPr>
          <w:sz w:val="22"/>
          <w:szCs w:val="22"/>
        </w:rPr>
        <w:t xml:space="preserve"> or </w:t>
      </w:r>
      <w:r w:rsidR="003B6F94" w:rsidRPr="00F7524F">
        <w:rPr>
          <w:sz w:val="22"/>
          <w:szCs w:val="22"/>
        </w:rPr>
        <w:t xml:space="preserve">reactor </w:t>
      </w:r>
      <w:r w:rsidRPr="00F7524F">
        <w:rPr>
          <w:sz w:val="22"/>
          <w:szCs w:val="22"/>
        </w:rPr>
        <w:t xml:space="preserve">modules or replacement of major components </w:t>
      </w:r>
      <w:r w:rsidR="00F02AA8" w:rsidRPr="00F7524F">
        <w:rPr>
          <w:sz w:val="22"/>
          <w:szCs w:val="22"/>
        </w:rPr>
        <w:t xml:space="preserve">of a small modular reactor </w:t>
      </w:r>
      <w:r w:rsidRPr="00F7524F">
        <w:rPr>
          <w:sz w:val="22"/>
          <w:szCs w:val="22"/>
        </w:rPr>
        <w:t>at a single site</w:t>
      </w:r>
      <w:bookmarkEnd w:id="61"/>
    </w:p>
    <w:p w14:paraId="3802692E" w14:textId="1673B02E" w:rsidR="00D9573F" w:rsidRPr="00F7524F" w:rsidRDefault="00D9573F" w:rsidP="00670170">
      <w:pPr>
        <w:pStyle w:val="AppendixII"/>
        <w:ind w:left="0" w:firstLine="0"/>
        <w:rPr>
          <w:sz w:val="22"/>
          <w:szCs w:val="22"/>
        </w:rPr>
      </w:pPr>
      <w:r w:rsidRPr="00F7524F">
        <w:rPr>
          <w:sz w:val="22"/>
          <w:szCs w:val="22"/>
        </w:rPr>
        <w:t xml:space="preserve">Some deployment models </w:t>
      </w:r>
      <w:r w:rsidR="00F02AA8" w:rsidRPr="00F7524F">
        <w:rPr>
          <w:sz w:val="22"/>
          <w:szCs w:val="22"/>
        </w:rPr>
        <w:t xml:space="preserve">for small modular reactors </w:t>
      </w:r>
      <w:r w:rsidRPr="00F7524F">
        <w:rPr>
          <w:sz w:val="22"/>
          <w:szCs w:val="22"/>
        </w:rPr>
        <w:t>could allow for different reactor types or the addition or replacement of reactor units</w:t>
      </w:r>
      <w:r w:rsidR="00B2365E" w:rsidRPr="00F7524F">
        <w:rPr>
          <w:sz w:val="22"/>
          <w:szCs w:val="22"/>
        </w:rPr>
        <w:t xml:space="preserve"> or </w:t>
      </w:r>
      <w:r w:rsidR="00CC753A" w:rsidRPr="00F7524F">
        <w:rPr>
          <w:sz w:val="22"/>
          <w:szCs w:val="22"/>
        </w:rPr>
        <w:t xml:space="preserve">reactor </w:t>
      </w:r>
      <w:r w:rsidRPr="00F7524F">
        <w:rPr>
          <w:sz w:val="22"/>
          <w:szCs w:val="22"/>
        </w:rPr>
        <w:t>modules</w:t>
      </w:r>
      <w:r w:rsidR="00EB1C54" w:rsidRPr="00F7524F">
        <w:rPr>
          <w:vertAlign w:val="superscript"/>
        </w:rPr>
        <w:footnoteReference w:id="18"/>
      </w:r>
      <w:r w:rsidRPr="00F7524F">
        <w:rPr>
          <w:sz w:val="22"/>
          <w:szCs w:val="22"/>
        </w:rPr>
        <w:t xml:space="preserve"> or major components</w:t>
      </w:r>
      <w:r w:rsidR="00B2365E" w:rsidRPr="00F7524F">
        <w:rPr>
          <w:sz w:val="22"/>
          <w:szCs w:val="22"/>
        </w:rPr>
        <w:t xml:space="preserve"> or </w:t>
      </w:r>
      <w:r w:rsidRPr="00F7524F">
        <w:rPr>
          <w:sz w:val="22"/>
          <w:szCs w:val="22"/>
        </w:rPr>
        <w:t>systems at various times throughout the life</w:t>
      </w:r>
      <w:r w:rsidR="00B2365E" w:rsidRPr="00F7524F">
        <w:rPr>
          <w:sz w:val="22"/>
          <w:szCs w:val="22"/>
        </w:rPr>
        <w:t>time</w:t>
      </w:r>
      <w:r w:rsidRPr="00F7524F">
        <w:rPr>
          <w:sz w:val="22"/>
          <w:szCs w:val="22"/>
        </w:rPr>
        <w:t xml:space="preserve"> of the facility. Additional units</w:t>
      </w:r>
      <w:r w:rsidR="001225D3" w:rsidRPr="00F7524F">
        <w:rPr>
          <w:sz w:val="22"/>
          <w:szCs w:val="22"/>
        </w:rPr>
        <w:t xml:space="preserve"> or </w:t>
      </w:r>
      <w:r w:rsidR="003B6F94" w:rsidRPr="00F7524F">
        <w:rPr>
          <w:sz w:val="22"/>
          <w:szCs w:val="22"/>
        </w:rPr>
        <w:t xml:space="preserve">reactor </w:t>
      </w:r>
      <w:r w:rsidRPr="00F7524F">
        <w:rPr>
          <w:sz w:val="22"/>
          <w:szCs w:val="22"/>
        </w:rPr>
        <w:t>modules may be in close proximity to or sharing the same infrastructure as operating</w:t>
      </w:r>
      <w:r w:rsidR="003B6F94" w:rsidRPr="00F7524F">
        <w:rPr>
          <w:sz w:val="22"/>
          <w:szCs w:val="22"/>
        </w:rPr>
        <w:t xml:space="preserve"> reactor</w:t>
      </w:r>
      <w:r w:rsidRPr="00F7524F">
        <w:rPr>
          <w:sz w:val="22"/>
          <w:szCs w:val="22"/>
        </w:rPr>
        <w:t xml:space="preserve"> modules</w:t>
      </w:r>
      <w:r w:rsidR="002A37B0" w:rsidRPr="00F7524F">
        <w:rPr>
          <w:sz w:val="22"/>
          <w:szCs w:val="22"/>
        </w:rPr>
        <w:t xml:space="preserve"> (See </w:t>
      </w:r>
      <w:r w:rsidR="001225D3" w:rsidRPr="00F7524F">
        <w:rPr>
          <w:sz w:val="22"/>
          <w:szCs w:val="22"/>
        </w:rPr>
        <w:t xml:space="preserve">also </w:t>
      </w:r>
      <w:r w:rsidR="002A37B0" w:rsidRPr="00F7524F">
        <w:rPr>
          <w:sz w:val="22"/>
          <w:szCs w:val="22"/>
        </w:rPr>
        <w:t>para 3.</w:t>
      </w:r>
      <w:r w:rsidR="00AA402F">
        <w:rPr>
          <w:sz w:val="22"/>
          <w:szCs w:val="22"/>
        </w:rPr>
        <w:t>7</w:t>
      </w:r>
      <w:r w:rsidR="002A37B0" w:rsidRPr="00F7524F">
        <w:rPr>
          <w:sz w:val="22"/>
          <w:szCs w:val="22"/>
        </w:rPr>
        <w:t>(a)(iii))</w:t>
      </w:r>
      <w:r w:rsidRPr="00F7524F">
        <w:rPr>
          <w:sz w:val="22"/>
          <w:szCs w:val="22"/>
        </w:rPr>
        <w:t xml:space="preserve">. The potential for evolution of </w:t>
      </w:r>
      <w:r w:rsidR="001225D3" w:rsidRPr="00F7524F">
        <w:rPr>
          <w:sz w:val="22"/>
          <w:szCs w:val="22"/>
        </w:rPr>
        <w:t xml:space="preserve">the </w:t>
      </w:r>
      <w:r w:rsidRPr="00F7524F">
        <w:rPr>
          <w:sz w:val="22"/>
          <w:szCs w:val="22"/>
        </w:rPr>
        <w:t xml:space="preserve">design over time could mean differences among the </w:t>
      </w:r>
      <w:r w:rsidR="003B6F94" w:rsidRPr="00F7524F">
        <w:rPr>
          <w:sz w:val="22"/>
          <w:szCs w:val="22"/>
        </w:rPr>
        <w:t xml:space="preserve">reactor </w:t>
      </w:r>
      <w:r w:rsidRPr="00F7524F">
        <w:rPr>
          <w:sz w:val="22"/>
          <w:szCs w:val="22"/>
        </w:rPr>
        <w:t>modules installed at a single facility.</w:t>
      </w:r>
      <w:r w:rsidR="00B2365E" w:rsidRPr="00F7524F">
        <w:rPr>
          <w:sz w:val="22"/>
          <w:szCs w:val="22"/>
        </w:rPr>
        <w:t xml:space="preserve"> As such:</w:t>
      </w:r>
    </w:p>
    <w:p w14:paraId="776A0FB6" w14:textId="50D42790" w:rsidR="00D9573F"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 xml:space="preserve">The licensing process should consider the number of </w:t>
      </w:r>
      <w:r w:rsidR="003B6F94" w:rsidRPr="00F7524F">
        <w:rPr>
          <w:sz w:val="22"/>
          <w:szCs w:val="22"/>
          <w:lang w:eastAsia="fr-FR"/>
        </w:rPr>
        <w:t xml:space="preserve">reactor </w:t>
      </w:r>
      <w:r w:rsidRPr="00F7524F">
        <w:rPr>
          <w:sz w:val="22"/>
          <w:szCs w:val="22"/>
          <w:lang w:eastAsia="fr-FR"/>
        </w:rPr>
        <w:t xml:space="preserve">modules that could be present at the site simultaneously and operated over the lifetime of the facility. </w:t>
      </w:r>
    </w:p>
    <w:p w14:paraId="3AE9B280" w14:textId="5D7B1254" w:rsidR="00D9573F"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A licensing activity that considers multiple</w:t>
      </w:r>
      <w:r w:rsidR="003B6F94" w:rsidRPr="00F7524F">
        <w:rPr>
          <w:sz w:val="22"/>
          <w:szCs w:val="22"/>
          <w:lang w:eastAsia="fr-FR"/>
        </w:rPr>
        <w:t xml:space="preserve"> reactor</w:t>
      </w:r>
      <w:r w:rsidRPr="00F7524F">
        <w:rPr>
          <w:sz w:val="22"/>
          <w:szCs w:val="22"/>
          <w:lang w:eastAsia="fr-FR"/>
        </w:rPr>
        <w:t xml:space="preserve"> modules of essentially the same design at a facility may undergo a single review and safety evaluation by the regulatory body</w:t>
      </w:r>
      <w:r w:rsidR="00EF73ED" w:rsidRPr="00F7524F">
        <w:rPr>
          <w:sz w:val="22"/>
          <w:szCs w:val="22"/>
          <w:lang w:eastAsia="fr-FR"/>
        </w:rPr>
        <w:t xml:space="preserve"> in the case when these</w:t>
      </w:r>
      <w:r w:rsidR="003B6F94" w:rsidRPr="00F7524F">
        <w:rPr>
          <w:sz w:val="22"/>
          <w:szCs w:val="22"/>
          <w:lang w:eastAsia="fr-FR"/>
        </w:rPr>
        <w:t xml:space="preserve"> reactor</w:t>
      </w:r>
      <w:r w:rsidR="00EF73ED" w:rsidRPr="00F7524F">
        <w:rPr>
          <w:sz w:val="22"/>
          <w:szCs w:val="22"/>
          <w:lang w:eastAsia="fr-FR"/>
        </w:rPr>
        <w:t xml:space="preserve"> modules are licensed </w:t>
      </w:r>
      <w:r w:rsidR="00CA6856" w:rsidRPr="00F7524F">
        <w:rPr>
          <w:sz w:val="22"/>
          <w:szCs w:val="22"/>
          <w:lang w:eastAsia="fr-FR"/>
        </w:rPr>
        <w:t>at the same time.</w:t>
      </w:r>
      <w:r w:rsidRPr="00F7524F">
        <w:rPr>
          <w:sz w:val="22"/>
          <w:szCs w:val="22"/>
          <w:lang w:eastAsia="fr-FR"/>
        </w:rPr>
        <w:t xml:space="preserve"> </w:t>
      </w:r>
    </w:p>
    <w:p w14:paraId="417959F7" w14:textId="171EF3E2" w:rsidR="006449A3"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When different reactor designs are proposed for a single site, separate licen</w:t>
      </w:r>
      <w:r w:rsidR="00F7789E" w:rsidRPr="00F7524F">
        <w:rPr>
          <w:sz w:val="22"/>
          <w:szCs w:val="22"/>
          <w:lang w:eastAsia="fr-FR"/>
        </w:rPr>
        <w:t>c</w:t>
      </w:r>
      <w:r w:rsidRPr="00F7524F">
        <w:rPr>
          <w:sz w:val="22"/>
          <w:szCs w:val="22"/>
          <w:lang w:eastAsia="fr-FR"/>
        </w:rPr>
        <w:t xml:space="preserve">es should be </w:t>
      </w:r>
      <w:r w:rsidR="001225D3" w:rsidRPr="00F7524F">
        <w:rPr>
          <w:sz w:val="22"/>
          <w:szCs w:val="22"/>
          <w:lang w:eastAsia="fr-FR"/>
        </w:rPr>
        <w:t xml:space="preserve">considered </w:t>
      </w:r>
      <w:r w:rsidR="00B2365E" w:rsidRPr="00F7524F">
        <w:rPr>
          <w:sz w:val="22"/>
          <w:szCs w:val="22"/>
          <w:lang w:eastAsia="fr-FR"/>
        </w:rPr>
        <w:t xml:space="preserve">necessary </w:t>
      </w:r>
      <w:r w:rsidRPr="00F7524F">
        <w:rPr>
          <w:sz w:val="22"/>
          <w:szCs w:val="22"/>
          <w:lang w:eastAsia="fr-FR"/>
        </w:rPr>
        <w:t>for each reactor design because of the likelihood of significant differences in construction, commissioning, operation</w:t>
      </w:r>
      <w:r w:rsidR="0065040D" w:rsidRPr="00F7524F">
        <w:rPr>
          <w:sz w:val="22"/>
          <w:szCs w:val="22"/>
          <w:lang w:eastAsia="fr-FR"/>
        </w:rPr>
        <w:t>,</w:t>
      </w:r>
      <w:r w:rsidR="00B2365E" w:rsidRPr="00F7524F">
        <w:rPr>
          <w:sz w:val="22"/>
          <w:szCs w:val="22"/>
          <w:lang w:eastAsia="fr-FR"/>
        </w:rPr>
        <w:t xml:space="preserve"> </w:t>
      </w:r>
      <w:r w:rsidRPr="00F7524F">
        <w:rPr>
          <w:sz w:val="22"/>
          <w:szCs w:val="22"/>
          <w:lang w:eastAsia="fr-FR"/>
        </w:rPr>
        <w:t xml:space="preserve">maintenance </w:t>
      </w:r>
      <w:r w:rsidR="0065040D" w:rsidRPr="00F7524F">
        <w:rPr>
          <w:sz w:val="22"/>
          <w:szCs w:val="22"/>
          <w:lang w:eastAsia="fr-FR"/>
        </w:rPr>
        <w:t xml:space="preserve">and decommissioning </w:t>
      </w:r>
      <w:r w:rsidRPr="00F7524F">
        <w:rPr>
          <w:sz w:val="22"/>
          <w:szCs w:val="22"/>
          <w:lang w:eastAsia="fr-FR"/>
        </w:rPr>
        <w:t>introduced by the design.</w:t>
      </w:r>
    </w:p>
    <w:p w14:paraId="793E145D" w14:textId="1BF61759" w:rsidR="006449A3"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 xml:space="preserve">The licensing process should consider the possibility of incrementally bringing </w:t>
      </w:r>
      <w:r w:rsidR="003B6F94" w:rsidRPr="00F7524F">
        <w:rPr>
          <w:sz w:val="22"/>
          <w:szCs w:val="22"/>
          <w:lang w:eastAsia="fr-FR"/>
        </w:rPr>
        <w:t xml:space="preserve">reactor </w:t>
      </w:r>
      <w:r w:rsidRPr="00F7524F">
        <w:rPr>
          <w:sz w:val="22"/>
          <w:szCs w:val="22"/>
          <w:lang w:eastAsia="fr-FR"/>
        </w:rPr>
        <w:t>modules</w:t>
      </w:r>
      <w:r w:rsidR="001225D3" w:rsidRPr="00F7524F">
        <w:rPr>
          <w:sz w:val="22"/>
          <w:szCs w:val="22"/>
          <w:lang w:eastAsia="fr-FR"/>
        </w:rPr>
        <w:t xml:space="preserve"> or </w:t>
      </w:r>
      <w:r w:rsidRPr="00F7524F">
        <w:rPr>
          <w:sz w:val="22"/>
          <w:szCs w:val="22"/>
          <w:lang w:eastAsia="fr-FR"/>
        </w:rPr>
        <w:t xml:space="preserve">units into and out of service as well as the replacement of </w:t>
      </w:r>
      <w:r w:rsidR="003B6F94" w:rsidRPr="00F7524F">
        <w:rPr>
          <w:sz w:val="22"/>
          <w:szCs w:val="22"/>
          <w:lang w:eastAsia="fr-FR"/>
        </w:rPr>
        <w:t xml:space="preserve">reactor </w:t>
      </w:r>
      <w:r w:rsidRPr="00F7524F">
        <w:rPr>
          <w:sz w:val="22"/>
          <w:szCs w:val="22"/>
          <w:lang w:eastAsia="fr-FR"/>
        </w:rPr>
        <w:t>modules. This should include how construction, commissioning, operation, and decommissioning of a</w:t>
      </w:r>
      <w:r w:rsidR="003B6F94" w:rsidRPr="00F7524F">
        <w:rPr>
          <w:sz w:val="22"/>
          <w:szCs w:val="22"/>
          <w:lang w:eastAsia="fr-FR"/>
        </w:rPr>
        <w:t xml:space="preserve"> reactor</w:t>
      </w:r>
      <w:r w:rsidRPr="00F7524F">
        <w:rPr>
          <w:sz w:val="22"/>
          <w:szCs w:val="22"/>
          <w:lang w:eastAsia="fr-FR"/>
        </w:rPr>
        <w:t xml:space="preserve"> module </w:t>
      </w:r>
      <w:r w:rsidR="00C678F6" w:rsidRPr="00F7524F">
        <w:rPr>
          <w:sz w:val="22"/>
          <w:szCs w:val="22"/>
          <w:lang w:eastAsia="fr-FR"/>
        </w:rPr>
        <w:t xml:space="preserve">might </w:t>
      </w:r>
      <w:r w:rsidRPr="00F7524F">
        <w:rPr>
          <w:sz w:val="22"/>
          <w:szCs w:val="22"/>
          <w:lang w:eastAsia="fr-FR"/>
        </w:rPr>
        <w:t xml:space="preserve">impact the other </w:t>
      </w:r>
      <w:r w:rsidR="003B6F94" w:rsidRPr="00F7524F">
        <w:rPr>
          <w:sz w:val="22"/>
          <w:szCs w:val="22"/>
          <w:lang w:eastAsia="fr-FR"/>
        </w:rPr>
        <w:t xml:space="preserve">reactor </w:t>
      </w:r>
      <w:r w:rsidRPr="00F7524F">
        <w:rPr>
          <w:sz w:val="22"/>
          <w:szCs w:val="22"/>
          <w:lang w:eastAsia="fr-FR"/>
        </w:rPr>
        <w:t xml:space="preserve">modules. </w:t>
      </w:r>
      <w:r w:rsidR="00CE7A29" w:rsidRPr="00F7524F">
        <w:rPr>
          <w:sz w:val="22"/>
          <w:szCs w:val="22"/>
          <w:lang w:eastAsia="fr-FR"/>
        </w:rPr>
        <w:t xml:space="preserve">Even in these </w:t>
      </w:r>
      <w:r w:rsidR="001225D3" w:rsidRPr="00F7524F">
        <w:rPr>
          <w:sz w:val="22"/>
          <w:szCs w:val="22"/>
          <w:lang w:eastAsia="fr-FR"/>
        </w:rPr>
        <w:t>circumstances</w:t>
      </w:r>
      <w:r w:rsidR="00CE7A29" w:rsidRPr="00F7524F">
        <w:rPr>
          <w:sz w:val="22"/>
          <w:szCs w:val="22"/>
          <w:lang w:eastAsia="fr-FR"/>
        </w:rPr>
        <w:t xml:space="preserve">, </w:t>
      </w:r>
      <w:r w:rsidR="001225D3" w:rsidRPr="00F7524F">
        <w:rPr>
          <w:sz w:val="22"/>
          <w:szCs w:val="22"/>
          <w:lang w:eastAsia="fr-FR"/>
        </w:rPr>
        <w:t xml:space="preserve">the </w:t>
      </w:r>
      <w:r w:rsidR="00CE7A29" w:rsidRPr="00F7524F">
        <w:rPr>
          <w:sz w:val="22"/>
          <w:szCs w:val="22"/>
          <w:lang w:eastAsia="fr-FR"/>
        </w:rPr>
        <w:t>fundamental safety function</w:t>
      </w:r>
      <w:r w:rsidR="001225D3" w:rsidRPr="00F7524F">
        <w:rPr>
          <w:sz w:val="22"/>
          <w:szCs w:val="22"/>
          <w:lang w:eastAsia="fr-FR"/>
        </w:rPr>
        <w:t>s</w:t>
      </w:r>
      <w:r w:rsidR="00CE7A29" w:rsidRPr="00F7524F">
        <w:rPr>
          <w:sz w:val="22"/>
          <w:szCs w:val="22"/>
          <w:lang w:eastAsia="fr-FR"/>
        </w:rPr>
        <w:t xml:space="preserve"> of </w:t>
      </w:r>
      <w:r w:rsidR="001225D3" w:rsidRPr="00F7524F">
        <w:rPr>
          <w:sz w:val="22"/>
          <w:szCs w:val="22"/>
          <w:lang w:eastAsia="fr-FR"/>
        </w:rPr>
        <w:t xml:space="preserve">the </w:t>
      </w:r>
      <w:r w:rsidR="00CE7A29" w:rsidRPr="00F7524F">
        <w:rPr>
          <w:sz w:val="22"/>
          <w:szCs w:val="22"/>
          <w:lang w:eastAsia="fr-FR"/>
        </w:rPr>
        <w:t xml:space="preserve">remaining individual reactors </w:t>
      </w:r>
      <w:r w:rsidR="001225D3" w:rsidRPr="00F7524F">
        <w:rPr>
          <w:sz w:val="22"/>
          <w:szCs w:val="22"/>
          <w:lang w:eastAsia="fr-FR"/>
        </w:rPr>
        <w:t>should</w:t>
      </w:r>
      <w:r w:rsidR="00CE7A29" w:rsidRPr="00F7524F">
        <w:rPr>
          <w:sz w:val="22"/>
          <w:szCs w:val="22"/>
          <w:lang w:eastAsia="fr-FR"/>
        </w:rPr>
        <w:t xml:space="preserve"> be maintained with their own items important to safety. </w:t>
      </w:r>
    </w:p>
    <w:p w14:paraId="1F7B1CBD" w14:textId="1C5EBB24" w:rsidR="00344C19"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lastRenderedPageBreak/>
        <w:t>If an entire reactor module is being replaced</w:t>
      </w:r>
      <w:r w:rsidR="00B2365E" w:rsidRPr="00F7524F">
        <w:rPr>
          <w:sz w:val="22"/>
          <w:szCs w:val="22"/>
          <w:lang w:eastAsia="fr-FR"/>
        </w:rPr>
        <w:t>,</w:t>
      </w:r>
      <w:r w:rsidRPr="00F7524F">
        <w:rPr>
          <w:sz w:val="22"/>
          <w:szCs w:val="22"/>
          <w:lang w:eastAsia="fr-FR"/>
        </w:rPr>
        <w:t xml:space="preserve"> the licensee should demonstrate that the new components</w:t>
      </w:r>
      <w:r w:rsidR="00B2365E" w:rsidRPr="00F7524F">
        <w:rPr>
          <w:sz w:val="22"/>
          <w:szCs w:val="22"/>
          <w:lang w:eastAsia="fr-FR"/>
        </w:rPr>
        <w:t xml:space="preserve"> and </w:t>
      </w:r>
      <w:r w:rsidRPr="00F7524F">
        <w:rPr>
          <w:sz w:val="22"/>
          <w:szCs w:val="22"/>
          <w:lang w:eastAsia="fr-FR"/>
        </w:rPr>
        <w:t xml:space="preserve">systems are within the licensing basis of the </w:t>
      </w:r>
      <w:r w:rsidR="00F02AA8" w:rsidRPr="00F7524F">
        <w:rPr>
          <w:sz w:val="22"/>
          <w:szCs w:val="22"/>
          <w:lang w:eastAsia="fr-FR"/>
        </w:rPr>
        <w:t>small modular reactor</w:t>
      </w:r>
      <w:r w:rsidRPr="00F7524F">
        <w:rPr>
          <w:sz w:val="22"/>
          <w:szCs w:val="22"/>
          <w:lang w:eastAsia="fr-FR"/>
        </w:rPr>
        <w:t>. This may involve off</w:t>
      </w:r>
      <w:r w:rsidR="00F02AA8" w:rsidRPr="00F7524F">
        <w:rPr>
          <w:sz w:val="22"/>
          <w:szCs w:val="22"/>
          <w:lang w:eastAsia="fr-FR"/>
        </w:rPr>
        <w:t>-</w:t>
      </w:r>
      <w:r w:rsidRPr="00F7524F">
        <w:rPr>
          <w:sz w:val="22"/>
          <w:szCs w:val="22"/>
          <w:lang w:eastAsia="fr-FR"/>
        </w:rPr>
        <w:t xml:space="preserve">site assessment </w:t>
      </w:r>
      <w:r w:rsidR="00B2365E" w:rsidRPr="00F7524F">
        <w:rPr>
          <w:sz w:val="22"/>
          <w:szCs w:val="22"/>
          <w:lang w:eastAsia="fr-FR"/>
        </w:rPr>
        <w:t xml:space="preserve">of </w:t>
      </w:r>
      <w:r w:rsidRPr="00F7524F">
        <w:rPr>
          <w:sz w:val="22"/>
          <w:szCs w:val="22"/>
          <w:lang w:eastAsia="fr-FR"/>
        </w:rPr>
        <w:t xml:space="preserve">replacement components. </w:t>
      </w:r>
      <w:r w:rsidR="00E27D1C" w:rsidRPr="00F7524F">
        <w:rPr>
          <w:sz w:val="22"/>
          <w:szCs w:val="22"/>
          <w:lang w:eastAsia="fr-FR"/>
        </w:rPr>
        <w:t>Alternatively, the licensee may need to obtain</w:t>
      </w:r>
      <w:r w:rsidR="00B11D58" w:rsidRPr="00F7524F">
        <w:rPr>
          <w:sz w:val="22"/>
          <w:szCs w:val="22"/>
          <w:lang w:eastAsia="fr-FR"/>
        </w:rPr>
        <w:t xml:space="preserve"> approval from the regulatory body</w:t>
      </w:r>
      <w:r w:rsidR="006E5BF3" w:rsidRPr="00F7524F">
        <w:rPr>
          <w:sz w:val="22"/>
          <w:szCs w:val="22"/>
          <w:lang w:eastAsia="fr-FR"/>
        </w:rPr>
        <w:t xml:space="preserve"> or</w:t>
      </w:r>
      <w:r w:rsidR="00E27D1C" w:rsidRPr="00F7524F">
        <w:rPr>
          <w:sz w:val="22"/>
          <w:szCs w:val="22"/>
          <w:lang w:eastAsia="fr-FR"/>
        </w:rPr>
        <w:t xml:space="preserve"> a new licen</w:t>
      </w:r>
      <w:r w:rsidR="00B2365E" w:rsidRPr="00F7524F">
        <w:rPr>
          <w:sz w:val="22"/>
          <w:szCs w:val="22"/>
          <w:lang w:eastAsia="fr-FR"/>
        </w:rPr>
        <w:t>c</w:t>
      </w:r>
      <w:r w:rsidR="00E27D1C" w:rsidRPr="00F7524F">
        <w:rPr>
          <w:sz w:val="22"/>
          <w:szCs w:val="22"/>
          <w:lang w:eastAsia="fr-FR"/>
        </w:rPr>
        <w:t>e for the replacement.</w:t>
      </w:r>
      <w:r w:rsidR="008C6B62" w:rsidRPr="00F7524F">
        <w:rPr>
          <w:sz w:val="22"/>
          <w:szCs w:val="22"/>
          <w:lang w:eastAsia="fr-FR"/>
        </w:rPr>
        <w:t xml:space="preserve"> </w:t>
      </w:r>
    </w:p>
    <w:p w14:paraId="7FFB67BF" w14:textId="65FF00FF" w:rsidR="00D9573F" w:rsidRPr="00F7524F" w:rsidRDefault="008C6B62"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 xml:space="preserve">When the reactor module </w:t>
      </w:r>
      <w:r w:rsidR="000B606C" w:rsidRPr="00F7524F">
        <w:rPr>
          <w:sz w:val="22"/>
          <w:szCs w:val="22"/>
          <w:lang w:eastAsia="fr-FR"/>
        </w:rPr>
        <w:t xml:space="preserve">is </w:t>
      </w:r>
      <w:r w:rsidRPr="00F7524F">
        <w:rPr>
          <w:sz w:val="22"/>
          <w:szCs w:val="22"/>
          <w:lang w:eastAsia="fr-FR"/>
        </w:rPr>
        <w:t>no longer be</w:t>
      </w:r>
      <w:r w:rsidR="00AD170F">
        <w:rPr>
          <w:sz w:val="22"/>
          <w:szCs w:val="22"/>
          <w:lang w:eastAsia="fr-FR"/>
        </w:rPr>
        <w:t>ing</w:t>
      </w:r>
      <w:r w:rsidRPr="00F7524F">
        <w:rPr>
          <w:sz w:val="22"/>
          <w:szCs w:val="22"/>
          <w:lang w:eastAsia="fr-FR"/>
        </w:rPr>
        <w:t xml:space="preserve"> used for its intended purpose, the licensee should inform the regulatory body and ensure any decommissioning licensing requirements are met.</w:t>
      </w:r>
    </w:p>
    <w:p w14:paraId="6AC80A10" w14:textId="3381B854" w:rsidR="00D9573F"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The licensee should describe their program</w:t>
      </w:r>
      <w:r w:rsidR="00633CF2" w:rsidRPr="00F7524F">
        <w:rPr>
          <w:sz w:val="22"/>
          <w:szCs w:val="22"/>
          <w:lang w:eastAsia="fr-FR"/>
        </w:rPr>
        <w:t>me</w:t>
      </w:r>
      <w:r w:rsidRPr="00F7524F">
        <w:rPr>
          <w:sz w:val="22"/>
          <w:szCs w:val="22"/>
          <w:lang w:eastAsia="fr-FR"/>
        </w:rPr>
        <w:t xml:space="preserve">s and processes that control how activities for multiple units and configuration differences </w:t>
      </w:r>
      <w:r w:rsidR="000B606C" w:rsidRPr="00F7524F">
        <w:rPr>
          <w:sz w:val="22"/>
          <w:szCs w:val="22"/>
          <w:lang w:eastAsia="fr-FR"/>
        </w:rPr>
        <w:t xml:space="preserve">are to </w:t>
      </w:r>
      <w:r w:rsidRPr="00F7524F">
        <w:rPr>
          <w:sz w:val="22"/>
          <w:szCs w:val="22"/>
          <w:lang w:eastAsia="fr-FR"/>
        </w:rPr>
        <w:t>be managed. The impact of any reactor design changes should be well understood, documented, and accounted for.</w:t>
      </w:r>
    </w:p>
    <w:p w14:paraId="1736F56F" w14:textId="77777777" w:rsidR="00D9573F"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 xml:space="preserve">The licensing process should consider the impact of common aspects at the site, such as environmental review, emergency response plans, security, and safeguards. </w:t>
      </w:r>
    </w:p>
    <w:p w14:paraId="32727346" w14:textId="6C61E9C1" w:rsidR="00D9573F" w:rsidRPr="00F7524F" w:rsidRDefault="00D9573F" w:rsidP="006449A3">
      <w:pPr>
        <w:pStyle w:val="ListParagraph"/>
        <w:numPr>
          <w:ilvl w:val="0"/>
          <w:numId w:val="325"/>
        </w:numPr>
        <w:tabs>
          <w:tab w:val="clear" w:pos="567"/>
        </w:tabs>
        <w:ind w:left="567" w:hanging="567"/>
        <w:rPr>
          <w:sz w:val="22"/>
          <w:szCs w:val="22"/>
          <w:lang w:eastAsia="fr-FR"/>
        </w:rPr>
      </w:pPr>
      <w:r w:rsidRPr="00F7524F">
        <w:rPr>
          <w:sz w:val="22"/>
          <w:szCs w:val="22"/>
          <w:lang w:eastAsia="fr-FR"/>
        </w:rPr>
        <w:t xml:space="preserve">The licensee should implement an emergency plan for the entire site. </w:t>
      </w:r>
      <w:r w:rsidR="00EB37EB" w:rsidRPr="00F7524F">
        <w:rPr>
          <w:sz w:val="22"/>
          <w:szCs w:val="22"/>
          <w:lang w:eastAsia="fr-FR"/>
        </w:rPr>
        <w:t xml:space="preserve">When personnel and/or services are shared among multiple units or modules in a site, the </w:t>
      </w:r>
      <w:r w:rsidRPr="00F7524F">
        <w:rPr>
          <w:sz w:val="22"/>
          <w:szCs w:val="22"/>
          <w:lang w:eastAsia="fr-FR"/>
        </w:rPr>
        <w:t xml:space="preserve">licensee should ensure that processes are </w:t>
      </w:r>
      <w:r w:rsidR="00C678F6" w:rsidRPr="00F7524F">
        <w:rPr>
          <w:sz w:val="22"/>
          <w:szCs w:val="22"/>
          <w:lang w:eastAsia="fr-FR"/>
        </w:rPr>
        <w:t>implemented</w:t>
      </w:r>
      <w:r w:rsidRPr="00F7524F">
        <w:rPr>
          <w:sz w:val="22"/>
          <w:szCs w:val="22"/>
          <w:lang w:eastAsia="fr-FR"/>
        </w:rPr>
        <w:t xml:space="preserve"> so that </w:t>
      </w:r>
      <w:r w:rsidR="000A11AD" w:rsidRPr="00F7524F">
        <w:rPr>
          <w:sz w:val="22"/>
          <w:szCs w:val="22"/>
          <w:lang w:eastAsia="fr-FR"/>
        </w:rPr>
        <w:t>sufficient</w:t>
      </w:r>
      <w:r w:rsidR="001F483C" w:rsidRPr="00F7524F">
        <w:rPr>
          <w:sz w:val="22"/>
          <w:szCs w:val="22"/>
          <w:lang w:eastAsia="fr-FR"/>
        </w:rPr>
        <w:t xml:space="preserve"> </w:t>
      </w:r>
      <w:r w:rsidRPr="00F7524F">
        <w:rPr>
          <w:sz w:val="22"/>
          <w:szCs w:val="22"/>
          <w:lang w:eastAsia="fr-FR"/>
        </w:rPr>
        <w:t xml:space="preserve">shared personnel or services are available when </w:t>
      </w:r>
      <w:r w:rsidR="00B2365E" w:rsidRPr="00F7524F">
        <w:rPr>
          <w:sz w:val="22"/>
          <w:szCs w:val="22"/>
          <w:lang w:eastAsia="fr-FR"/>
        </w:rPr>
        <w:t>needed</w:t>
      </w:r>
      <w:r w:rsidR="00736435" w:rsidRPr="00F7524F">
        <w:rPr>
          <w:sz w:val="22"/>
          <w:szCs w:val="22"/>
          <w:lang w:eastAsia="fr-FR"/>
        </w:rPr>
        <w:t xml:space="preserve"> for the most resource-intensive </w:t>
      </w:r>
      <w:r w:rsidR="00D86C6B" w:rsidRPr="00F7524F">
        <w:rPr>
          <w:sz w:val="22"/>
          <w:szCs w:val="22"/>
          <w:lang w:eastAsia="fr-FR"/>
        </w:rPr>
        <w:t>design basis event</w:t>
      </w:r>
      <w:r w:rsidR="00736435" w:rsidRPr="00F7524F">
        <w:rPr>
          <w:sz w:val="22"/>
          <w:szCs w:val="22"/>
          <w:lang w:eastAsia="fr-FR"/>
        </w:rPr>
        <w:t xml:space="preserve"> scenario</w:t>
      </w:r>
      <w:r w:rsidR="00B2365E" w:rsidRPr="00F7524F">
        <w:rPr>
          <w:sz w:val="22"/>
          <w:szCs w:val="22"/>
          <w:lang w:eastAsia="fr-FR"/>
        </w:rPr>
        <w:t xml:space="preserve"> </w:t>
      </w:r>
      <w:r w:rsidRPr="00F7524F">
        <w:rPr>
          <w:sz w:val="22"/>
          <w:szCs w:val="22"/>
          <w:lang w:eastAsia="fr-FR"/>
        </w:rPr>
        <w:t xml:space="preserve">for </w:t>
      </w:r>
      <w:r w:rsidR="00EC1BEE" w:rsidRPr="00F7524F">
        <w:rPr>
          <w:sz w:val="22"/>
          <w:szCs w:val="22"/>
          <w:lang w:eastAsia="fr-FR"/>
        </w:rPr>
        <w:t xml:space="preserve">the </w:t>
      </w:r>
      <w:r w:rsidR="00E45066" w:rsidRPr="00F7524F">
        <w:rPr>
          <w:sz w:val="22"/>
          <w:szCs w:val="22"/>
          <w:lang w:eastAsia="fr-FR"/>
        </w:rPr>
        <w:t>site</w:t>
      </w:r>
      <w:r w:rsidRPr="00F7524F">
        <w:rPr>
          <w:sz w:val="22"/>
          <w:szCs w:val="22"/>
          <w:lang w:eastAsia="fr-FR"/>
        </w:rPr>
        <w:t>.</w:t>
      </w:r>
    </w:p>
    <w:p w14:paraId="6BBD1700" w14:textId="77777777" w:rsidR="00D9573F" w:rsidRPr="00F7524F" w:rsidRDefault="00D9573F" w:rsidP="00FD722C">
      <w:pPr>
        <w:pStyle w:val="ListParagraph"/>
        <w:rPr>
          <w:sz w:val="22"/>
          <w:szCs w:val="22"/>
        </w:rPr>
      </w:pPr>
    </w:p>
    <w:p w14:paraId="0C7FF3F9" w14:textId="593D84C6" w:rsidR="00F57D76" w:rsidRPr="00F7524F" w:rsidRDefault="00F57D76" w:rsidP="00F57D76">
      <w:pPr>
        <w:pStyle w:val="Heading2"/>
        <w:rPr>
          <w:spacing w:val="0"/>
          <w:sz w:val="22"/>
          <w:szCs w:val="22"/>
        </w:rPr>
      </w:pPr>
      <w:bookmarkStart w:id="62" w:name="_Toc215582068"/>
      <w:r w:rsidRPr="00F7524F">
        <w:rPr>
          <w:spacing w:val="0"/>
          <w:sz w:val="22"/>
          <w:szCs w:val="22"/>
        </w:rPr>
        <w:t>Radioactive Waste and Spent Fuel Management</w:t>
      </w:r>
      <w:bookmarkStart w:id="63" w:name="_Toc157784128"/>
      <w:r w:rsidRPr="00F7524F">
        <w:rPr>
          <w:spacing w:val="0"/>
          <w:sz w:val="22"/>
          <w:szCs w:val="22"/>
        </w:rPr>
        <w:t xml:space="preserve"> </w:t>
      </w:r>
      <w:r w:rsidR="009A11E7" w:rsidRPr="00F7524F">
        <w:rPr>
          <w:spacing w:val="0"/>
          <w:sz w:val="22"/>
          <w:szCs w:val="22"/>
        </w:rPr>
        <w:t>for small modular reactors</w:t>
      </w:r>
      <w:bookmarkEnd w:id="62"/>
      <w:r w:rsidRPr="00F7524F">
        <w:rPr>
          <w:spacing w:val="0"/>
          <w:sz w:val="22"/>
          <w:szCs w:val="22"/>
        </w:rPr>
        <w:t xml:space="preserve"> </w:t>
      </w:r>
    </w:p>
    <w:p w14:paraId="23BF55E0" w14:textId="19AB92C1" w:rsidR="00F57D76" w:rsidRPr="00F7524F" w:rsidRDefault="00AB48E5" w:rsidP="00670170">
      <w:pPr>
        <w:pStyle w:val="AppendixII"/>
        <w:ind w:left="0" w:firstLine="0"/>
        <w:rPr>
          <w:sz w:val="22"/>
          <w:szCs w:val="22"/>
        </w:rPr>
      </w:pPr>
      <w:r w:rsidRPr="00F7524F">
        <w:rPr>
          <w:sz w:val="22"/>
          <w:szCs w:val="22"/>
        </w:rPr>
        <w:t xml:space="preserve">Small modular reactor </w:t>
      </w:r>
      <w:r w:rsidR="001B329F" w:rsidRPr="00F7524F">
        <w:rPr>
          <w:sz w:val="22"/>
          <w:szCs w:val="22"/>
        </w:rPr>
        <w:t>operations are expected to result in the generation of a wide range of radioactive waste and spent fuel, influenced by the interaction of the fuel system (e.g. fuel composition, shape, enrichment, and assembly form), moderator (for thermal reactors), and coolant selection</w:t>
      </w:r>
      <w:r w:rsidR="00BC03DB" w:rsidRPr="00F7524F">
        <w:rPr>
          <w:sz w:val="22"/>
          <w:szCs w:val="22"/>
        </w:rPr>
        <w:t xml:space="preserve"> </w:t>
      </w:r>
      <w:r w:rsidR="00BC03DB" w:rsidRPr="00F7524F">
        <w:rPr>
          <w:sz w:val="22"/>
          <w:szCs w:val="22"/>
        </w:rPr>
        <w:fldChar w:fldCharType="begin"/>
      </w:r>
      <w:r w:rsidR="00BC03DB" w:rsidRPr="00F7524F">
        <w:rPr>
          <w:sz w:val="22"/>
          <w:szCs w:val="22"/>
        </w:rPr>
        <w:instrText xml:space="preserve"> REF _Ref184129163 \n \h </w:instrText>
      </w:r>
      <w:r w:rsidR="004E628C" w:rsidRPr="00F7524F">
        <w:rPr>
          <w:sz w:val="22"/>
          <w:szCs w:val="22"/>
        </w:rPr>
        <w:instrText xml:space="preserve"> \* MERGEFORMAT </w:instrText>
      </w:r>
      <w:r w:rsidR="00BC03DB" w:rsidRPr="00F7524F">
        <w:rPr>
          <w:sz w:val="22"/>
          <w:szCs w:val="22"/>
        </w:rPr>
      </w:r>
      <w:r w:rsidR="00BC03DB" w:rsidRPr="00F7524F">
        <w:rPr>
          <w:sz w:val="22"/>
          <w:szCs w:val="22"/>
        </w:rPr>
        <w:fldChar w:fldCharType="separate"/>
      </w:r>
      <w:r w:rsidR="000338FB">
        <w:rPr>
          <w:sz w:val="22"/>
          <w:szCs w:val="22"/>
        </w:rPr>
        <w:t>[10]</w:t>
      </w:r>
      <w:r w:rsidR="00BC03DB" w:rsidRPr="00F7524F">
        <w:rPr>
          <w:sz w:val="22"/>
          <w:szCs w:val="22"/>
        </w:rPr>
        <w:fldChar w:fldCharType="end"/>
      </w:r>
      <w:r w:rsidR="001B329F" w:rsidRPr="00F7524F">
        <w:rPr>
          <w:sz w:val="22"/>
          <w:szCs w:val="22"/>
        </w:rPr>
        <w:t>. Consequently, it is important that the regulatory body, during the licensing process, reviews and assesses the facility’s safety measures for the predisposal management of all radioactive waste types, including spent fuel, arising from commissioning, operation, and decommissioning of a</w:t>
      </w:r>
      <w:r w:rsidRPr="00F7524F">
        <w:rPr>
          <w:sz w:val="22"/>
          <w:szCs w:val="22"/>
        </w:rPr>
        <w:t xml:space="preserve"> small modular reactor</w:t>
      </w:r>
      <w:r w:rsidR="001B329F" w:rsidRPr="00F7524F">
        <w:rPr>
          <w:sz w:val="22"/>
          <w:szCs w:val="22"/>
        </w:rPr>
        <w:t xml:space="preserve"> facility. In this licensing context, the following key areas </w:t>
      </w:r>
      <w:r w:rsidR="007013EB" w:rsidRPr="00F7524F">
        <w:rPr>
          <w:sz w:val="22"/>
          <w:szCs w:val="22"/>
        </w:rPr>
        <w:t xml:space="preserve">for </w:t>
      </w:r>
      <w:r w:rsidR="001B329F" w:rsidRPr="00F7524F">
        <w:rPr>
          <w:sz w:val="22"/>
          <w:szCs w:val="22"/>
        </w:rPr>
        <w:t>radioactive waste and spent fuel management</w:t>
      </w:r>
      <w:r w:rsidR="006449A3" w:rsidRPr="00F7524F">
        <w:rPr>
          <w:rStyle w:val="FootnoteReference"/>
          <w:sz w:val="22"/>
          <w:szCs w:val="22"/>
        </w:rPr>
        <w:footnoteReference w:id="19"/>
      </w:r>
      <w:r w:rsidR="007013EB" w:rsidRPr="00F7524F">
        <w:rPr>
          <w:sz w:val="22"/>
          <w:szCs w:val="22"/>
        </w:rPr>
        <w:t xml:space="preserve"> at a small modular reactor facility should be considered</w:t>
      </w:r>
      <w:r w:rsidR="001B329F" w:rsidRPr="00F7524F">
        <w:rPr>
          <w:sz w:val="22"/>
          <w:szCs w:val="22"/>
        </w:rPr>
        <w:t>:</w:t>
      </w:r>
    </w:p>
    <w:p w14:paraId="7E4E319C" w14:textId="2A00B882" w:rsidR="00F57D76" w:rsidRPr="00F7524F" w:rsidRDefault="00F57D76" w:rsidP="00F57D76">
      <w:pPr>
        <w:pStyle w:val="ListParagraph"/>
        <w:numPr>
          <w:ilvl w:val="0"/>
          <w:numId w:val="114"/>
        </w:numPr>
        <w:ind w:left="567" w:hanging="567"/>
        <w:rPr>
          <w:sz w:val="22"/>
          <w:szCs w:val="22"/>
        </w:rPr>
      </w:pPr>
      <w:r w:rsidRPr="00F7524F">
        <w:rPr>
          <w:sz w:val="22"/>
          <w:szCs w:val="22"/>
        </w:rPr>
        <w:t xml:space="preserve">The design of the facility should provide means (i.e. material selection, modularity construction) for minimization of </w:t>
      </w:r>
      <w:r w:rsidR="007013EB" w:rsidRPr="00F7524F">
        <w:rPr>
          <w:sz w:val="22"/>
          <w:szCs w:val="22"/>
        </w:rPr>
        <w:t xml:space="preserve">the generation of </w:t>
      </w:r>
      <w:r w:rsidRPr="00F7524F">
        <w:rPr>
          <w:sz w:val="22"/>
          <w:szCs w:val="22"/>
        </w:rPr>
        <w:t>radioactive waste (by volume and activity).</w:t>
      </w:r>
    </w:p>
    <w:p w14:paraId="18D23991" w14:textId="035478CF" w:rsidR="00F57D76" w:rsidRPr="00F7524F" w:rsidRDefault="00F57D76" w:rsidP="00F57D76">
      <w:pPr>
        <w:pStyle w:val="ListParagraph"/>
        <w:numPr>
          <w:ilvl w:val="0"/>
          <w:numId w:val="114"/>
        </w:numPr>
        <w:ind w:left="567" w:hanging="567"/>
        <w:rPr>
          <w:sz w:val="22"/>
          <w:szCs w:val="22"/>
        </w:rPr>
      </w:pPr>
      <w:r w:rsidRPr="00F7524F">
        <w:rPr>
          <w:sz w:val="22"/>
          <w:szCs w:val="22"/>
        </w:rPr>
        <w:t>The facilit</w:t>
      </w:r>
      <w:r w:rsidR="00F76CF5" w:rsidRPr="00F7524F">
        <w:rPr>
          <w:sz w:val="22"/>
          <w:szCs w:val="22"/>
        </w:rPr>
        <w:t>y</w:t>
      </w:r>
      <w:r w:rsidRPr="00F7524F">
        <w:rPr>
          <w:sz w:val="22"/>
          <w:szCs w:val="22"/>
        </w:rPr>
        <w:t xml:space="preserve"> should have</w:t>
      </w:r>
      <w:r w:rsidR="008F1996" w:rsidRPr="00F7524F">
        <w:rPr>
          <w:sz w:val="22"/>
          <w:szCs w:val="22"/>
        </w:rPr>
        <w:t xml:space="preserve"> an</w:t>
      </w:r>
      <w:r w:rsidRPr="00F7524F">
        <w:rPr>
          <w:sz w:val="22"/>
          <w:szCs w:val="22"/>
        </w:rPr>
        <w:t xml:space="preserve"> on-site</w:t>
      </w:r>
      <w:r w:rsidR="003D0CC5" w:rsidRPr="00F7524F">
        <w:rPr>
          <w:sz w:val="22"/>
          <w:szCs w:val="22"/>
        </w:rPr>
        <w:t xml:space="preserve"> or off-site</w:t>
      </w:r>
      <w:r w:rsidRPr="00F7524F">
        <w:rPr>
          <w:sz w:val="22"/>
          <w:szCs w:val="22"/>
        </w:rPr>
        <w:t xml:space="preserve"> radioactive waste management system</w:t>
      </w:r>
      <w:r w:rsidR="003D0CC5" w:rsidRPr="00F7524F">
        <w:rPr>
          <w:sz w:val="22"/>
          <w:szCs w:val="22"/>
        </w:rPr>
        <w:t>, if applicable,</w:t>
      </w:r>
      <w:r w:rsidRPr="00F7524F">
        <w:rPr>
          <w:sz w:val="22"/>
          <w:szCs w:val="22"/>
        </w:rPr>
        <w:t xml:space="preserve"> capable of characterization, pretreatment, treatment, and storage of radioactive waste (solid, liquid, and gaseous) throughout commissioning, operation, and decommissioning. The system should be designed for handling radioactive waste streams from normal operations</w:t>
      </w:r>
      <w:r w:rsidR="00C26D21" w:rsidRPr="00F7524F">
        <w:rPr>
          <w:sz w:val="22"/>
          <w:szCs w:val="22"/>
        </w:rPr>
        <w:t>, anticipated operational occurrences</w:t>
      </w:r>
      <w:r w:rsidRPr="00F7524F">
        <w:rPr>
          <w:sz w:val="22"/>
          <w:szCs w:val="22"/>
        </w:rPr>
        <w:t xml:space="preserve"> and accident conditions. </w:t>
      </w:r>
    </w:p>
    <w:p w14:paraId="31A537B0" w14:textId="77777777" w:rsidR="00D15F1C" w:rsidRPr="00F7524F" w:rsidRDefault="00D15F1C" w:rsidP="00D15F1C">
      <w:pPr>
        <w:pStyle w:val="ListParagraph"/>
        <w:numPr>
          <w:ilvl w:val="0"/>
          <w:numId w:val="114"/>
        </w:numPr>
        <w:ind w:left="567" w:hanging="567"/>
        <w:rPr>
          <w:sz w:val="22"/>
          <w:szCs w:val="22"/>
        </w:rPr>
      </w:pPr>
      <w:r w:rsidRPr="00F7524F">
        <w:rPr>
          <w:sz w:val="22"/>
          <w:szCs w:val="22"/>
        </w:rPr>
        <w:t>The types and quantities of radioactive waste and spent fuel should be specified, to allow review and assessment by the regulatory body within the licensing process.</w:t>
      </w:r>
    </w:p>
    <w:p w14:paraId="4BC45890" w14:textId="4B94E7F4" w:rsidR="00F57D76" w:rsidRPr="00F7524F" w:rsidRDefault="00F57D76" w:rsidP="00F57D76">
      <w:pPr>
        <w:pStyle w:val="ListParagraph"/>
        <w:numPr>
          <w:ilvl w:val="0"/>
          <w:numId w:val="114"/>
        </w:numPr>
        <w:ind w:left="567" w:hanging="567"/>
        <w:rPr>
          <w:sz w:val="22"/>
          <w:szCs w:val="22"/>
        </w:rPr>
      </w:pPr>
      <w:r w:rsidRPr="00F7524F">
        <w:rPr>
          <w:sz w:val="22"/>
          <w:szCs w:val="22"/>
        </w:rPr>
        <w:t>The annual volume of radioactive waste generated, and the capabilities needed to manage it during operation and future disposal should be determined, preferably during the design phase.</w:t>
      </w:r>
    </w:p>
    <w:p w14:paraId="46866A7F" w14:textId="40B55B54" w:rsidR="00F57D76" w:rsidRPr="00F7524F" w:rsidRDefault="00F57D76" w:rsidP="00F57D76">
      <w:pPr>
        <w:pStyle w:val="ListParagraph"/>
        <w:numPr>
          <w:ilvl w:val="0"/>
          <w:numId w:val="114"/>
        </w:numPr>
        <w:ind w:left="567" w:hanging="567"/>
        <w:rPr>
          <w:sz w:val="22"/>
          <w:szCs w:val="22"/>
        </w:rPr>
      </w:pPr>
      <w:r w:rsidRPr="00F7524F">
        <w:rPr>
          <w:sz w:val="22"/>
          <w:szCs w:val="22"/>
        </w:rPr>
        <w:t>System requirements for spent fuel management (cooling times, wet</w:t>
      </w:r>
      <w:r w:rsidR="00F76CF5" w:rsidRPr="00F7524F">
        <w:rPr>
          <w:sz w:val="22"/>
          <w:szCs w:val="22"/>
        </w:rPr>
        <w:t xml:space="preserve"> or </w:t>
      </w:r>
      <w:r w:rsidRPr="00F7524F">
        <w:rPr>
          <w:sz w:val="22"/>
          <w:szCs w:val="22"/>
        </w:rPr>
        <w:t xml:space="preserve">dry storage capacity, as applicable) at the </w:t>
      </w:r>
      <w:r w:rsidR="00A40412" w:rsidRPr="00F7524F">
        <w:rPr>
          <w:sz w:val="22"/>
          <w:szCs w:val="22"/>
        </w:rPr>
        <w:t xml:space="preserve">small modular reactor </w:t>
      </w:r>
      <w:r w:rsidRPr="00F7524F">
        <w:rPr>
          <w:sz w:val="22"/>
          <w:szCs w:val="22"/>
        </w:rPr>
        <w:t>facility should be clearly defined, including the expected annual generation of spent fuel quantities.</w:t>
      </w:r>
    </w:p>
    <w:p w14:paraId="2DB07057" w14:textId="7208058B" w:rsidR="00F57D76" w:rsidRPr="00F7524F" w:rsidRDefault="00F57D76" w:rsidP="00F57D76">
      <w:pPr>
        <w:pStyle w:val="ListParagraph"/>
        <w:numPr>
          <w:ilvl w:val="0"/>
          <w:numId w:val="114"/>
        </w:numPr>
        <w:ind w:left="567" w:hanging="567"/>
        <w:rPr>
          <w:sz w:val="22"/>
          <w:szCs w:val="22"/>
        </w:rPr>
      </w:pPr>
      <w:r w:rsidRPr="00F7524F">
        <w:rPr>
          <w:sz w:val="22"/>
          <w:szCs w:val="22"/>
        </w:rPr>
        <w:t>The facility effluents released due to commissioning and operation should be identified and quantified. The radioactive waste management system should have sufficient capacity to manage effluents during normal operations</w:t>
      </w:r>
      <w:r w:rsidR="00FE464A" w:rsidRPr="00F7524F">
        <w:rPr>
          <w:sz w:val="22"/>
          <w:szCs w:val="22"/>
        </w:rPr>
        <w:t>, anticipated operational occurrences</w:t>
      </w:r>
      <w:r w:rsidRPr="00F7524F">
        <w:rPr>
          <w:sz w:val="22"/>
          <w:szCs w:val="22"/>
        </w:rPr>
        <w:t xml:space="preserve"> and accident conditions.</w:t>
      </w:r>
    </w:p>
    <w:p w14:paraId="1580E106" w14:textId="4166DAA7" w:rsidR="00F2208C" w:rsidRPr="00F7524F" w:rsidRDefault="00F2208C" w:rsidP="00F2208C">
      <w:pPr>
        <w:pStyle w:val="ListParagraph"/>
        <w:numPr>
          <w:ilvl w:val="0"/>
          <w:numId w:val="114"/>
        </w:numPr>
        <w:ind w:left="567" w:hanging="567"/>
        <w:rPr>
          <w:sz w:val="22"/>
          <w:szCs w:val="22"/>
        </w:rPr>
      </w:pPr>
      <w:r w:rsidRPr="00F7524F">
        <w:rPr>
          <w:sz w:val="22"/>
          <w:szCs w:val="22"/>
        </w:rPr>
        <w:t xml:space="preserve">The design should ensure that spent fuel and radioactive waste generated during the facility's lifetime </w:t>
      </w:r>
      <w:r w:rsidR="00F76CF5" w:rsidRPr="00F7524F">
        <w:rPr>
          <w:sz w:val="22"/>
          <w:szCs w:val="22"/>
        </w:rPr>
        <w:t xml:space="preserve">can be safely </w:t>
      </w:r>
      <w:r w:rsidRPr="00F7524F">
        <w:rPr>
          <w:sz w:val="22"/>
          <w:szCs w:val="22"/>
        </w:rPr>
        <w:t>stor</w:t>
      </w:r>
      <w:r w:rsidR="00F76CF5" w:rsidRPr="00F7524F">
        <w:rPr>
          <w:sz w:val="22"/>
          <w:szCs w:val="22"/>
        </w:rPr>
        <w:t>ed</w:t>
      </w:r>
      <w:r w:rsidRPr="00F7524F">
        <w:rPr>
          <w:sz w:val="22"/>
          <w:szCs w:val="22"/>
        </w:rPr>
        <w:t xml:space="preserve"> and dispos</w:t>
      </w:r>
      <w:r w:rsidR="00F76CF5" w:rsidRPr="00F7524F">
        <w:rPr>
          <w:sz w:val="22"/>
          <w:szCs w:val="22"/>
        </w:rPr>
        <w:t>ed of</w:t>
      </w:r>
      <w:r w:rsidRPr="00F7524F">
        <w:rPr>
          <w:sz w:val="22"/>
          <w:szCs w:val="22"/>
        </w:rPr>
        <w:t xml:space="preserve">. </w:t>
      </w:r>
      <w:r w:rsidR="00C818AE" w:rsidRPr="00F7524F">
        <w:rPr>
          <w:sz w:val="22"/>
          <w:szCs w:val="22"/>
        </w:rPr>
        <w:t xml:space="preserve">Storage options and disposal </w:t>
      </w:r>
      <w:r w:rsidRPr="00F7524F">
        <w:rPr>
          <w:sz w:val="22"/>
          <w:szCs w:val="22"/>
        </w:rPr>
        <w:t>routes for spent fuel and radioactive waste should be identified and feasible within the national strategy.</w:t>
      </w:r>
    </w:p>
    <w:p w14:paraId="47F830F0" w14:textId="2A3D7BB4" w:rsidR="00F57D76" w:rsidRPr="00F7524F" w:rsidRDefault="00F57D76" w:rsidP="00F57D76">
      <w:pPr>
        <w:pStyle w:val="ListParagraph"/>
        <w:numPr>
          <w:ilvl w:val="0"/>
          <w:numId w:val="114"/>
        </w:numPr>
        <w:ind w:left="567" w:hanging="567"/>
        <w:rPr>
          <w:sz w:val="22"/>
          <w:szCs w:val="22"/>
        </w:rPr>
      </w:pPr>
      <w:r w:rsidRPr="00F7524F">
        <w:rPr>
          <w:sz w:val="22"/>
          <w:szCs w:val="22"/>
        </w:rPr>
        <w:t xml:space="preserve">Options for interim </w:t>
      </w:r>
      <w:r w:rsidR="00F76CF5" w:rsidRPr="00F7524F">
        <w:rPr>
          <w:sz w:val="22"/>
          <w:szCs w:val="22"/>
        </w:rPr>
        <w:t xml:space="preserve">on-site </w:t>
      </w:r>
      <w:r w:rsidRPr="00F7524F">
        <w:rPr>
          <w:sz w:val="22"/>
          <w:szCs w:val="22"/>
        </w:rPr>
        <w:t>storage of spent fuel should be evaluated.</w:t>
      </w:r>
    </w:p>
    <w:p w14:paraId="177A53C3" w14:textId="409F1952" w:rsidR="00F57D76" w:rsidRPr="00F7524F" w:rsidRDefault="00F76CF5" w:rsidP="00F57D76">
      <w:pPr>
        <w:pStyle w:val="ListParagraph"/>
        <w:numPr>
          <w:ilvl w:val="0"/>
          <w:numId w:val="114"/>
        </w:numPr>
        <w:ind w:left="567" w:hanging="567"/>
        <w:rPr>
          <w:sz w:val="22"/>
          <w:szCs w:val="22"/>
        </w:rPr>
      </w:pPr>
      <w:r w:rsidRPr="00F7524F">
        <w:rPr>
          <w:sz w:val="22"/>
          <w:szCs w:val="22"/>
        </w:rPr>
        <w:t>Arrangements</w:t>
      </w:r>
      <w:r w:rsidR="00F57D76" w:rsidRPr="00F7524F">
        <w:rPr>
          <w:sz w:val="22"/>
          <w:szCs w:val="22"/>
        </w:rPr>
        <w:t xml:space="preserve"> for </w:t>
      </w:r>
      <w:r w:rsidRPr="00F7524F">
        <w:rPr>
          <w:sz w:val="22"/>
          <w:szCs w:val="22"/>
        </w:rPr>
        <w:t xml:space="preserve">transport of </w:t>
      </w:r>
      <w:r w:rsidR="00F57D76" w:rsidRPr="00F7524F">
        <w:rPr>
          <w:sz w:val="22"/>
          <w:szCs w:val="22"/>
        </w:rPr>
        <w:t>radioactive waste and spent fuel off</w:t>
      </w:r>
      <w:r w:rsidRPr="00F7524F">
        <w:rPr>
          <w:sz w:val="22"/>
          <w:szCs w:val="22"/>
        </w:rPr>
        <w:t xml:space="preserve"> the </w:t>
      </w:r>
      <w:r w:rsidR="00F57D76" w:rsidRPr="00F7524F">
        <w:rPr>
          <w:sz w:val="22"/>
          <w:szCs w:val="22"/>
        </w:rPr>
        <w:t>site should be established.</w:t>
      </w:r>
    </w:p>
    <w:p w14:paraId="4AEC1AE2" w14:textId="6B057D48" w:rsidR="00F57D76" w:rsidRPr="00F7524F" w:rsidRDefault="00F57D76" w:rsidP="00F57D76">
      <w:pPr>
        <w:pStyle w:val="ListParagraph"/>
        <w:numPr>
          <w:ilvl w:val="0"/>
          <w:numId w:val="114"/>
        </w:numPr>
        <w:ind w:left="567" w:hanging="567"/>
        <w:rPr>
          <w:sz w:val="22"/>
          <w:szCs w:val="22"/>
        </w:rPr>
      </w:pPr>
      <w:r w:rsidRPr="00F7524F">
        <w:rPr>
          <w:sz w:val="22"/>
          <w:szCs w:val="22"/>
        </w:rPr>
        <w:t xml:space="preserve">Existing disposal solutions for radioactive waste, including spent fuel, should be assessed for </w:t>
      </w:r>
      <w:r w:rsidR="009A74AC" w:rsidRPr="00F7524F">
        <w:rPr>
          <w:sz w:val="22"/>
          <w:szCs w:val="22"/>
        </w:rPr>
        <w:t xml:space="preserve">their </w:t>
      </w:r>
      <w:r w:rsidRPr="00F7524F">
        <w:rPr>
          <w:sz w:val="22"/>
          <w:szCs w:val="22"/>
        </w:rPr>
        <w:t xml:space="preserve">suitability to the waste expected from </w:t>
      </w:r>
      <w:r w:rsidR="00A40412" w:rsidRPr="00F7524F">
        <w:rPr>
          <w:sz w:val="22"/>
          <w:szCs w:val="22"/>
        </w:rPr>
        <w:t>small modular reactors</w:t>
      </w:r>
      <w:r w:rsidRPr="00F7524F">
        <w:rPr>
          <w:sz w:val="22"/>
          <w:szCs w:val="22"/>
        </w:rPr>
        <w:t>.</w:t>
      </w:r>
    </w:p>
    <w:p w14:paraId="5ED02F09" w14:textId="77777777" w:rsidR="00F57D76" w:rsidRPr="00F7524F" w:rsidRDefault="00F57D76" w:rsidP="00F57D76">
      <w:pPr>
        <w:pStyle w:val="ListParagraph"/>
        <w:rPr>
          <w:sz w:val="22"/>
          <w:szCs w:val="22"/>
        </w:rPr>
      </w:pPr>
    </w:p>
    <w:p w14:paraId="50283B48" w14:textId="0880BB55" w:rsidR="00D9573F" w:rsidRPr="00F7524F" w:rsidRDefault="00D9573F" w:rsidP="00FE51D0">
      <w:pPr>
        <w:pStyle w:val="Heading2"/>
        <w:rPr>
          <w:spacing w:val="0"/>
          <w:sz w:val="22"/>
          <w:szCs w:val="22"/>
        </w:rPr>
      </w:pPr>
      <w:bookmarkStart w:id="64" w:name="_Toc215582069"/>
      <w:r w:rsidRPr="00F7524F">
        <w:rPr>
          <w:spacing w:val="0"/>
          <w:sz w:val="22"/>
          <w:szCs w:val="22"/>
        </w:rPr>
        <w:lastRenderedPageBreak/>
        <w:t>Off</w:t>
      </w:r>
      <w:r w:rsidR="00F02AA8" w:rsidRPr="00F7524F">
        <w:rPr>
          <w:spacing w:val="0"/>
          <w:sz w:val="22"/>
          <w:szCs w:val="22"/>
        </w:rPr>
        <w:t>-</w:t>
      </w:r>
      <w:r w:rsidRPr="00F7524F">
        <w:rPr>
          <w:spacing w:val="0"/>
          <w:sz w:val="22"/>
          <w:szCs w:val="22"/>
        </w:rPr>
        <w:t>site construction, commissioning, and decommissioning</w:t>
      </w:r>
      <w:bookmarkEnd w:id="63"/>
      <w:r w:rsidR="009A11E7" w:rsidRPr="00F7524F">
        <w:rPr>
          <w:spacing w:val="0"/>
          <w:sz w:val="22"/>
          <w:szCs w:val="22"/>
        </w:rPr>
        <w:t xml:space="preserve"> of small modular reactors</w:t>
      </w:r>
      <w:bookmarkEnd w:id="64"/>
    </w:p>
    <w:p w14:paraId="76B4C617" w14:textId="02EE79AA" w:rsidR="00483381" w:rsidRPr="00F7524F" w:rsidRDefault="00D9573F" w:rsidP="006449A3">
      <w:pPr>
        <w:pStyle w:val="AppendixII"/>
        <w:ind w:left="0" w:firstLine="0"/>
        <w:rPr>
          <w:sz w:val="22"/>
          <w:szCs w:val="22"/>
        </w:rPr>
      </w:pPr>
      <w:r w:rsidRPr="00F7524F">
        <w:rPr>
          <w:sz w:val="22"/>
          <w:szCs w:val="22"/>
        </w:rPr>
        <w:t xml:space="preserve">Some deployment models </w:t>
      </w:r>
      <w:r w:rsidR="00F02AA8" w:rsidRPr="00F7524F">
        <w:rPr>
          <w:sz w:val="22"/>
          <w:szCs w:val="22"/>
        </w:rPr>
        <w:t xml:space="preserve">for small modular reactors </w:t>
      </w:r>
      <w:r w:rsidRPr="00F7524F">
        <w:rPr>
          <w:sz w:val="22"/>
          <w:szCs w:val="22"/>
        </w:rPr>
        <w:t xml:space="preserve">propose to perform some of the manufacturing, assembly, and commissioning activities </w:t>
      </w:r>
      <w:r w:rsidR="00B2365E" w:rsidRPr="00F7524F">
        <w:rPr>
          <w:sz w:val="22"/>
          <w:szCs w:val="22"/>
        </w:rPr>
        <w:t xml:space="preserve">at </w:t>
      </w:r>
      <w:r w:rsidRPr="00F7524F">
        <w:rPr>
          <w:sz w:val="22"/>
          <w:szCs w:val="22"/>
        </w:rPr>
        <w:t xml:space="preserve">the manufacturing site, possibly prior to the identification of an operating licensee. </w:t>
      </w:r>
      <w:r w:rsidR="00204E6E" w:rsidRPr="00F7524F">
        <w:rPr>
          <w:sz w:val="22"/>
          <w:szCs w:val="22"/>
        </w:rPr>
        <w:t xml:space="preserve">The specific mechanisms of control of the manufacturing and construction activities in the absence of a licensee are out of scope </w:t>
      </w:r>
      <w:r w:rsidR="009A11E7" w:rsidRPr="00F7524F">
        <w:rPr>
          <w:sz w:val="22"/>
          <w:szCs w:val="22"/>
        </w:rPr>
        <w:t xml:space="preserve">of </w:t>
      </w:r>
      <w:r w:rsidR="00204E6E" w:rsidRPr="00F7524F">
        <w:rPr>
          <w:sz w:val="22"/>
          <w:szCs w:val="22"/>
        </w:rPr>
        <w:t xml:space="preserve">this </w:t>
      </w:r>
      <w:r w:rsidR="009A11E7" w:rsidRPr="00F7524F">
        <w:rPr>
          <w:sz w:val="22"/>
          <w:szCs w:val="22"/>
        </w:rPr>
        <w:t>Safety Guide</w:t>
      </w:r>
      <w:r w:rsidR="00204E6E" w:rsidRPr="00F7524F">
        <w:rPr>
          <w:sz w:val="22"/>
          <w:szCs w:val="22"/>
        </w:rPr>
        <w:t>.</w:t>
      </w:r>
      <w:r w:rsidR="0099139E" w:rsidRPr="00F7524F">
        <w:rPr>
          <w:sz w:val="22"/>
          <w:szCs w:val="22"/>
        </w:rPr>
        <w:t xml:space="preserve"> </w:t>
      </w:r>
      <w:r w:rsidRPr="00F7524F">
        <w:rPr>
          <w:sz w:val="22"/>
          <w:szCs w:val="22"/>
        </w:rPr>
        <w:t xml:space="preserve">Some </w:t>
      </w:r>
      <w:r w:rsidR="00F02AA8" w:rsidRPr="00F7524F">
        <w:rPr>
          <w:sz w:val="22"/>
          <w:szCs w:val="22"/>
        </w:rPr>
        <w:t xml:space="preserve">deployment models </w:t>
      </w:r>
      <w:r w:rsidRPr="00F7524F">
        <w:rPr>
          <w:sz w:val="22"/>
          <w:szCs w:val="22"/>
        </w:rPr>
        <w:t>also propose off</w:t>
      </w:r>
      <w:r w:rsidR="00F02AA8" w:rsidRPr="00F7524F">
        <w:rPr>
          <w:sz w:val="22"/>
          <w:szCs w:val="22"/>
        </w:rPr>
        <w:t>-</w:t>
      </w:r>
      <w:r w:rsidRPr="00F7524F">
        <w:rPr>
          <w:sz w:val="22"/>
          <w:szCs w:val="22"/>
        </w:rPr>
        <w:t xml:space="preserve">site decommissioning. </w:t>
      </w:r>
      <w:r w:rsidR="00B2365E" w:rsidRPr="00F7524F">
        <w:rPr>
          <w:sz w:val="22"/>
          <w:szCs w:val="22"/>
        </w:rPr>
        <w:t>For cases</w:t>
      </w:r>
      <w:r w:rsidR="0054248A" w:rsidRPr="00F7524F">
        <w:rPr>
          <w:sz w:val="22"/>
          <w:szCs w:val="22"/>
        </w:rPr>
        <w:t xml:space="preserve"> involving </w:t>
      </w:r>
      <w:r w:rsidR="009A11E7" w:rsidRPr="00F7524F">
        <w:rPr>
          <w:sz w:val="22"/>
          <w:szCs w:val="22"/>
        </w:rPr>
        <w:t xml:space="preserve">such </w:t>
      </w:r>
      <w:r w:rsidR="0054248A" w:rsidRPr="00F7524F">
        <w:rPr>
          <w:sz w:val="22"/>
          <w:szCs w:val="22"/>
        </w:rPr>
        <w:t>off</w:t>
      </w:r>
      <w:r w:rsidR="00662010" w:rsidRPr="00F7524F">
        <w:rPr>
          <w:sz w:val="22"/>
          <w:szCs w:val="22"/>
        </w:rPr>
        <w:t>-s</w:t>
      </w:r>
      <w:r w:rsidR="0054248A" w:rsidRPr="00F7524F">
        <w:rPr>
          <w:sz w:val="22"/>
          <w:szCs w:val="22"/>
        </w:rPr>
        <w:t xml:space="preserve">ite </w:t>
      </w:r>
      <w:r w:rsidR="00662010" w:rsidRPr="00F7524F">
        <w:rPr>
          <w:sz w:val="22"/>
          <w:szCs w:val="22"/>
        </w:rPr>
        <w:t>activities</w:t>
      </w:r>
      <w:r w:rsidR="00B2365E" w:rsidRPr="00F7524F">
        <w:rPr>
          <w:sz w:val="22"/>
          <w:szCs w:val="22"/>
        </w:rPr>
        <w:t>:</w:t>
      </w:r>
    </w:p>
    <w:p w14:paraId="3549126D" w14:textId="2143EB52" w:rsidR="00CE2E72" w:rsidRPr="00F7524F" w:rsidRDefault="00CE2E72" w:rsidP="00F57D76">
      <w:pPr>
        <w:pStyle w:val="ListParagraph"/>
        <w:numPr>
          <w:ilvl w:val="0"/>
          <w:numId w:val="128"/>
        </w:numPr>
        <w:ind w:left="567" w:hanging="567"/>
        <w:rPr>
          <w:sz w:val="22"/>
          <w:szCs w:val="22"/>
        </w:rPr>
      </w:pPr>
      <w:r w:rsidRPr="00F7524F">
        <w:rPr>
          <w:sz w:val="22"/>
          <w:szCs w:val="22"/>
        </w:rPr>
        <w:t xml:space="preserve">The off-site facilities and locations where activities </w:t>
      </w:r>
      <w:r w:rsidR="00B2365E" w:rsidRPr="00F7524F">
        <w:rPr>
          <w:sz w:val="22"/>
          <w:szCs w:val="22"/>
        </w:rPr>
        <w:t xml:space="preserve">such as </w:t>
      </w:r>
      <w:r w:rsidRPr="00F7524F">
        <w:rPr>
          <w:sz w:val="22"/>
          <w:szCs w:val="22"/>
        </w:rPr>
        <w:t>fuel loading, nuclear testing, or decommissioning of a reactor module</w:t>
      </w:r>
      <w:r w:rsidR="00B2365E" w:rsidRPr="00F7524F">
        <w:rPr>
          <w:sz w:val="22"/>
          <w:szCs w:val="22"/>
        </w:rPr>
        <w:t xml:space="preserve"> are performed</w:t>
      </w:r>
      <w:r w:rsidRPr="00F7524F">
        <w:rPr>
          <w:sz w:val="22"/>
          <w:szCs w:val="22"/>
        </w:rPr>
        <w:t xml:space="preserve"> should </w:t>
      </w:r>
      <w:r w:rsidR="00B2365E" w:rsidRPr="00F7524F">
        <w:rPr>
          <w:sz w:val="22"/>
          <w:szCs w:val="22"/>
        </w:rPr>
        <w:t xml:space="preserve">be </w:t>
      </w:r>
      <w:r w:rsidRPr="00F7524F">
        <w:rPr>
          <w:sz w:val="22"/>
          <w:szCs w:val="22"/>
        </w:rPr>
        <w:t>license</w:t>
      </w:r>
      <w:r w:rsidR="00B2365E" w:rsidRPr="00F7524F">
        <w:rPr>
          <w:sz w:val="22"/>
          <w:szCs w:val="22"/>
        </w:rPr>
        <w:t>d</w:t>
      </w:r>
      <w:r w:rsidRPr="00F7524F">
        <w:rPr>
          <w:sz w:val="22"/>
          <w:szCs w:val="22"/>
        </w:rPr>
        <w:t>.</w:t>
      </w:r>
    </w:p>
    <w:p w14:paraId="2A1E9D2A" w14:textId="4A46D6D2" w:rsidR="00D9573F" w:rsidRPr="00F7524F" w:rsidRDefault="00D9573F" w:rsidP="00F57D76">
      <w:pPr>
        <w:pStyle w:val="ListParagraph"/>
        <w:numPr>
          <w:ilvl w:val="0"/>
          <w:numId w:val="128"/>
        </w:numPr>
        <w:ind w:left="567" w:hanging="567"/>
        <w:rPr>
          <w:rFonts w:eastAsia="Calibri"/>
          <w:sz w:val="22"/>
          <w:szCs w:val="22"/>
        </w:rPr>
      </w:pPr>
      <w:r w:rsidRPr="00F7524F">
        <w:rPr>
          <w:rFonts w:eastAsia="Calibri"/>
          <w:sz w:val="22"/>
          <w:szCs w:val="22"/>
        </w:rPr>
        <w:t>The regulatory body should review, assess, and inspect licensee provisions for the oversight of activities</w:t>
      </w:r>
      <w:r w:rsidR="00B2365E" w:rsidRPr="00F7524F">
        <w:rPr>
          <w:rFonts w:eastAsia="Calibri"/>
          <w:sz w:val="22"/>
          <w:szCs w:val="22"/>
        </w:rPr>
        <w:t xml:space="preserve"> important to safety</w:t>
      </w:r>
      <w:r w:rsidRPr="00F7524F">
        <w:rPr>
          <w:rFonts w:eastAsia="Calibri"/>
          <w:sz w:val="22"/>
          <w:szCs w:val="22"/>
        </w:rPr>
        <w:t>, including those performed off</w:t>
      </w:r>
      <w:r w:rsidR="00B2365E" w:rsidRPr="00F7524F">
        <w:rPr>
          <w:rFonts w:eastAsia="Calibri"/>
          <w:sz w:val="22"/>
          <w:szCs w:val="22"/>
        </w:rPr>
        <w:t xml:space="preserve"> the </w:t>
      </w:r>
      <w:r w:rsidRPr="00F7524F">
        <w:rPr>
          <w:rFonts w:eastAsia="Calibri"/>
          <w:sz w:val="22"/>
          <w:szCs w:val="22"/>
        </w:rPr>
        <w:t xml:space="preserve">site. These provisions, as well as the regulatory body’s oversight, </w:t>
      </w:r>
      <w:r w:rsidR="00B2365E" w:rsidRPr="00F7524F">
        <w:rPr>
          <w:rFonts w:eastAsia="Calibri"/>
          <w:sz w:val="22"/>
          <w:szCs w:val="22"/>
        </w:rPr>
        <w:t xml:space="preserve">should </w:t>
      </w:r>
      <w:r w:rsidRPr="00F7524F">
        <w:rPr>
          <w:rFonts w:eastAsia="Calibri"/>
          <w:sz w:val="22"/>
          <w:szCs w:val="22"/>
        </w:rPr>
        <w:t>follow a graded approach</w:t>
      </w:r>
      <w:r w:rsidR="00C61197" w:rsidRPr="00F7524F">
        <w:rPr>
          <w:rFonts w:eastAsia="Calibri"/>
          <w:sz w:val="22"/>
          <w:szCs w:val="22"/>
        </w:rPr>
        <w:t xml:space="preserve"> that is</w:t>
      </w:r>
      <w:r w:rsidRPr="00F7524F">
        <w:rPr>
          <w:rFonts w:eastAsia="Calibri"/>
          <w:sz w:val="22"/>
          <w:szCs w:val="22"/>
        </w:rPr>
        <w:t xml:space="preserve"> proportionate to the safety significance of the systems being manufactured, assembled, and tested </w:t>
      </w:r>
      <w:r w:rsidR="00B2365E" w:rsidRPr="00F7524F">
        <w:rPr>
          <w:rFonts w:eastAsia="Calibri"/>
          <w:sz w:val="22"/>
          <w:szCs w:val="22"/>
        </w:rPr>
        <w:t>off the site</w:t>
      </w:r>
      <w:r w:rsidRPr="00F7524F">
        <w:rPr>
          <w:rFonts w:eastAsia="Calibri"/>
          <w:sz w:val="22"/>
          <w:szCs w:val="22"/>
        </w:rPr>
        <w:t xml:space="preserve">. </w:t>
      </w:r>
      <w:r w:rsidR="00963B94" w:rsidRPr="00963B94">
        <w:rPr>
          <w:rFonts w:eastAsia="Calibri"/>
          <w:sz w:val="22"/>
          <w:szCs w:val="22"/>
        </w:rPr>
        <w:t xml:space="preserve">The regulatory body </w:t>
      </w:r>
      <w:r w:rsidR="00963B94">
        <w:rPr>
          <w:rFonts w:eastAsia="Calibri"/>
          <w:sz w:val="22"/>
          <w:szCs w:val="22"/>
        </w:rPr>
        <w:t>may</w:t>
      </w:r>
      <w:r w:rsidR="00963B94" w:rsidRPr="00963B94">
        <w:rPr>
          <w:rFonts w:eastAsia="Calibri"/>
          <w:sz w:val="22"/>
          <w:szCs w:val="22"/>
        </w:rPr>
        <w:t xml:space="preserve"> apply the same level of practices on </w:t>
      </w:r>
      <w:r w:rsidR="00616313" w:rsidRPr="00F7524F" w:rsidDel="00776B2B">
        <w:rPr>
          <w:rFonts w:eastAsia="Calibri"/>
          <w:sz w:val="22"/>
          <w:szCs w:val="22"/>
        </w:rPr>
        <w:t xml:space="preserve">review, assessment and inspection </w:t>
      </w:r>
      <w:r w:rsidR="009A11E7" w:rsidRPr="00F7524F">
        <w:rPr>
          <w:rFonts w:eastAsia="Calibri"/>
          <w:sz w:val="22"/>
          <w:szCs w:val="22"/>
        </w:rPr>
        <w:t>of a</w:t>
      </w:r>
      <w:r w:rsidR="009A11E7" w:rsidRPr="00F7524F" w:rsidDel="00776B2B">
        <w:rPr>
          <w:rFonts w:eastAsia="Calibri"/>
          <w:sz w:val="22"/>
          <w:szCs w:val="22"/>
        </w:rPr>
        <w:t xml:space="preserve"> </w:t>
      </w:r>
      <w:r w:rsidR="00616313" w:rsidRPr="00F7524F" w:rsidDel="00776B2B">
        <w:rPr>
          <w:rFonts w:eastAsia="Calibri"/>
          <w:sz w:val="22"/>
          <w:szCs w:val="22"/>
        </w:rPr>
        <w:t xml:space="preserve">small modular reactor as </w:t>
      </w:r>
      <w:r w:rsidR="009A11E7" w:rsidRPr="00F7524F">
        <w:rPr>
          <w:rFonts w:eastAsia="Calibri"/>
          <w:sz w:val="22"/>
          <w:szCs w:val="22"/>
        </w:rPr>
        <w:t>for</w:t>
      </w:r>
      <w:r w:rsidR="00616313" w:rsidRPr="00F7524F" w:rsidDel="00776B2B">
        <w:rPr>
          <w:rFonts w:eastAsia="Calibri"/>
          <w:sz w:val="22"/>
          <w:szCs w:val="22"/>
        </w:rPr>
        <w:t xml:space="preserve"> </w:t>
      </w:r>
      <w:r w:rsidR="007C7820" w:rsidRPr="00F7524F" w:rsidDel="00776B2B">
        <w:rPr>
          <w:rFonts w:eastAsia="Calibri"/>
          <w:sz w:val="22"/>
          <w:szCs w:val="22"/>
        </w:rPr>
        <w:t>large</w:t>
      </w:r>
      <w:r w:rsidR="00616313" w:rsidRPr="00F7524F" w:rsidDel="00776B2B">
        <w:rPr>
          <w:rFonts w:eastAsia="Calibri"/>
          <w:sz w:val="22"/>
          <w:szCs w:val="22"/>
        </w:rPr>
        <w:t xml:space="preserve"> power reactors.</w:t>
      </w:r>
    </w:p>
    <w:p w14:paraId="73801584" w14:textId="52E1CF21" w:rsidR="00D9573F" w:rsidRPr="00F7524F" w:rsidRDefault="00D9573F" w:rsidP="00F57D76">
      <w:pPr>
        <w:pStyle w:val="ListParagraph"/>
        <w:numPr>
          <w:ilvl w:val="0"/>
          <w:numId w:val="128"/>
        </w:numPr>
        <w:ind w:left="567" w:hanging="567"/>
        <w:rPr>
          <w:rFonts w:eastAsia="Calibri"/>
          <w:sz w:val="22"/>
          <w:szCs w:val="22"/>
        </w:rPr>
      </w:pPr>
      <w:r w:rsidRPr="00F7524F">
        <w:rPr>
          <w:rFonts w:eastAsia="Calibri"/>
          <w:sz w:val="22"/>
          <w:szCs w:val="22"/>
        </w:rPr>
        <w:t>The regulator</w:t>
      </w:r>
      <w:r w:rsidR="00B2365E" w:rsidRPr="00F7524F">
        <w:rPr>
          <w:rFonts w:eastAsia="Calibri"/>
          <w:sz w:val="22"/>
          <w:szCs w:val="22"/>
        </w:rPr>
        <w:t>y body</w:t>
      </w:r>
      <w:r w:rsidRPr="00F7524F">
        <w:rPr>
          <w:rFonts w:eastAsia="Calibri"/>
          <w:sz w:val="22"/>
          <w:szCs w:val="22"/>
        </w:rPr>
        <w:t xml:space="preserve"> should be able to assess the way </w:t>
      </w:r>
      <w:r w:rsidR="009A11E7" w:rsidRPr="00F7524F">
        <w:rPr>
          <w:rFonts w:eastAsia="Calibri"/>
          <w:sz w:val="22"/>
          <w:szCs w:val="22"/>
        </w:rPr>
        <w:t xml:space="preserve">that </w:t>
      </w:r>
      <w:r w:rsidRPr="00F7524F">
        <w:rPr>
          <w:rFonts w:eastAsia="Calibri"/>
          <w:sz w:val="22"/>
          <w:szCs w:val="22"/>
        </w:rPr>
        <w:t>safety</w:t>
      </w:r>
      <w:r w:rsidR="00B2365E" w:rsidRPr="00F7524F">
        <w:rPr>
          <w:rFonts w:eastAsia="Calibri"/>
          <w:sz w:val="22"/>
          <w:szCs w:val="22"/>
        </w:rPr>
        <w:t xml:space="preserve"> </w:t>
      </w:r>
      <w:r w:rsidRPr="00F7524F">
        <w:rPr>
          <w:rFonts w:eastAsia="Calibri"/>
          <w:sz w:val="22"/>
          <w:szCs w:val="22"/>
        </w:rPr>
        <w:t>related activities are conducted, including those performed off</w:t>
      </w:r>
      <w:r w:rsidR="00B2365E" w:rsidRPr="00F7524F">
        <w:rPr>
          <w:rFonts w:eastAsia="Calibri"/>
          <w:sz w:val="22"/>
          <w:szCs w:val="22"/>
        </w:rPr>
        <w:t xml:space="preserve"> the </w:t>
      </w:r>
      <w:r w:rsidRPr="00F7524F">
        <w:rPr>
          <w:rFonts w:eastAsia="Calibri"/>
          <w:sz w:val="22"/>
          <w:szCs w:val="22"/>
        </w:rPr>
        <w:t xml:space="preserve">site. This may be achieved </w:t>
      </w:r>
      <w:r w:rsidR="00C123CB" w:rsidRPr="00F7524F">
        <w:rPr>
          <w:rFonts w:eastAsia="Calibri"/>
          <w:sz w:val="22"/>
          <w:szCs w:val="22"/>
        </w:rPr>
        <w:t xml:space="preserve">or supported </w:t>
      </w:r>
      <w:r w:rsidRPr="00F7524F">
        <w:rPr>
          <w:rFonts w:eastAsia="Calibri"/>
          <w:sz w:val="22"/>
          <w:szCs w:val="22"/>
        </w:rPr>
        <w:t xml:space="preserve">by direct oversight of </w:t>
      </w:r>
      <w:r w:rsidR="00B2365E" w:rsidRPr="00F7524F">
        <w:rPr>
          <w:rFonts w:eastAsia="Calibri"/>
          <w:sz w:val="22"/>
          <w:szCs w:val="22"/>
        </w:rPr>
        <w:t xml:space="preserve">manufacturing </w:t>
      </w:r>
      <w:r w:rsidRPr="00F7524F">
        <w:rPr>
          <w:rFonts w:eastAsia="Calibri"/>
          <w:sz w:val="22"/>
          <w:szCs w:val="22"/>
        </w:rPr>
        <w:t>sites through qualification, certification, or licens</w:t>
      </w:r>
      <w:r w:rsidR="00B2365E" w:rsidRPr="00F7524F">
        <w:rPr>
          <w:rFonts w:eastAsia="Calibri"/>
          <w:sz w:val="22"/>
          <w:szCs w:val="22"/>
        </w:rPr>
        <w:t>ing</w:t>
      </w:r>
      <w:r w:rsidRPr="00F7524F">
        <w:rPr>
          <w:rFonts w:eastAsia="Calibri"/>
          <w:sz w:val="22"/>
          <w:szCs w:val="22"/>
        </w:rPr>
        <w:t xml:space="preserve"> of the </w:t>
      </w:r>
      <w:r w:rsidR="00B2365E" w:rsidRPr="00F7524F">
        <w:rPr>
          <w:rFonts w:eastAsia="Calibri"/>
          <w:sz w:val="22"/>
          <w:szCs w:val="22"/>
        </w:rPr>
        <w:t>off-site facility or activity</w:t>
      </w:r>
      <w:r w:rsidR="00532ECD" w:rsidRPr="00F7524F">
        <w:rPr>
          <w:rFonts w:eastAsia="Calibri"/>
          <w:sz w:val="22"/>
          <w:szCs w:val="22"/>
        </w:rPr>
        <w:t xml:space="preserve">, or </w:t>
      </w:r>
      <w:r w:rsidR="00C50D49" w:rsidRPr="00F7524F">
        <w:rPr>
          <w:rFonts w:eastAsia="Calibri"/>
          <w:sz w:val="22"/>
          <w:szCs w:val="22"/>
        </w:rPr>
        <w:t xml:space="preserve">by </w:t>
      </w:r>
      <w:r w:rsidR="00480E3D" w:rsidRPr="00F7524F">
        <w:rPr>
          <w:rFonts w:eastAsia="Calibri"/>
          <w:sz w:val="22"/>
          <w:szCs w:val="22"/>
        </w:rPr>
        <w:t>leveraging</w:t>
      </w:r>
      <w:r w:rsidR="00532ECD" w:rsidRPr="00F7524F">
        <w:rPr>
          <w:rFonts w:eastAsia="Calibri"/>
          <w:sz w:val="22"/>
          <w:szCs w:val="22"/>
        </w:rPr>
        <w:t xml:space="preserve"> </w:t>
      </w:r>
      <w:r w:rsidR="00173AE7" w:rsidRPr="00F7524F">
        <w:rPr>
          <w:rFonts w:eastAsia="Calibri"/>
          <w:sz w:val="22"/>
          <w:szCs w:val="22"/>
        </w:rPr>
        <w:t xml:space="preserve">the review of </w:t>
      </w:r>
      <w:r w:rsidR="00532ECD" w:rsidRPr="00F7524F">
        <w:rPr>
          <w:rFonts w:eastAsia="Calibri"/>
          <w:sz w:val="22"/>
          <w:szCs w:val="22"/>
        </w:rPr>
        <w:t xml:space="preserve">the </w:t>
      </w:r>
      <w:r w:rsidR="00B702AB" w:rsidRPr="00F7524F">
        <w:rPr>
          <w:rFonts w:eastAsia="Calibri"/>
          <w:sz w:val="22"/>
          <w:szCs w:val="22"/>
        </w:rPr>
        <w:t>relevant activities</w:t>
      </w:r>
      <w:r w:rsidR="00532ECD" w:rsidRPr="00F7524F">
        <w:rPr>
          <w:rFonts w:eastAsia="Calibri"/>
          <w:sz w:val="22"/>
          <w:szCs w:val="22"/>
        </w:rPr>
        <w:t xml:space="preserve"> </w:t>
      </w:r>
      <w:r w:rsidR="00C61197" w:rsidRPr="00F7524F">
        <w:rPr>
          <w:rFonts w:eastAsia="Calibri"/>
          <w:sz w:val="22"/>
          <w:szCs w:val="22"/>
        </w:rPr>
        <w:t>performed</w:t>
      </w:r>
      <w:r w:rsidR="00532ECD" w:rsidRPr="00F7524F">
        <w:rPr>
          <w:rFonts w:eastAsia="Calibri"/>
          <w:sz w:val="22"/>
          <w:szCs w:val="22"/>
        </w:rPr>
        <w:t xml:space="preserve"> by </w:t>
      </w:r>
      <w:r w:rsidR="007E30C5" w:rsidRPr="00F7524F">
        <w:rPr>
          <w:rFonts w:eastAsia="Calibri"/>
          <w:sz w:val="22"/>
          <w:szCs w:val="22"/>
        </w:rPr>
        <w:t>the</w:t>
      </w:r>
      <w:r w:rsidR="00532ECD" w:rsidRPr="00F7524F">
        <w:rPr>
          <w:rFonts w:eastAsia="Calibri"/>
          <w:sz w:val="22"/>
          <w:szCs w:val="22"/>
        </w:rPr>
        <w:t xml:space="preserve"> regulator</w:t>
      </w:r>
      <w:r w:rsidR="00486D12" w:rsidRPr="00F7524F">
        <w:rPr>
          <w:rFonts w:eastAsia="Calibri"/>
          <w:sz w:val="22"/>
          <w:szCs w:val="22"/>
        </w:rPr>
        <w:t>y body</w:t>
      </w:r>
      <w:r w:rsidR="00532ECD" w:rsidRPr="00F7524F">
        <w:rPr>
          <w:rFonts w:eastAsia="Calibri"/>
          <w:sz w:val="22"/>
          <w:szCs w:val="22"/>
        </w:rPr>
        <w:t xml:space="preserve"> </w:t>
      </w:r>
      <w:r w:rsidR="007211B7" w:rsidRPr="00F7524F">
        <w:rPr>
          <w:rFonts w:eastAsia="Calibri"/>
          <w:sz w:val="22"/>
          <w:szCs w:val="22"/>
        </w:rPr>
        <w:t>of the</w:t>
      </w:r>
      <w:r w:rsidR="00532ECD" w:rsidRPr="00F7524F">
        <w:rPr>
          <w:rFonts w:eastAsia="Calibri"/>
          <w:sz w:val="22"/>
          <w:szCs w:val="22"/>
        </w:rPr>
        <w:t xml:space="preserve"> State</w:t>
      </w:r>
      <w:r w:rsidR="007211B7" w:rsidRPr="00F7524F">
        <w:rPr>
          <w:rFonts w:eastAsia="Calibri"/>
          <w:sz w:val="22"/>
          <w:szCs w:val="22"/>
        </w:rPr>
        <w:t xml:space="preserve"> </w:t>
      </w:r>
      <w:r w:rsidR="00C23C9F" w:rsidRPr="00F7524F">
        <w:rPr>
          <w:rFonts w:eastAsia="Calibri"/>
          <w:sz w:val="22"/>
          <w:szCs w:val="22"/>
        </w:rPr>
        <w:t xml:space="preserve">in which </w:t>
      </w:r>
      <w:r w:rsidR="007211B7" w:rsidRPr="00F7524F">
        <w:rPr>
          <w:rFonts w:eastAsia="Calibri"/>
          <w:sz w:val="22"/>
          <w:szCs w:val="22"/>
        </w:rPr>
        <w:t xml:space="preserve">the activities are </w:t>
      </w:r>
      <w:r w:rsidR="00C23C9F" w:rsidRPr="00F7524F">
        <w:rPr>
          <w:rFonts w:eastAsia="Calibri"/>
          <w:sz w:val="22"/>
          <w:szCs w:val="22"/>
        </w:rPr>
        <w:t>undertaken</w:t>
      </w:r>
      <w:r w:rsidRPr="00F7524F">
        <w:rPr>
          <w:rFonts w:eastAsia="Calibri"/>
          <w:sz w:val="22"/>
          <w:szCs w:val="22"/>
        </w:rPr>
        <w:t xml:space="preserve">. </w:t>
      </w:r>
      <w:r w:rsidR="00202E74" w:rsidRPr="00F7524F">
        <w:rPr>
          <w:rFonts w:eastAsia="Calibri"/>
          <w:sz w:val="22"/>
          <w:szCs w:val="22"/>
        </w:rPr>
        <w:t xml:space="preserve">The </w:t>
      </w:r>
      <w:r w:rsidR="00A119B5" w:rsidRPr="00F7524F">
        <w:rPr>
          <w:rFonts w:eastAsia="Calibri"/>
          <w:sz w:val="22"/>
          <w:szCs w:val="22"/>
        </w:rPr>
        <w:t xml:space="preserve">assessment </w:t>
      </w:r>
      <w:r w:rsidRPr="00F7524F">
        <w:rPr>
          <w:rFonts w:eastAsia="Calibri"/>
          <w:sz w:val="22"/>
          <w:szCs w:val="22"/>
        </w:rPr>
        <w:t xml:space="preserve">may also be achieved </w:t>
      </w:r>
      <w:r w:rsidR="0074640F" w:rsidRPr="00F7524F">
        <w:rPr>
          <w:rFonts w:eastAsia="Calibri"/>
          <w:sz w:val="22"/>
          <w:szCs w:val="22"/>
        </w:rPr>
        <w:t xml:space="preserve">or supported </w:t>
      </w:r>
      <w:r w:rsidRPr="00F7524F">
        <w:rPr>
          <w:rFonts w:eastAsia="Calibri"/>
          <w:sz w:val="22"/>
          <w:szCs w:val="22"/>
        </w:rPr>
        <w:t xml:space="preserve">through the oversight of the licensee’s management system of its supply chain. </w:t>
      </w:r>
    </w:p>
    <w:p w14:paraId="13C6712D" w14:textId="7A26F70B" w:rsidR="00D9573F" w:rsidRPr="00F7524F" w:rsidRDefault="00D9573F" w:rsidP="00F57D76">
      <w:pPr>
        <w:pStyle w:val="ListParagraph"/>
        <w:numPr>
          <w:ilvl w:val="0"/>
          <w:numId w:val="128"/>
        </w:numPr>
        <w:ind w:left="567" w:hanging="567"/>
        <w:rPr>
          <w:rFonts w:eastAsia="Calibri"/>
          <w:sz w:val="22"/>
          <w:szCs w:val="22"/>
        </w:rPr>
      </w:pPr>
      <w:r w:rsidRPr="00F7524F">
        <w:rPr>
          <w:rFonts w:eastAsia="Calibri"/>
          <w:sz w:val="22"/>
          <w:szCs w:val="22"/>
        </w:rPr>
        <w:t>The licensee should maintain thorough and traceable documentation of inspections, tests, analyses, and acceptance criteria of activities</w:t>
      </w:r>
      <w:r w:rsidR="007D6582" w:rsidRPr="00F7524F">
        <w:rPr>
          <w:rFonts w:eastAsia="Calibri"/>
          <w:sz w:val="22"/>
          <w:szCs w:val="22"/>
        </w:rPr>
        <w:t xml:space="preserve"> important to safety</w:t>
      </w:r>
      <w:r w:rsidRPr="00F7524F">
        <w:rPr>
          <w:rFonts w:eastAsia="Calibri"/>
          <w:sz w:val="22"/>
          <w:szCs w:val="22"/>
        </w:rPr>
        <w:t xml:space="preserve">, to demonstrate that these activities meet the expectations from the safety case. This may need to be ensured by the vendor or the manufacturer, as these activities could be performed </w:t>
      </w:r>
      <w:r w:rsidR="00AF6715" w:rsidRPr="00F7524F">
        <w:rPr>
          <w:rFonts w:eastAsia="Calibri"/>
          <w:sz w:val="22"/>
          <w:szCs w:val="22"/>
        </w:rPr>
        <w:t>in the absence of a licensee.</w:t>
      </w:r>
      <w:r w:rsidR="00AF6715" w:rsidRPr="00F7524F" w:rsidDel="00AF6715">
        <w:rPr>
          <w:rStyle w:val="CommentReference"/>
          <w:sz w:val="22"/>
          <w:szCs w:val="22"/>
        </w:rPr>
        <w:t xml:space="preserve"> </w:t>
      </w:r>
    </w:p>
    <w:p w14:paraId="3EF08784" w14:textId="20FE10F3" w:rsidR="00D9573F" w:rsidRPr="00F7524F" w:rsidRDefault="00D9573F" w:rsidP="00F57D76">
      <w:pPr>
        <w:pStyle w:val="ListParagraph"/>
        <w:numPr>
          <w:ilvl w:val="0"/>
          <w:numId w:val="128"/>
        </w:numPr>
        <w:ind w:left="567" w:hanging="567"/>
        <w:rPr>
          <w:rFonts w:eastAsia="Calibri"/>
          <w:sz w:val="22"/>
          <w:szCs w:val="22"/>
        </w:rPr>
      </w:pPr>
      <w:r w:rsidRPr="00F7524F">
        <w:rPr>
          <w:rFonts w:eastAsia="Calibri"/>
          <w:sz w:val="22"/>
          <w:szCs w:val="22"/>
        </w:rPr>
        <w:t>The potential effects of transport of manufactured and/or assembled SSCs on their quality and qualification and the validity of the tests performed off</w:t>
      </w:r>
      <w:r w:rsidR="007D6582" w:rsidRPr="00F7524F">
        <w:rPr>
          <w:rFonts w:eastAsia="Calibri"/>
          <w:sz w:val="22"/>
          <w:szCs w:val="22"/>
        </w:rPr>
        <w:t xml:space="preserve"> the </w:t>
      </w:r>
      <w:r w:rsidRPr="00F7524F">
        <w:rPr>
          <w:rFonts w:eastAsia="Calibri"/>
          <w:sz w:val="22"/>
          <w:szCs w:val="22"/>
        </w:rPr>
        <w:t>site should be assessed in the licensing process.</w:t>
      </w:r>
      <w:r w:rsidR="00DD6E97" w:rsidRPr="00F7524F">
        <w:rPr>
          <w:rFonts w:eastAsia="Calibri"/>
          <w:sz w:val="22"/>
          <w:szCs w:val="22"/>
        </w:rPr>
        <w:t xml:space="preserve"> </w:t>
      </w:r>
    </w:p>
    <w:p w14:paraId="51DFB9A7" w14:textId="70BEF44D" w:rsidR="00947DDE" w:rsidRPr="00F7524F" w:rsidRDefault="00D9573F" w:rsidP="00F57D76">
      <w:pPr>
        <w:pStyle w:val="ListParagraph"/>
        <w:numPr>
          <w:ilvl w:val="0"/>
          <w:numId w:val="128"/>
        </w:numPr>
        <w:ind w:left="567" w:hanging="567"/>
        <w:rPr>
          <w:rFonts w:eastAsia="Calibri"/>
          <w:sz w:val="22"/>
          <w:szCs w:val="22"/>
        </w:rPr>
      </w:pPr>
      <w:r w:rsidRPr="00F7524F">
        <w:rPr>
          <w:rFonts w:eastAsia="Calibri"/>
          <w:sz w:val="22"/>
          <w:szCs w:val="22"/>
        </w:rPr>
        <w:t>The licensing process should ensure there are adequate provisions for testing</w:t>
      </w:r>
      <w:r w:rsidR="001F7CDD" w:rsidRPr="00F7524F">
        <w:rPr>
          <w:rFonts w:eastAsia="Calibri"/>
          <w:sz w:val="22"/>
          <w:szCs w:val="22"/>
        </w:rPr>
        <w:t xml:space="preserve"> before and</w:t>
      </w:r>
      <w:r w:rsidRPr="00F7524F">
        <w:rPr>
          <w:rFonts w:eastAsia="Calibri"/>
          <w:sz w:val="22"/>
          <w:szCs w:val="22"/>
        </w:rPr>
        <w:t xml:space="preserve"> after transport of </w:t>
      </w:r>
      <w:r w:rsidR="00C26031" w:rsidRPr="00F7524F">
        <w:rPr>
          <w:rFonts w:eastAsia="Calibri"/>
          <w:sz w:val="22"/>
          <w:szCs w:val="22"/>
        </w:rPr>
        <w:t xml:space="preserve">a </w:t>
      </w:r>
      <w:r w:rsidR="007D6582" w:rsidRPr="00F7524F">
        <w:rPr>
          <w:rFonts w:eastAsia="Calibri"/>
          <w:sz w:val="22"/>
          <w:szCs w:val="22"/>
        </w:rPr>
        <w:t xml:space="preserve">reactor </w:t>
      </w:r>
      <w:r w:rsidRPr="00F7524F">
        <w:rPr>
          <w:rFonts w:eastAsia="Calibri"/>
          <w:sz w:val="22"/>
          <w:szCs w:val="22"/>
        </w:rPr>
        <w:t>module</w:t>
      </w:r>
      <w:r w:rsidR="004A42EC" w:rsidRPr="00F7524F">
        <w:rPr>
          <w:rFonts w:eastAsia="Calibri"/>
          <w:sz w:val="22"/>
          <w:szCs w:val="22"/>
        </w:rPr>
        <w:t xml:space="preserve"> to the deployment site</w:t>
      </w:r>
      <w:r w:rsidR="00874DCC" w:rsidRPr="00F7524F">
        <w:rPr>
          <w:rFonts w:eastAsia="Calibri"/>
          <w:sz w:val="22"/>
          <w:szCs w:val="22"/>
        </w:rPr>
        <w:t>, if applicable</w:t>
      </w:r>
      <w:r w:rsidRPr="00F7524F">
        <w:rPr>
          <w:rFonts w:eastAsia="Calibri"/>
          <w:sz w:val="22"/>
          <w:szCs w:val="22"/>
        </w:rPr>
        <w:t>.</w:t>
      </w:r>
    </w:p>
    <w:p w14:paraId="5AB6C9D1" w14:textId="10F3B5F8" w:rsidR="008248BD" w:rsidRPr="00F7524F" w:rsidRDefault="008248BD" w:rsidP="008248BD">
      <w:pPr>
        <w:pStyle w:val="ListParagraph"/>
        <w:numPr>
          <w:ilvl w:val="0"/>
          <w:numId w:val="128"/>
        </w:numPr>
        <w:ind w:left="567" w:hanging="567"/>
        <w:rPr>
          <w:rFonts w:eastAsia="Calibri"/>
          <w:sz w:val="22"/>
          <w:szCs w:val="22"/>
        </w:rPr>
      </w:pPr>
      <w:r w:rsidRPr="00F7524F">
        <w:rPr>
          <w:rFonts w:eastAsia="Calibri"/>
          <w:sz w:val="22"/>
          <w:szCs w:val="22"/>
        </w:rPr>
        <w:t>The regulatory body should ensure that the licensee provides sufficient information in</w:t>
      </w:r>
      <w:r w:rsidR="009B5C86" w:rsidRPr="00F7524F">
        <w:rPr>
          <w:rFonts w:eastAsia="Calibri"/>
          <w:sz w:val="22"/>
          <w:szCs w:val="22"/>
        </w:rPr>
        <w:t xml:space="preserve"> </w:t>
      </w:r>
      <w:r w:rsidR="009A11E7" w:rsidRPr="00F7524F">
        <w:rPr>
          <w:rFonts w:eastAsia="Calibri"/>
          <w:sz w:val="22"/>
          <w:szCs w:val="22"/>
        </w:rPr>
        <w:t>the</w:t>
      </w:r>
      <w:r w:rsidR="009B5C86" w:rsidRPr="00F7524F">
        <w:rPr>
          <w:rFonts w:eastAsia="Calibri"/>
          <w:sz w:val="22"/>
          <w:szCs w:val="22"/>
        </w:rPr>
        <w:t xml:space="preserve"> decommissioning plan that </w:t>
      </w:r>
      <w:r w:rsidR="000B606C" w:rsidRPr="00F7524F">
        <w:rPr>
          <w:rFonts w:eastAsia="Calibri"/>
          <w:sz w:val="22"/>
          <w:szCs w:val="22"/>
        </w:rPr>
        <w:t>is to be</w:t>
      </w:r>
      <w:r w:rsidR="009B5C86" w:rsidRPr="00F7524F">
        <w:rPr>
          <w:rFonts w:eastAsia="Calibri"/>
          <w:sz w:val="22"/>
          <w:szCs w:val="22"/>
        </w:rPr>
        <w:t xml:space="preserve"> maintained throughout the lifetime of the small modular reactor</w:t>
      </w:r>
      <w:r w:rsidR="00A5039A" w:rsidRPr="00F7524F">
        <w:rPr>
          <w:rFonts w:eastAsia="Calibri"/>
          <w:sz w:val="22"/>
          <w:szCs w:val="22"/>
        </w:rPr>
        <w:t>, to be submitted with</w:t>
      </w:r>
      <w:r w:rsidRPr="00F7524F">
        <w:rPr>
          <w:rFonts w:eastAsia="Calibri"/>
          <w:sz w:val="22"/>
          <w:szCs w:val="22"/>
        </w:rPr>
        <w:t xml:space="preserve"> the licence application to ensure that the facility can be safely decommissioned (</w:t>
      </w:r>
      <w:r w:rsidR="007B69B4" w:rsidRPr="00F7524F">
        <w:rPr>
          <w:rFonts w:eastAsia="Calibri"/>
          <w:sz w:val="22"/>
          <w:szCs w:val="22"/>
        </w:rPr>
        <w:t>e.g.</w:t>
      </w:r>
      <w:r w:rsidRPr="00F7524F">
        <w:rPr>
          <w:rFonts w:eastAsia="Calibri"/>
          <w:sz w:val="22"/>
          <w:szCs w:val="22"/>
        </w:rPr>
        <w:t xml:space="preserve"> </w:t>
      </w:r>
      <w:r w:rsidR="009A11E7" w:rsidRPr="00F7524F">
        <w:rPr>
          <w:rFonts w:eastAsia="Calibri"/>
          <w:sz w:val="22"/>
          <w:szCs w:val="22"/>
        </w:rPr>
        <w:t>information on</w:t>
      </w:r>
      <w:r w:rsidRPr="00F7524F">
        <w:rPr>
          <w:rFonts w:eastAsia="Calibri"/>
          <w:sz w:val="22"/>
          <w:szCs w:val="22"/>
        </w:rPr>
        <w:t xml:space="preserve"> material selection to reduce neutron activation, </w:t>
      </w:r>
      <w:r w:rsidR="007B69B4" w:rsidRPr="00F7524F">
        <w:rPr>
          <w:rFonts w:eastAsia="Calibri"/>
          <w:sz w:val="22"/>
          <w:szCs w:val="22"/>
        </w:rPr>
        <w:t xml:space="preserve">the </w:t>
      </w:r>
      <w:r w:rsidRPr="00F7524F">
        <w:rPr>
          <w:rFonts w:eastAsia="Calibri"/>
          <w:sz w:val="22"/>
          <w:szCs w:val="22"/>
        </w:rPr>
        <w:t xml:space="preserve">generation of complex radioactive waste during operation, the </w:t>
      </w:r>
      <w:r w:rsidR="007B69B4" w:rsidRPr="00F7524F">
        <w:rPr>
          <w:rFonts w:eastAsia="Calibri"/>
          <w:sz w:val="22"/>
          <w:szCs w:val="22"/>
        </w:rPr>
        <w:t xml:space="preserve">use of a </w:t>
      </w:r>
      <w:r w:rsidRPr="00F7524F">
        <w:rPr>
          <w:rFonts w:eastAsia="Calibri"/>
          <w:sz w:val="22"/>
          <w:szCs w:val="22"/>
        </w:rPr>
        <w:t>modular design to enable use of well-established dismantling technologies</w:t>
      </w:r>
      <w:r w:rsidR="00335960">
        <w:rPr>
          <w:rFonts w:eastAsia="Calibri"/>
          <w:sz w:val="22"/>
          <w:szCs w:val="22"/>
        </w:rPr>
        <w:t xml:space="preserve">, </w:t>
      </w:r>
      <w:r w:rsidR="00EB33B9">
        <w:rPr>
          <w:rFonts w:eastAsia="Calibri"/>
          <w:sz w:val="22"/>
          <w:szCs w:val="22"/>
        </w:rPr>
        <w:t>the transport for decommissioning</w:t>
      </w:r>
      <w:r w:rsidRPr="00F7524F">
        <w:rPr>
          <w:rFonts w:eastAsia="Calibri"/>
          <w:sz w:val="22"/>
          <w:szCs w:val="22"/>
        </w:rPr>
        <w:t>)</w:t>
      </w:r>
      <w:r w:rsidR="008257D3" w:rsidRPr="00F7524F">
        <w:rPr>
          <w:rFonts w:eastAsia="Calibri"/>
          <w:sz w:val="22"/>
          <w:szCs w:val="22"/>
        </w:rPr>
        <w:t>.</w:t>
      </w:r>
    </w:p>
    <w:p w14:paraId="6E3A75A4" w14:textId="7FADA61A" w:rsidR="00BB63EE" w:rsidRPr="00F7524F" w:rsidRDefault="00BB63EE" w:rsidP="00BB63EE">
      <w:pPr>
        <w:pStyle w:val="ListParagraph"/>
        <w:numPr>
          <w:ilvl w:val="0"/>
          <w:numId w:val="128"/>
        </w:numPr>
        <w:ind w:left="567" w:hanging="567"/>
        <w:rPr>
          <w:rFonts w:eastAsia="Calibri"/>
          <w:sz w:val="22"/>
          <w:szCs w:val="22"/>
        </w:rPr>
      </w:pPr>
      <w:r w:rsidRPr="00F7524F">
        <w:rPr>
          <w:rFonts w:eastAsia="Calibri"/>
          <w:sz w:val="22"/>
          <w:szCs w:val="22"/>
        </w:rPr>
        <w:t xml:space="preserve">The regulatory body should </w:t>
      </w:r>
      <w:r w:rsidR="00EF4319" w:rsidRPr="00F7524F">
        <w:rPr>
          <w:rFonts w:eastAsia="Calibri"/>
          <w:sz w:val="22"/>
          <w:szCs w:val="22"/>
        </w:rPr>
        <w:t xml:space="preserve">verify </w:t>
      </w:r>
      <w:r w:rsidRPr="00F7524F">
        <w:rPr>
          <w:rFonts w:eastAsia="Calibri"/>
          <w:sz w:val="22"/>
          <w:szCs w:val="22"/>
        </w:rPr>
        <w:t xml:space="preserve">that under the proposed decommissioning strategy, </w:t>
      </w:r>
      <w:r w:rsidR="00450404" w:rsidRPr="00F7524F">
        <w:rPr>
          <w:rFonts w:eastAsia="Calibri"/>
          <w:sz w:val="22"/>
          <w:szCs w:val="22"/>
        </w:rPr>
        <w:t xml:space="preserve">the licensee </w:t>
      </w:r>
      <w:r w:rsidR="00B42E9C" w:rsidRPr="00F7524F">
        <w:rPr>
          <w:rFonts w:eastAsia="Calibri"/>
          <w:sz w:val="22"/>
          <w:szCs w:val="22"/>
        </w:rPr>
        <w:t xml:space="preserve">ensures </w:t>
      </w:r>
      <w:r w:rsidRPr="00F7524F">
        <w:rPr>
          <w:rFonts w:eastAsia="Calibri"/>
          <w:sz w:val="22"/>
          <w:szCs w:val="22"/>
        </w:rPr>
        <w:t xml:space="preserve">there is sufficient funding to complete the decommissioning project and for the site to be released. </w:t>
      </w:r>
      <w:r w:rsidR="0064329A" w:rsidRPr="00F7524F">
        <w:rPr>
          <w:rFonts w:eastAsia="Calibri"/>
          <w:sz w:val="22"/>
          <w:szCs w:val="22"/>
        </w:rPr>
        <w:t xml:space="preserve">Immediate decommissioning </w:t>
      </w:r>
      <w:r w:rsidR="00EA253B" w:rsidRPr="00F7524F">
        <w:rPr>
          <w:rFonts w:eastAsia="Calibri"/>
          <w:sz w:val="22"/>
          <w:szCs w:val="22"/>
        </w:rPr>
        <w:t>and u</w:t>
      </w:r>
      <w:r w:rsidRPr="00F7524F">
        <w:rPr>
          <w:rFonts w:eastAsia="Calibri"/>
          <w:sz w:val="22"/>
          <w:szCs w:val="22"/>
        </w:rPr>
        <w:t>nrestricted release of sites from regulatory control should be the primary objective.</w:t>
      </w:r>
    </w:p>
    <w:p w14:paraId="53E4A37E" w14:textId="77777777" w:rsidR="00D9573F" w:rsidRPr="00F7524F" w:rsidRDefault="00D9573F" w:rsidP="003970C1">
      <w:pPr>
        <w:pStyle w:val="ListParagraph"/>
        <w:rPr>
          <w:rFonts w:eastAsiaTheme="majorEastAsia"/>
          <w:sz w:val="22"/>
          <w:szCs w:val="22"/>
        </w:rPr>
      </w:pPr>
    </w:p>
    <w:p w14:paraId="0560ECC6" w14:textId="30308E1C" w:rsidR="00D9573F" w:rsidRPr="00F7524F" w:rsidRDefault="007D6582" w:rsidP="00FE51D0">
      <w:pPr>
        <w:pStyle w:val="Heading2"/>
        <w:rPr>
          <w:rFonts w:eastAsiaTheme="majorEastAsia"/>
          <w:spacing w:val="0"/>
          <w:sz w:val="22"/>
          <w:szCs w:val="22"/>
        </w:rPr>
      </w:pPr>
      <w:bookmarkStart w:id="65" w:name="_Toc157784129"/>
      <w:bookmarkStart w:id="66" w:name="_Toc215582070"/>
      <w:r w:rsidRPr="00F7524F">
        <w:rPr>
          <w:rFonts w:eastAsiaTheme="majorEastAsia"/>
          <w:spacing w:val="0"/>
          <w:sz w:val="22"/>
          <w:szCs w:val="22"/>
        </w:rPr>
        <w:t xml:space="preserve">Sharing and </w:t>
      </w:r>
      <w:r w:rsidR="00D9573F" w:rsidRPr="00F7524F">
        <w:rPr>
          <w:rFonts w:eastAsiaTheme="majorEastAsia"/>
          <w:spacing w:val="0"/>
          <w:sz w:val="22"/>
          <w:szCs w:val="22"/>
        </w:rPr>
        <w:t>Leveraging Information</w:t>
      </w:r>
      <w:bookmarkEnd w:id="65"/>
      <w:r w:rsidR="00D9573F" w:rsidRPr="00F7524F">
        <w:rPr>
          <w:rFonts w:eastAsiaTheme="majorEastAsia"/>
          <w:spacing w:val="0"/>
          <w:sz w:val="22"/>
          <w:szCs w:val="22"/>
        </w:rPr>
        <w:t xml:space="preserve"> </w:t>
      </w:r>
      <w:r w:rsidRPr="00F7524F">
        <w:rPr>
          <w:rFonts w:eastAsiaTheme="majorEastAsia"/>
          <w:spacing w:val="0"/>
          <w:sz w:val="22"/>
          <w:szCs w:val="22"/>
        </w:rPr>
        <w:t>on</w:t>
      </w:r>
      <w:r w:rsidR="00930502" w:rsidRPr="00F7524F">
        <w:rPr>
          <w:rFonts w:eastAsiaTheme="majorEastAsia"/>
          <w:spacing w:val="0"/>
          <w:sz w:val="22"/>
          <w:szCs w:val="22"/>
        </w:rPr>
        <w:t xml:space="preserve"> small modular reactors</w:t>
      </w:r>
      <w:bookmarkEnd w:id="66"/>
    </w:p>
    <w:p w14:paraId="43D364F1" w14:textId="17048CEF" w:rsidR="00AD129A" w:rsidRPr="00F7524F" w:rsidRDefault="00AD129A" w:rsidP="00D116F8">
      <w:pPr>
        <w:pStyle w:val="AppendixII"/>
        <w:ind w:left="0" w:firstLine="0"/>
        <w:rPr>
          <w:sz w:val="22"/>
          <w:szCs w:val="22"/>
        </w:rPr>
      </w:pPr>
      <w:r w:rsidRPr="00F7524F">
        <w:rPr>
          <w:sz w:val="22"/>
          <w:szCs w:val="22"/>
        </w:rPr>
        <w:t xml:space="preserve">At the time of writing this </w:t>
      </w:r>
      <w:r w:rsidR="007B69B4" w:rsidRPr="00F7524F">
        <w:rPr>
          <w:sz w:val="22"/>
          <w:szCs w:val="22"/>
        </w:rPr>
        <w:t>Safety Guide</w:t>
      </w:r>
      <w:r w:rsidRPr="00F7524F">
        <w:rPr>
          <w:sz w:val="22"/>
          <w:szCs w:val="22"/>
        </w:rPr>
        <w:t xml:space="preserve">, States have limited experience </w:t>
      </w:r>
      <w:r w:rsidR="007B69B4" w:rsidRPr="00F7524F">
        <w:rPr>
          <w:sz w:val="22"/>
          <w:szCs w:val="22"/>
        </w:rPr>
        <w:t xml:space="preserve">of </w:t>
      </w:r>
      <w:r w:rsidRPr="00F7524F">
        <w:rPr>
          <w:sz w:val="22"/>
          <w:szCs w:val="22"/>
        </w:rPr>
        <w:t>the licensing</w:t>
      </w:r>
      <w:r w:rsidR="00AB0DAE" w:rsidRPr="00F7524F">
        <w:rPr>
          <w:sz w:val="22"/>
          <w:szCs w:val="22"/>
        </w:rPr>
        <w:t xml:space="preserve"> of </w:t>
      </w:r>
      <w:r w:rsidR="00EC679E" w:rsidRPr="00F7524F">
        <w:rPr>
          <w:sz w:val="22"/>
          <w:szCs w:val="22"/>
        </w:rPr>
        <w:t xml:space="preserve">siting, </w:t>
      </w:r>
      <w:r w:rsidRPr="00F7524F">
        <w:rPr>
          <w:sz w:val="22"/>
          <w:szCs w:val="22"/>
        </w:rPr>
        <w:t xml:space="preserve">construction, operation, </w:t>
      </w:r>
      <w:r w:rsidR="00B45040" w:rsidRPr="00F7524F">
        <w:rPr>
          <w:sz w:val="22"/>
          <w:szCs w:val="22"/>
        </w:rPr>
        <w:t>and</w:t>
      </w:r>
      <w:r w:rsidRPr="00F7524F">
        <w:rPr>
          <w:sz w:val="22"/>
          <w:szCs w:val="22"/>
        </w:rPr>
        <w:t xml:space="preserve"> decommissioning of </w:t>
      </w:r>
      <w:r w:rsidR="00B82921" w:rsidRPr="00F7524F">
        <w:rPr>
          <w:sz w:val="22"/>
          <w:szCs w:val="22"/>
        </w:rPr>
        <w:t>small modular reactors</w:t>
      </w:r>
      <w:r w:rsidRPr="00F7524F">
        <w:rPr>
          <w:sz w:val="22"/>
          <w:szCs w:val="22"/>
        </w:rPr>
        <w:t xml:space="preserve">. While some experimental facilities are operational or in various stages of design and construction, broader experience in commissioning, operating, and decommissioning </w:t>
      </w:r>
      <w:r w:rsidR="00A40412" w:rsidRPr="00F7524F">
        <w:rPr>
          <w:sz w:val="22"/>
          <w:szCs w:val="22"/>
        </w:rPr>
        <w:t>small modular reactor</w:t>
      </w:r>
      <w:r w:rsidR="00384707" w:rsidRPr="00F7524F">
        <w:rPr>
          <w:sz w:val="22"/>
          <w:szCs w:val="22"/>
        </w:rPr>
        <w:t>s</w:t>
      </w:r>
      <w:r w:rsidRPr="00F7524F">
        <w:rPr>
          <w:sz w:val="22"/>
          <w:szCs w:val="22"/>
        </w:rPr>
        <w:t xml:space="preserve"> is needed. States are therefore encouraged to share with one another the early experiences gained in novel areas.</w:t>
      </w:r>
    </w:p>
    <w:p w14:paraId="136124C0" w14:textId="10A00D12" w:rsidR="0006744B" w:rsidRPr="00F7524F" w:rsidRDefault="00D9573F" w:rsidP="00D116F8">
      <w:pPr>
        <w:pStyle w:val="AppendixII"/>
        <w:ind w:left="0" w:firstLine="0"/>
        <w:rPr>
          <w:sz w:val="22"/>
          <w:szCs w:val="22"/>
        </w:rPr>
      </w:pPr>
      <w:r w:rsidRPr="00F7524F">
        <w:rPr>
          <w:sz w:val="22"/>
          <w:szCs w:val="22"/>
        </w:rPr>
        <w:t xml:space="preserve">As </w:t>
      </w:r>
      <w:r w:rsidR="00F02AA8" w:rsidRPr="00F7524F">
        <w:rPr>
          <w:sz w:val="22"/>
          <w:szCs w:val="22"/>
        </w:rPr>
        <w:t xml:space="preserve">small modular reactors </w:t>
      </w:r>
      <w:r w:rsidRPr="00F7524F">
        <w:rPr>
          <w:sz w:val="22"/>
          <w:szCs w:val="22"/>
        </w:rPr>
        <w:t xml:space="preserve">are expected to deploy more standardized designs worldwide, collaboration among regulatory bodies in different States may be </w:t>
      </w:r>
      <w:r w:rsidR="00FA54A3" w:rsidRPr="00F7524F">
        <w:rPr>
          <w:sz w:val="22"/>
          <w:szCs w:val="22"/>
        </w:rPr>
        <w:t>beneficial</w:t>
      </w:r>
      <w:r w:rsidR="00980F46" w:rsidRPr="00F7524F">
        <w:rPr>
          <w:sz w:val="22"/>
          <w:szCs w:val="22"/>
        </w:rPr>
        <w:t>,</w:t>
      </w:r>
      <w:r w:rsidR="00FA54A3" w:rsidRPr="00F7524F">
        <w:rPr>
          <w:sz w:val="22"/>
          <w:szCs w:val="22"/>
        </w:rPr>
        <w:t xml:space="preserve"> </w:t>
      </w:r>
      <w:r w:rsidR="00EB72E7" w:rsidRPr="00F7524F">
        <w:rPr>
          <w:sz w:val="22"/>
          <w:szCs w:val="22"/>
        </w:rPr>
        <w:t xml:space="preserve">and regulatory bodies may choose to leverage work that has already been performed </w:t>
      </w:r>
      <w:r w:rsidR="00620938" w:rsidRPr="00F7524F">
        <w:rPr>
          <w:sz w:val="22"/>
          <w:szCs w:val="22"/>
        </w:rPr>
        <w:t xml:space="preserve">by the regulatory body </w:t>
      </w:r>
      <w:r w:rsidR="00EB72E7" w:rsidRPr="00F7524F">
        <w:rPr>
          <w:sz w:val="22"/>
          <w:szCs w:val="22"/>
        </w:rPr>
        <w:t>in another State</w:t>
      </w:r>
      <w:r w:rsidRPr="00F7524F">
        <w:rPr>
          <w:sz w:val="22"/>
          <w:szCs w:val="22"/>
        </w:rPr>
        <w:t xml:space="preserve">. </w:t>
      </w:r>
      <w:r w:rsidR="001E70F6" w:rsidRPr="00F7524F">
        <w:rPr>
          <w:sz w:val="22"/>
          <w:szCs w:val="22"/>
        </w:rPr>
        <w:t xml:space="preserve">Leveraging of </w:t>
      </w:r>
      <w:r w:rsidR="004979C0" w:rsidRPr="00F7524F">
        <w:rPr>
          <w:sz w:val="22"/>
          <w:szCs w:val="22"/>
        </w:rPr>
        <w:t xml:space="preserve">another regulatory body’s work </w:t>
      </w:r>
      <w:r w:rsidR="00AE43D0" w:rsidRPr="00F7524F">
        <w:rPr>
          <w:sz w:val="22"/>
          <w:szCs w:val="22"/>
        </w:rPr>
        <w:t xml:space="preserve">should not </w:t>
      </w:r>
      <w:r w:rsidR="002C669A" w:rsidRPr="00F7524F">
        <w:rPr>
          <w:sz w:val="22"/>
          <w:szCs w:val="22"/>
        </w:rPr>
        <w:t xml:space="preserve">relieve </w:t>
      </w:r>
      <w:r w:rsidR="00223085" w:rsidRPr="00F7524F">
        <w:rPr>
          <w:sz w:val="22"/>
          <w:szCs w:val="22"/>
        </w:rPr>
        <w:t xml:space="preserve">the regulatory body from its </w:t>
      </w:r>
      <w:r w:rsidR="00742FA4" w:rsidRPr="00F7524F">
        <w:rPr>
          <w:sz w:val="22"/>
          <w:szCs w:val="22"/>
        </w:rPr>
        <w:t>oversight responsibilities</w:t>
      </w:r>
      <w:r w:rsidR="004F048B" w:rsidRPr="00F7524F">
        <w:rPr>
          <w:sz w:val="22"/>
          <w:szCs w:val="22"/>
        </w:rPr>
        <w:t xml:space="preserve">. </w:t>
      </w:r>
    </w:p>
    <w:p w14:paraId="4875284C" w14:textId="77777777" w:rsidR="00D70AA7" w:rsidRPr="00F7524F" w:rsidRDefault="00D70AA7" w:rsidP="00D116F8">
      <w:pPr>
        <w:pStyle w:val="AppendixII"/>
        <w:ind w:left="0" w:firstLine="0"/>
        <w:rPr>
          <w:sz w:val="22"/>
          <w:szCs w:val="22"/>
        </w:rPr>
      </w:pPr>
      <w:r w:rsidRPr="00F7524F">
        <w:rPr>
          <w:sz w:val="22"/>
          <w:szCs w:val="22"/>
        </w:rPr>
        <w:lastRenderedPageBreak/>
        <w:t>When considering the use of information from other regulatory bodies, the regulatory body receiving information should ensure that it:</w:t>
      </w:r>
    </w:p>
    <w:p w14:paraId="646C84FC" w14:textId="0A990CD7" w:rsidR="00043301" w:rsidRPr="00F7524F" w:rsidRDefault="00F160E1" w:rsidP="00043301">
      <w:pPr>
        <w:pStyle w:val="ListParagraph"/>
        <w:numPr>
          <w:ilvl w:val="0"/>
          <w:numId w:val="116"/>
        </w:numPr>
        <w:tabs>
          <w:tab w:val="clear" w:pos="567"/>
        </w:tabs>
        <w:ind w:left="567" w:hanging="567"/>
        <w:rPr>
          <w:sz w:val="22"/>
          <w:szCs w:val="22"/>
        </w:rPr>
      </w:pPr>
      <w:r w:rsidRPr="00F7524F">
        <w:rPr>
          <w:sz w:val="22"/>
          <w:szCs w:val="22"/>
        </w:rPr>
        <w:t>H</w:t>
      </w:r>
      <w:r w:rsidR="00043301" w:rsidRPr="00F7524F">
        <w:rPr>
          <w:sz w:val="22"/>
          <w:szCs w:val="22"/>
        </w:rPr>
        <w:t>as full access to all necessary documents, including the design details and background information (to the full extent allowed by applicable laws) to make regulatory decisions and should validate the information received;</w:t>
      </w:r>
    </w:p>
    <w:p w14:paraId="5197CF30" w14:textId="25729C7B" w:rsidR="00D70AA7" w:rsidRPr="00F7524F" w:rsidRDefault="00D70AA7" w:rsidP="00D70AA7">
      <w:pPr>
        <w:pStyle w:val="ListParagraph"/>
        <w:numPr>
          <w:ilvl w:val="0"/>
          <w:numId w:val="116"/>
        </w:numPr>
        <w:tabs>
          <w:tab w:val="clear" w:pos="567"/>
        </w:tabs>
        <w:ind w:left="567" w:hanging="567"/>
        <w:rPr>
          <w:sz w:val="22"/>
          <w:szCs w:val="22"/>
        </w:rPr>
      </w:pPr>
      <w:r w:rsidRPr="00F7524F">
        <w:rPr>
          <w:sz w:val="22"/>
          <w:szCs w:val="22"/>
        </w:rPr>
        <w:t xml:space="preserve">Understands the information (i.e. maintains an informed customer capability </w:t>
      </w:r>
      <w:r w:rsidRPr="00F7524F">
        <w:rPr>
          <w:sz w:val="22"/>
          <w:szCs w:val="22"/>
        </w:rPr>
        <w:fldChar w:fldCharType="begin"/>
      </w:r>
      <w:r w:rsidRPr="00F7524F">
        <w:rPr>
          <w:sz w:val="22"/>
          <w:szCs w:val="22"/>
        </w:rPr>
        <w:instrText xml:space="preserve"> REF _Ref184113156 \n \h  \* MERGEFORMAT </w:instrText>
      </w:r>
      <w:r w:rsidRPr="00F7524F">
        <w:rPr>
          <w:sz w:val="22"/>
          <w:szCs w:val="22"/>
        </w:rPr>
      </w:r>
      <w:r w:rsidRPr="00F7524F">
        <w:rPr>
          <w:sz w:val="22"/>
          <w:szCs w:val="22"/>
        </w:rPr>
        <w:fldChar w:fldCharType="separate"/>
      </w:r>
      <w:r w:rsidR="000338FB">
        <w:rPr>
          <w:sz w:val="22"/>
          <w:szCs w:val="22"/>
        </w:rPr>
        <w:t>[2]</w:t>
      </w:r>
      <w:r w:rsidRPr="00F7524F">
        <w:rPr>
          <w:sz w:val="22"/>
          <w:szCs w:val="22"/>
        </w:rPr>
        <w:fldChar w:fldCharType="end"/>
      </w:r>
      <w:r w:rsidRPr="00F7524F">
        <w:rPr>
          <w:sz w:val="22"/>
          <w:szCs w:val="22"/>
        </w:rPr>
        <w:t>);</w:t>
      </w:r>
    </w:p>
    <w:p w14:paraId="47F44DA3" w14:textId="77777777" w:rsidR="00D70AA7" w:rsidRPr="00F7524F" w:rsidRDefault="00D70AA7" w:rsidP="00D70AA7">
      <w:pPr>
        <w:pStyle w:val="ListParagraph"/>
        <w:numPr>
          <w:ilvl w:val="0"/>
          <w:numId w:val="116"/>
        </w:numPr>
        <w:tabs>
          <w:tab w:val="clear" w:pos="567"/>
        </w:tabs>
        <w:ind w:left="567" w:hanging="567"/>
        <w:rPr>
          <w:sz w:val="22"/>
          <w:szCs w:val="22"/>
        </w:rPr>
      </w:pPr>
      <w:r w:rsidRPr="00F7524F">
        <w:rPr>
          <w:sz w:val="22"/>
          <w:szCs w:val="22"/>
        </w:rPr>
        <w:t>Understands what the information was previously assessed against and what it will be subsequently assessed against (i.e. what regulations, policies, and safety standards the original assessment was performed against);</w:t>
      </w:r>
    </w:p>
    <w:p w14:paraId="025340F5" w14:textId="13C7872B" w:rsidR="00D70AA7" w:rsidRPr="00F7524F" w:rsidRDefault="00F160E1" w:rsidP="009D793B">
      <w:pPr>
        <w:pStyle w:val="ListParagraph"/>
        <w:numPr>
          <w:ilvl w:val="0"/>
          <w:numId w:val="116"/>
        </w:numPr>
        <w:tabs>
          <w:tab w:val="clear" w:pos="567"/>
        </w:tabs>
        <w:ind w:left="567" w:hanging="567"/>
        <w:rPr>
          <w:sz w:val="22"/>
          <w:szCs w:val="22"/>
        </w:rPr>
      </w:pPr>
      <w:r w:rsidRPr="00F7524F">
        <w:rPr>
          <w:sz w:val="22"/>
          <w:szCs w:val="22"/>
        </w:rPr>
        <w:t>I</w:t>
      </w:r>
      <w:r w:rsidR="00D70AA7" w:rsidRPr="00F7524F">
        <w:rPr>
          <w:sz w:val="22"/>
          <w:szCs w:val="22"/>
        </w:rPr>
        <w:t>ndependently verif</w:t>
      </w:r>
      <w:r w:rsidRPr="00F7524F">
        <w:rPr>
          <w:sz w:val="22"/>
          <w:szCs w:val="22"/>
        </w:rPr>
        <w:t>ies</w:t>
      </w:r>
      <w:r w:rsidR="00D70AA7" w:rsidRPr="00F7524F">
        <w:rPr>
          <w:sz w:val="22"/>
          <w:szCs w:val="22"/>
        </w:rPr>
        <w:t xml:space="preserve"> fulfilment of their applicable regulatory requirements;</w:t>
      </w:r>
    </w:p>
    <w:p w14:paraId="76B035E0" w14:textId="77777777" w:rsidR="00031A75" w:rsidRPr="00F7524F" w:rsidRDefault="00D70AA7" w:rsidP="00D70AA7">
      <w:pPr>
        <w:pStyle w:val="ListParagraph"/>
        <w:numPr>
          <w:ilvl w:val="0"/>
          <w:numId w:val="116"/>
        </w:numPr>
        <w:tabs>
          <w:tab w:val="clear" w:pos="567"/>
        </w:tabs>
        <w:ind w:left="567" w:hanging="567"/>
        <w:rPr>
          <w:sz w:val="22"/>
          <w:szCs w:val="22"/>
        </w:rPr>
      </w:pPr>
      <w:r w:rsidRPr="00F7524F">
        <w:rPr>
          <w:sz w:val="22"/>
          <w:szCs w:val="22"/>
        </w:rPr>
        <w:t>Takes responsibility for its own regulatory decisions.</w:t>
      </w:r>
      <w:r w:rsidR="00031A75" w:rsidRPr="00F7524F">
        <w:rPr>
          <w:sz w:val="22"/>
          <w:szCs w:val="22"/>
        </w:rPr>
        <w:t xml:space="preserve"> </w:t>
      </w:r>
    </w:p>
    <w:p w14:paraId="076567A0" w14:textId="77777777" w:rsidR="00D70AA7" w:rsidRPr="00F7524F" w:rsidRDefault="00D70AA7" w:rsidP="004A4DA2">
      <w:pPr>
        <w:pStyle w:val="ListParagraph"/>
        <w:tabs>
          <w:tab w:val="clear" w:pos="567"/>
        </w:tabs>
        <w:ind w:left="567"/>
        <w:rPr>
          <w:sz w:val="22"/>
          <w:szCs w:val="22"/>
        </w:rPr>
      </w:pPr>
    </w:p>
    <w:p w14:paraId="56C48126" w14:textId="6B1D4E4B" w:rsidR="0088241A" w:rsidRPr="00F7524F" w:rsidRDefault="00707FD9" w:rsidP="00513A48">
      <w:pPr>
        <w:pStyle w:val="AppendixII"/>
        <w:tabs>
          <w:tab w:val="clear" w:pos="567"/>
        </w:tabs>
        <w:ind w:left="0" w:firstLine="0"/>
        <w:rPr>
          <w:sz w:val="22"/>
          <w:szCs w:val="22"/>
        </w:rPr>
      </w:pPr>
      <w:r w:rsidRPr="00F7524F">
        <w:rPr>
          <w:sz w:val="22"/>
          <w:szCs w:val="22"/>
        </w:rPr>
        <w:t xml:space="preserve">When leveraging information, </w:t>
      </w:r>
      <w:r w:rsidR="00A52F06" w:rsidRPr="00F7524F">
        <w:rPr>
          <w:sz w:val="22"/>
          <w:szCs w:val="22"/>
        </w:rPr>
        <w:t>regulatory bodies</w:t>
      </w:r>
      <w:r w:rsidR="00D9573F" w:rsidRPr="00F7524F">
        <w:rPr>
          <w:sz w:val="22"/>
          <w:szCs w:val="22"/>
        </w:rPr>
        <w:t xml:space="preserve"> </w:t>
      </w:r>
      <w:r w:rsidR="00550746" w:rsidRPr="00F7524F">
        <w:rPr>
          <w:sz w:val="22"/>
          <w:szCs w:val="22"/>
        </w:rPr>
        <w:t>should</w:t>
      </w:r>
      <w:r w:rsidR="00D9573F" w:rsidRPr="00F7524F">
        <w:rPr>
          <w:sz w:val="22"/>
          <w:szCs w:val="22"/>
        </w:rPr>
        <w:t xml:space="preserve"> ensure they </w:t>
      </w:r>
      <w:r w:rsidR="00511B46" w:rsidRPr="00F7524F">
        <w:rPr>
          <w:sz w:val="22"/>
          <w:szCs w:val="22"/>
        </w:rPr>
        <w:t xml:space="preserve">properly document how leveraged information was used in their </w:t>
      </w:r>
      <w:r w:rsidR="009706C3" w:rsidRPr="00F7524F">
        <w:rPr>
          <w:sz w:val="22"/>
          <w:szCs w:val="22"/>
        </w:rPr>
        <w:t>decision</w:t>
      </w:r>
      <w:r w:rsidR="007B69B4" w:rsidRPr="00F7524F">
        <w:rPr>
          <w:sz w:val="22"/>
          <w:szCs w:val="22"/>
        </w:rPr>
        <w:t xml:space="preserve"> </w:t>
      </w:r>
      <w:r w:rsidR="009706C3" w:rsidRPr="00F7524F">
        <w:rPr>
          <w:sz w:val="22"/>
          <w:szCs w:val="22"/>
        </w:rPr>
        <w:t>making</w:t>
      </w:r>
      <w:r w:rsidR="00511B46" w:rsidRPr="00F7524F">
        <w:rPr>
          <w:sz w:val="22"/>
          <w:szCs w:val="22"/>
        </w:rPr>
        <w:t xml:space="preserve"> process and ensure that </w:t>
      </w:r>
      <w:r w:rsidR="007B69B4" w:rsidRPr="00F7524F">
        <w:rPr>
          <w:sz w:val="22"/>
          <w:szCs w:val="22"/>
        </w:rPr>
        <w:t xml:space="preserve">this </w:t>
      </w:r>
      <w:r w:rsidR="00511B46" w:rsidRPr="00F7524F">
        <w:rPr>
          <w:sz w:val="22"/>
          <w:szCs w:val="22"/>
        </w:rPr>
        <w:t xml:space="preserve">documentation </w:t>
      </w:r>
      <w:r w:rsidR="007B69B4" w:rsidRPr="00F7524F">
        <w:rPr>
          <w:sz w:val="22"/>
          <w:szCs w:val="22"/>
        </w:rPr>
        <w:t>contains</w:t>
      </w:r>
      <w:r w:rsidR="00511B46" w:rsidRPr="00F7524F">
        <w:rPr>
          <w:sz w:val="22"/>
          <w:szCs w:val="22"/>
        </w:rPr>
        <w:t xml:space="preserve"> enough detail </w:t>
      </w:r>
      <w:r w:rsidR="007B69B4" w:rsidRPr="00F7524F">
        <w:rPr>
          <w:sz w:val="22"/>
          <w:szCs w:val="22"/>
        </w:rPr>
        <w:t xml:space="preserve">to ensure </w:t>
      </w:r>
      <w:r w:rsidR="00511B46" w:rsidRPr="00F7524F">
        <w:rPr>
          <w:sz w:val="22"/>
          <w:szCs w:val="22"/>
        </w:rPr>
        <w:t>that regulatory oversight capability can be maintained</w:t>
      </w:r>
      <w:r w:rsidR="00D9573F" w:rsidRPr="00F7524F">
        <w:rPr>
          <w:sz w:val="22"/>
          <w:szCs w:val="22"/>
        </w:rPr>
        <w:t xml:space="preserve"> over the lifetime of the facility.</w:t>
      </w:r>
      <w:r w:rsidR="00562A62" w:rsidRPr="00F7524F">
        <w:rPr>
          <w:sz w:val="22"/>
          <w:szCs w:val="22"/>
        </w:rPr>
        <w:t xml:space="preserve"> In this context, regulatory bodies are also encouraged to share their </w:t>
      </w:r>
      <w:r w:rsidR="00671337" w:rsidRPr="00F7524F">
        <w:rPr>
          <w:sz w:val="22"/>
          <w:szCs w:val="22"/>
        </w:rPr>
        <w:t xml:space="preserve">experience leveraging </w:t>
      </w:r>
      <w:r w:rsidR="00B80BE4" w:rsidRPr="00F7524F">
        <w:rPr>
          <w:sz w:val="22"/>
          <w:szCs w:val="22"/>
        </w:rPr>
        <w:t xml:space="preserve">previous work </w:t>
      </w:r>
      <w:r w:rsidR="00422936" w:rsidRPr="00F7524F">
        <w:rPr>
          <w:sz w:val="22"/>
          <w:szCs w:val="22"/>
        </w:rPr>
        <w:t>with</w:t>
      </w:r>
      <w:r w:rsidR="00671337" w:rsidRPr="00F7524F">
        <w:rPr>
          <w:sz w:val="22"/>
          <w:szCs w:val="22"/>
        </w:rPr>
        <w:t xml:space="preserve"> other</w:t>
      </w:r>
      <w:r w:rsidR="00450CD6" w:rsidRPr="00F7524F">
        <w:rPr>
          <w:sz w:val="22"/>
          <w:szCs w:val="22"/>
        </w:rPr>
        <w:t xml:space="preserve"> regulatory bodies, when applicable.</w:t>
      </w:r>
      <w:r w:rsidR="0088241A" w:rsidRPr="00F7524F">
        <w:rPr>
          <w:sz w:val="22"/>
          <w:szCs w:val="22"/>
        </w:rPr>
        <w:br w:type="page"/>
      </w:r>
    </w:p>
    <w:p w14:paraId="65F722C8" w14:textId="20B0EBE6" w:rsidR="00F61F92" w:rsidRPr="00F7524F" w:rsidRDefault="00F61F92" w:rsidP="00A1430B">
      <w:pPr>
        <w:pStyle w:val="Heading1"/>
        <w:ind w:left="360"/>
        <w:rPr>
          <w:sz w:val="22"/>
          <w:szCs w:val="22"/>
        </w:rPr>
      </w:pPr>
      <w:bookmarkStart w:id="67" w:name="REFERENCES"/>
      <w:bookmarkStart w:id="68" w:name="_Toc215582071"/>
      <w:bookmarkEnd w:id="67"/>
      <w:r w:rsidRPr="00F7524F">
        <w:rPr>
          <w:sz w:val="22"/>
          <w:szCs w:val="22"/>
        </w:rPr>
        <w:lastRenderedPageBreak/>
        <w:t>REFERENCES</w:t>
      </w:r>
      <w:bookmarkEnd w:id="68"/>
    </w:p>
    <w:p w14:paraId="3DBAA52B" w14:textId="77777777" w:rsidR="00C32326" w:rsidRPr="00F7524F" w:rsidRDefault="00C32326" w:rsidP="00FD722C">
      <w:pPr>
        <w:rPr>
          <w:sz w:val="22"/>
          <w:szCs w:val="22"/>
        </w:rPr>
      </w:pPr>
    </w:p>
    <w:p w14:paraId="5B351A88" w14:textId="55725A9F" w:rsidR="00C260A7" w:rsidRPr="00F7524F" w:rsidRDefault="00C32326" w:rsidP="004F51DF">
      <w:pPr>
        <w:pStyle w:val="ListParagraph"/>
        <w:numPr>
          <w:ilvl w:val="0"/>
          <w:numId w:val="126"/>
        </w:numPr>
        <w:tabs>
          <w:tab w:val="clear" w:pos="567"/>
          <w:tab w:val="left" w:pos="709"/>
        </w:tabs>
        <w:ind w:left="567" w:hanging="567"/>
        <w:rPr>
          <w:sz w:val="22"/>
          <w:szCs w:val="22"/>
        </w:rPr>
      </w:pPr>
      <w:bookmarkStart w:id="69" w:name="_Ref184112076"/>
      <w:r w:rsidRPr="00F7524F">
        <w:rPr>
          <w:sz w:val="22"/>
          <w:szCs w:val="22"/>
        </w:rPr>
        <w:t>INTERNATIONAL ATOMIC ENERGY AGENCY, Governmental, Legal and Regulatory Framework for Safety, IAEA Safety Standards Series No. GSR Part 1 (Rev.</w:t>
      </w:r>
      <w:r w:rsidR="0088241A" w:rsidRPr="00F7524F">
        <w:rPr>
          <w:sz w:val="22"/>
          <w:szCs w:val="22"/>
        </w:rPr>
        <w:t xml:space="preserve"> </w:t>
      </w:r>
      <w:r w:rsidRPr="00F7524F">
        <w:rPr>
          <w:sz w:val="22"/>
          <w:szCs w:val="22"/>
        </w:rPr>
        <w:t>1), IAEA, Vienna (2016).</w:t>
      </w:r>
      <w:bookmarkEnd w:id="69"/>
      <w:r w:rsidRPr="00F7524F">
        <w:rPr>
          <w:sz w:val="22"/>
          <w:szCs w:val="22"/>
        </w:rPr>
        <w:t xml:space="preserve"> </w:t>
      </w:r>
    </w:p>
    <w:p w14:paraId="1F7ABB73" w14:textId="53875A94" w:rsidR="00C260A7" w:rsidRPr="00F7524F" w:rsidRDefault="00C32326" w:rsidP="004F51DF">
      <w:pPr>
        <w:pStyle w:val="ListParagraph"/>
        <w:numPr>
          <w:ilvl w:val="0"/>
          <w:numId w:val="126"/>
        </w:numPr>
        <w:tabs>
          <w:tab w:val="clear" w:pos="567"/>
          <w:tab w:val="left" w:pos="709"/>
        </w:tabs>
        <w:ind w:left="567" w:hanging="567"/>
        <w:rPr>
          <w:sz w:val="22"/>
          <w:szCs w:val="22"/>
        </w:rPr>
      </w:pPr>
      <w:bookmarkStart w:id="70" w:name="_Ref184113156"/>
      <w:r w:rsidRPr="00F7524F">
        <w:rPr>
          <w:sz w:val="22"/>
          <w:szCs w:val="22"/>
        </w:rPr>
        <w:t>INTERNATIONAL ATOMIC ENERGY AGENCY, IAEA Nuclear Safety and Security Glossary</w:t>
      </w:r>
      <w:r w:rsidR="00CF4304" w:rsidRPr="00F7524F">
        <w:rPr>
          <w:sz w:val="22"/>
          <w:szCs w:val="22"/>
        </w:rPr>
        <w:t>: Terminology Used in Nuclear Safety, Nuclear Security, Radiation Protection and Emergency Preparedness and Response</w:t>
      </w:r>
      <w:r w:rsidRPr="00F7524F">
        <w:rPr>
          <w:sz w:val="22"/>
          <w:szCs w:val="22"/>
        </w:rPr>
        <w:t>, 2022 (Interim) Edition, IAEA, Vienna (2022)</w:t>
      </w:r>
      <w:r w:rsidR="001D38BE" w:rsidRPr="00F7524F">
        <w:rPr>
          <w:sz w:val="22"/>
          <w:szCs w:val="22"/>
        </w:rPr>
        <w:t>, https://doi.org/10.61092/iaea.rrxi-t56z</w:t>
      </w:r>
      <w:bookmarkEnd w:id="70"/>
    </w:p>
    <w:p w14:paraId="7699E5CF" w14:textId="340401F6" w:rsidR="009438E9" w:rsidRDefault="009438E9" w:rsidP="004F51DF">
      <w:pPr>
        <w:pStyle w:val="ListParagraph"/>
        <w:numPr>
          <w:ilvl w:val="0"/>
          <w:numId w:val="126"/>
        </w:numPr>
        <w:tabs>
          <w:tab w:val="clear" w:pos="567"/>
          <w:tab w:val="left" w:pos="709"/>
        </w:tabs>
        <w:ind w:left="567" w:hanging="567"/>
        <w:rPr>
          <w:sz w:val="22"/>
          <w:szCs w:val="22"/>
        </w:rPr>
      </w:pPr>
      <w:bookmarkStart w:id="71" w:name="_Ref215578191"/>
      <w:bookmarkStart w:id="72" w:name="_Ref184301366"/>
      <w:bookmarkStart w:id="73" w:name="_Ref184160605"/>
      <w:r>
        <w:rPr>
          <w:sz w:val="22"/>
          <w:szCs w:val="22"/>
        </w:rPr>
        <w:t>INTERNATIONAL ATOMIC ENERGY AGENCY,</w:t>
      </w:r>
      <w:r w:rsidRPr="009438E9">
        <w:rPr>
          <w:sz w:val="22"/>
          <w:szCs w:val="22"/>
        </w:rPr>
        <w:t xml:space="preserve"> Regulatory Authorization and Related Inspections for Nuclear Security During the Lifetime of a Nuclear Facility</w:t>
      </w:r>
      <w:r w:rsidR="00B679B1">
        <w:rPr>
          <w:sz w:val="22"/>
          <w:szCs w:val="22"/>
        </w:rPr>
        <w:t xml:space="preserve">, </w:t>
      </w:r>
      <w:r w:rsidR="0015726C">
        <w:rPr>
          <w:sz w:val="22"/>
          <w:szCs w:val="22"/>
        </w:rPr>
        <w:t xml:space="preserve">IAEA </w:t>
      </w:r>
      <w:r w:rsidR="0015726C" w:rsidRPr="009438E9">
        <w:rPr>
          <w:sz w:val="22"/>
          <w:szCs w:val="22"/>
        </w:rPr>
        <w:t>Nuclear Security Series No. 45</w:t>
      </w:r>
      <w:r w:rsidR="0015726C">
        <w:rPr>
          <w:sz w:val="22"/>
          <w:szCs w:val="22"/>
        </w:rPr>
        <w:t>-T</w:t>
      </w:r>
      <w:r w:rsidR="0015726C" w:rsidRPr="009438E9">
        <w:rPr>
          <w:sz w:val="22"/>
          <w:szCs w:val="22"/>
        </w:rPr>
        <w:t xml:space="preserve">, </w:t>
      </w:r>
      <w:r w:rsidR="00B679B1">
        <w:rPr>
          <w:sz w:val="22"/>
          <w:szCs w:val="22"/>
        </w:rPr>
        <w:t xml:space="preserve">IAEA, Vienna (2024), </w:t>
      </w:r>
      <w:r w:rsidR="00197CEB" w:rsidRPr="00197CEB">
        <w:rPr>
          <w:sz w:val="22"/>
          <w:szCs w:val="22"/>
        </w:rPr>
        <w:t>https://doi.org/10.61092/iaea.kkxl-qqqp</w:t>
      </w:r>
      <w:bookmarkEnd w:id="71"/>
    </w:p>
    <w:p w14:paraId="62B1453C" w14:textId="10004D15" w:rsidR="00A94841" w:rsidRPr="00F7524F" w:rsidRDefault="00EF4A91" w:rsidP="004F51DF">
      <w:pPr>
        <w:pStyle w:val="ListParagraph"/>
        <w:numPr>
          <w:ilvl w:val="0"/>
          <w:numId w:val="126"/>
        </w:numPr>
        <w:tabs>
          <w:tab w:val="clear" w:pos="567"/>
          <w:tab w:val="left" w:pos="709"/>
        </w:tabs>
        <w:ind w:left="567" w:hanging="567"/>
        <w:rPr>
          <w:sz w:val="22"/>
          <w:szCs w:val="22"/>
        </w:rPr>
      </w:pPr>
      <w:bookmarkStart w:id="74" w:name="_Ref215578209"/>
      <w:r w:rsidRPr="00F7524F">
        <w:rPr>
          <w:sz w:val="22"/>
          <w:szCs w:val="22"/>
        </w:rPr>
        <w:t>INTERNATIONAL ATOMIC ENERGY AGENCY, IAEA Safeguards Glossary, International Nuclear Verification Series No. 3 (Rev. 1), IAEA, Vienna (2022)</w:t>
      </w:r>
      <w:bookmarkEnd w:id="72"/>
      <w:r w:rsidR="00F94720" w:rsidRPr="00F7524F">
        <w:rPr>
          <w:sz w:val="22"/>
          <w:szCs w:val="22"/>
        </w:rPr>
        <w:t>.</w:t>
      </w:r>
      <w:bookmarkEnd w:id="74"/>
    </w:p>
    <w:p w14:paraId="4BF4CED6" w14:textId="77777777" w:rsidR="00746326" w:rsidRPr="00F7524F" w:rsidRDefault="00746326" w:rsidP="00746326">
      <w:pPr>
        <w:pStyle w:val="ListParagraph"/>
        <w:numPr>
          <w:ilvl w:val="0"/>
          <w:numId w:val="126"/>
        </w:numPr>
        <w:tabs>
          <w:tab w:val="clear" w:pos="567"/>
          <w:tab w:val="left" w:pos="709"/>
        </w:tabs>
        <w:ind w:left="567" w:hanging="567"/>
        <w:rPr>
          <w:sz w:val="22"/>
          <w:szCs w:val="22"/>
        </w:rPr>
      </w:pPr>
      <w:bookmarkStart w:id="75" w:name="_Ref184223301"/>
      <w:bookmarkStart w:id="76" w:name="_Ref205197729"/>
      <w:bookmarkStart w:id="77" w:name="_Ref184301412"/>
      <w:r w:rsidRPr="00F7524F">
        <w:rPr>
          <w:sz w:val="22"/>
          <w:szCs w:val="22"/>
        </w:rPr>
        <w:t>INTERNATIONAL ATOMIC ENERGY AGENCY, Safety Assessment for Facilities and Activities, IAEA Safety Standards Series No. GSR Part 4 (Rev. 1), IAEA, Vienna (2016)</w:t>
      </w:r>
      <w:bookmarkEnd w:id="75"/>
      <w:r w:rsidRPr="00F7524F">
        <w:rPr>
          <w:sz w:val="22"/>
          <w:szCs w:val="22"/>
        </w:rPr>
        <w:t>.</w:t>
      </w:r>
      <w:bookmarkEnd w:id="76"/>
    </w:p>
    <w:p w14:paraId="34FA34D1" w14:textId="411F23E8" w:rsidR="00664F19" w:rsidRPr="00F7524F" w:rsidRDefault="00664F19" w:rsidP="004F51DF">
      <w:pPr>
        <w:pStyle w:val="ListParagraph"/>
        <w:numPr>
          <w:ilvl w:val="0"/>
          <w:numId w:val="126"/>
        </w:numPr>
        <w:tabs>
          <w:tab w:val="clear" w:pos="567"/>
          <w:tab w:val="left" w:pos="709"/>
        </w:tabs>
        <w:ind w:left="567" w:hanging="567"/>
        <w:rPr>
          <w:sz w:val="22"/>
          <w:szCs w:val="22"/>
        </w:rPr>
      </w:pPr>
      <w:bookmarkStart w:id="78" w:name="_Ref205197772"/>
      <w:r w:rsidRPr="00F7524F">
        <w:rPr>
          <w:sz w:val="22"/>
          <w:szCs w:val="22"/>
        </w:rPr>
        <w:t>INTERNATIONAL ATOMIC ENERGY AGENCY, Format and Content of the Safety Analysis Report for Nuclear Power Plants, IAEA Safety Standards Series No. SSG-61, IAEA, Vienna (2021).</w:t>
      </w:r>
      <w:bookmarkEnd w:id="73"/>
      <w:bookmarkEnd w:id="77"/>
      <w:bookmarkEnd w:id="78"/>
    </w:p>
    <w:p w14:paraId="53B4F0B6" w14:textId="37524313" w:rsidR="00683282" w:rsidRPr="00F7524F" w:rsidRDefault="00683282" w:rsidP="004F51DF">
      <w:pPr>
        <w:pStyle w:val="ListParagraph"/>
        <w:numPr>
          <w:ilvl w:val="0"/>
          <w:numId w:val="126"/>
        </w:numPr>
        <w:tabs>
          <w:tab w:val="clear" w:pos="567"/>
          <w:tab w:val="left" w:pos="709"/>
        </w:tabs>
        <w:ind w:left="567" w:hanging="567"/>
        <w:rPr>
          <w:sz w:val="22"/>
          <w:szCs w:val="22"/>
        </w:rPr>
      </w:pPr>
      <w:bookmarkStart w:id="79" w:name="_Ref202542273"/>
      <w:bookmarkStart w:id="80" w:name="_Ref184160780"/>
      <w:r w:rsidRPr="00F7524F">
        <w:rPr>
          <w:sz w:val="22"/>
          <w:szCs w:val="22"/>
        </w:rPr>
        <w:t>INTERNATIONAL ATOMIC ENERGY AGENCY</w:t>
      </w:r>
      <w:r w:rsidR="003503A4" w:rsidRPr="00F7524F">
        <w:rPr>
          <w:sz w:val="22"/>
          <w:szCs w:val="22"/>
        </w:rPr>
        <w:t>,</w:t>
      </w:r>
      <w:r w:rsidRPr="00F7524F">
        <w:rPr>
          <w:sz w:val="22"/>
          <w:szCs w:val="22"/>
        </w:rPr>
        <w:t xml:space="preserve"> Safety Assessment for Research Reactors and Preparation of the Safety Analysis Report</w:t>
      </w:r>
      <w:r w:rsidR="003503A4" w:rsidRPr="00F7524F">
        <w:rPr>
          <w:sz w:val="22"/>
          <w:szCs w:val="22"/>
        </w:rPr>
        <w:t>, Safety Standards Series No. SSG-20 (Rev. 1), IAEA, Vienna</w:t>
      </w:r>
      <w:r w:rsidR="00097CC5" w:rsidRPr="00F7524F">
        <w:rPr>
          <w:sz w:val="22"/>
          <w:szCs w:val="22"/>
        </w:rPr>
        <w:t xml:space="preserve"> (2022)</w:t>
      </w:r>
      <w:bookmarkEnd w:id="79"/>
      <w:r w:rsidR="00C75886" w:rsidRPr="00F7524F">
        <w:rPr>
          <w:sz w:val="22"/>
          <w:szCs w:val="22"/>
        </w:rPr>
        <w:t>.</w:t>
      </w:r>
    </w:p>
    <w:p w14:paraId="21058BC9" w14:textId="77777777" w:rsidR="00271313" w:rsidRPr="00F7524F" w:rsidRDefault="00271313" w:rsidP="00271313">
      <w:pPr>
        <w:pStyle w:val="ListParagraph"/>
        <w:numPr>
          <w:ilvl w:val="0"/>
          <w:numId w:val="126"/>
        </w:numPr>
        <w:tabs>
          <w:tab w:val="clear" w:pos="567"/>
          <w:tab w:val="left" w:pos="709"/>
        </w:tabs>
        <w:ind w:left="567" w:hanging="567"/>
        <w:rPr>
          <w:sz w:val="22"/>
          <w:szCs w:val="22"/>
        </w:rPr>
      </w:pPr>
      <w:bookmarkStart w:id="81" w:name="_Ref184160859"/>
      <w:r w:rsidRPr="00F7524F">
        <w:rPr>
          <w:sz w:val="22"/>
          <w:szCs w:val="22"/>
        </w:rPr>
        <w:t>INTERNATIONAL ATOMIC ENERGY AGENCY, Functions and Processes of the Regulatory Body for Safety, IAEA Safety Standards Series No. GSG-13, IAEA, Vienna (2018).</w:t>
      </w:r>
      <w:bookmarkEnd w:id="81"/>
    </w:p>
    <w:p w14:paraId="698FE739" w14:textId="3E19597A" w:rsidR="00C32326" w:rsidRDefault="00EB7813" w:rsidP="004F51DF">
      <w:pPr>
        <w:pStyle w:val="ListParagraph"/>
        <w:numPr>
          <w:ilvl w:val="0"/>
          <w:numId w:val="126"/>
        </w:numPr>
        <w:tabs>
          <w:tab w:val="clear" w:pos="567"/>
          <w:tab w:val="left" w:pos="709"/>
        </w:tabs>
        <w:ind w:left="567" w:hanging="567"/>
        <w:rPr>
          <w:sz w:val="22"/>
          <w:szCs w:val="22"/>
        </w:rPr>
      </w:pPr>
      <w:bookmarkStart w:id="82" w:name="_Ref205198024"/>
      <w:r w:rsidRPr="00F7524F">
        <w:rPr>
          <w:sz w:val="22"/>
          <w:szCs w:val="22"/>
        </w:rPr>
        <w:t>INTERNATIONAL ATOMIC ENERGY AGENCY</w:t>
      </w:r>
      <w:r w:rsidR="00C32326" w:rsidRPr="00F7524F">
        <w:rPr>
          <w:sz w:val="22"/>
          <w:szCs w:val="22"/>
        </w:rPr>
        <w:t xml:space="preserve">, </w:t>
      </w:r>
      <w:r w:rsidRPr="00F7524F">
        <w:rPr>
          <w:sz w:val="22"/>
          <w:szCs w:val="22"/>
        </w:rPr>
        <w:t xml:space="preserve">A </w:t>
      </w:r>
      <w:r w:rsidR="00C32326" w:rsidRPr="00F7524F">
        <w:rPr>
          <w:sz w:val="22"/>
          <w:szCs w:val="22"/>
        </w:rPr>
        <w:t xml:space="preserve">Systems View of Nuclear Security and Nuclear Safety: Identifying Interfaces and Building Synergies, AdSEC/INSAG Report No. 1, </w:t>
      </w:r>
      <w:r w:rsidRPr="00F7524F">
        <w:rPr>
          <w:sz w:val="22"/>
          <w:szCs w:val="22"/>
        </w:rPr>
        <w:t>IAE</w:t>
      </w:r>
      <w:r w:rsidR="00C32326" w:rsidRPr="00F7524F">
        <w:rPr>
          <w:sz w:val="22"/>
          <w:szCs w:val="22"/>
        </w:rPr>
        <w:t>A, Vienna (2023).</w:t>
      </w:r>
      <w:bookmarkEnd w:id="80"/>
      <w:bookmarkEnd w:id="82"/>
    </w:p>
    <w:p w14:paraId="361EC5EF" w14:textId="1AAD259C" w:rsidR="00741EC0" w:rsidRPr="00F7524F" w:rsidRDefault="00741EC0" w:rsidP="004F51DF">
      <w:pPr>
        <w:pStyle w:val="ListParagraph"/>
        <w:numPr>
          <w:ilvl w:val="0"/>
          <w:numId w:val="126"/>
        </w:numPr>
        <w:tabs>
          <w:tab w:val="clear" w:pos="567"/>
          <w:tab w:val="left" w:pos="709"/>
        </w:tabs>
        <w:ind w:left="567" w:hanging="567"/>
        <w:rPr>
          <w:sz w:val="22"/>
          <w:szCs w:val="22"/>
        </w:rPr>
      </w:pPr>
      <w:bookmarkStart w:id="83" w:name="_Ref184129163"/>
      <w:r w:rsidRPr="00F7524F">
        <w:rPr>
          <w:sz w:val="22"/>
          <w:szCs w:val="22"/>
        </w:rPr>
        <w:t>INTERNATIONAL ATOMIC ENERGY AGENCY, Applicability of IAEA Safety Standards to Non-Water Cooled Reactors and Small Modular Reactors, Safety Report Series No. 123, Vienna (2023).</w:t>
      </w:r>
      <w:bookmarkEnd w:id="83"/>
    </w:p>
    <w:p w14:paraId="559C3A63" w14:textId="55C21EB9" w:rsidR="00741EC0" w:rsidRPr="00F7524F" w:rsidRDefault="00741EC0" w:rsidP="004F51DF">
      <w:pPr>
        <w:pStyle w:val="ListParagraph"/>
        <w:numPr>
          <w:ilvl w:val="0"/>
          <w:numId w:val="126"/>
        </w:numPr>
        <w:tabs>
          <w:tab w:val="clear" w:pos="567"/>
          <w:tab w:val="left" w:pos="709"/>
        </w:tabs>
        <w:ind w:left="567" w:hanging="567"/>
        <w:rPr>
          <w:sz w:val="22"/>
          <w:szCs w:val="22"/>
        </w:rPr>
      </w:pPr>
      <w:bookmarkStart w:id="84" w:name="_Ref184160824"/>
      <w:r w:rsidRPr="00F7524F">
        <w:rPr>
          <w:sz w:val="22"/>
          <w:szCs w:val="22"/>
        </w:rPr>
        <w:t>INTERNATIONAL ATOMIC ENERGY AGENCY, The Nuclear Safety and Nuclear Security Interface: Approaches and National Experiences, Technical Report Series No. 1000, Vienna (2021).</w:t>
      </w:r>
      <w:bookmarkEnd w:id="84"/>
    </w:p>
    <w:p w14:paraId="50A659BC" w14:textId="4F9D1F50" w:rsidR="00C32326" w:rsidRPr="00F7524F" w:rsidRDefault="00C32326" w:rsidP="004F51DF">
      <w:pPr>
        <w:pStyle w:val="ListParagraph"/>
        <w:numPr>
          <w:ilvl w:val="0"/>
          <w:numId w:val="126"/>
        </w:numPr>
        <w:tabs>
          <w:tab w:val="clear" w:pos="567"/>
          <w:tab w:val="left" w:pos="709"/>
        </w:tabs>
        <w:ind w:left="567" w:hanging="567"/>
        <w:rPr>
          <w:sz w:val="22"/>
          <w:szCs w:val="22"/>
        </w:rPr>
      </w:pPr>
      <w:bookmarkStart w:id="85" w:name="_Ref184160842"/>
      <w:r w:rsidRPr="00F7524F">
        <w:rPr>
          <w:sz w:val="22"/>
          <w:szCs w:val="22"/>
        </w:rPr>
        <w:t>INTERNATIONAL ATOMIC ENERGY AGENCY, Organization, Management and Staffing of the Regulatory Body for Safety, IAEA Safety Standards Series No. GSG-12,</w:t>
      </w:r>
      <w:r w:rsidR="00CF4304" w:rsidRPr="00F7524F">
        <w:rPr>
          <w:sz w:val="22"/>
          <w:szCs w:val="22"/>
        </w:rPr>
        <w:t xml:space="preserve"> IAEA,</w:t>
      </w:r>
      <w:r w:rsidRPr="00F7524F">
        <w:rPr>
          <w:sz w:val="22"/>
          <w:szCs w:val="22"/>
        </w:rPr>
        <w:t xml:space="preserve"> Vienna (2018).</w:t>
      </w:r>
      <w:bookmarkEnd w:id="85"/>
    </w:p>
    <w:p w14:paraId="09D72460" w14:textId="5833501B" w:rsidR="00D6384C" w:rsidRPr="00F7524F" w:rsidRDefault="00D6384C" w:rsidP="004F51DF">
      <w:pPr>
        <w:pStyle w:val="ListParagraph"/>
        <w:numPr>
          <w:ilvl w:val="0"/>
          <w:numId w:val="126"/>
        </w:numPr>
        <w:tabs>
          <w:tab w:val="clear" w:pos="567"/>
          <w:tab w:val="left" w:pos="709"/>
        </w:tabs>
        <w:ind w:left="567" w:hanging="567"/>
        <w:rPr>
          <w:sz w:val="22"/>
          <w:szCs w:val="22"/>
        </w:rPr>
      </w:pPr>
      <w:bookmarkStart w:id="86" w:name="_Ref184160873"/>
      <w:r w:rsidRPr="00F7524F">
        <w:rPr>
          <w:sz w:val="22"/>
          <w:szCs w:val="22"/>
        </w:rPr>
        <w:t>INTERNATIONAL ATOMIC ENERGY AGENCY, Leadership and Management for Safety, IAEA Safety Standards Series No. GSR Part 2</w:t>
      </w:r>
      <w:r w:rsidRPr="00F7524F" w:rsidDel="00C55531">
        <w:rPr>
          <w:sz w:val="22"/>
          <w:szCs w:val="22"/>
        </w:rPr>
        <w:t>,</w:t>
      </w:r>
      <w:r w:rsidRPr="00F7524F">
        <w:rPr>
          <w:sz w:val="22"/>
          <w:szCs w:val="22"/>
        </w:rPr>
        <w:t xml:space="preserve"> IAEA, Vienna (2016)</w:t>
      </w:r>
      <w:bookmarkEnd w:id="86"/>
      <w:r w:rsidR="001D38BE" w:rsidRPr="00F7524F">
        <w:rPr>
          <w:sz w:val="22"/>
          <w:szCs w:val="22"/>
        </w:rPr>
        <w:t xml:space="preserve">, https://doi.org/10.61092/iaea.cq1k-j5z3. </w:t>
      </w:r>
    </w:p>
    <w:p w14:paraId="7DFB7C34" w14:textId="0B64425A" w:rsidR="001C72DE" w:rsidRPr="00F7524F" w:rsidRDefault="001C72DE" w:rsidP="00D40942">
      <w:pPr>
        <w:pStyle w:val="ListParagraph"/>
        <w:numPr>
          <w:ilvl w:val="0"/>
          <w:numId w:val="126"/>
        </w:numPr>
        <w:tabs>
          <w:tab w:val="clear" w:pos="567"/>
          <w:tab w:val="left" w:pos="709"/>
        </w:tabs>
        <w:ind w:left="567" w:hanging="567"/>
        <w:rPr>
          <w:sz w:val="22"/>
          <w:szCs w:val="22"/>
        </w:rPr>
      </w:pPr>
      <w:bookmarkStart w:id="87" w:name="_Ref184206734"/>
      <w:bookmarkStart w:id="88" w:name="_Ref184160954"/>
      <w:bookmarkStart w:id="89" w:name="_Ref184206788"/>
      <w:r w:rsidRPr="00F7524F">
        <w:rPr>
          <w:sz w:val="22"/>
          <w:szCs w:val="22"/>
        </w:rPr>
        <w:t>INTERNATIONAL ATOMIC ENERGY AGENCY, Establishment and Implementation of a Trustworthiness Programme in Nuclear Security</w:t>
      </w:r>
      <w:r w:rsidR="00E56DEB">
        <w:rPr>
          <w:sz w:val="22"/>
          <w:szCs w:val="22"/>
        </w:rPr>
        <w:t>, IAEA</w:t>
      </w:r>
      <w:r w:rsidR="00E56DEB" w:rsidRPr="00E56DEB">
        <w:rPr>
          <w:sz w:val="22"/>
          <w:szCs w:val="22"/>
        </w:rPr>
        <w:t xml:space="preserve"> </w:t>
      </w:r>
      <w:r w:rsidR="00E56DEB" w:rsidRPr="00F7524F">
        <w:rPr>
          <w:sz w:val="22"/>
          <w:szCs w:val="22"/>
        </w:rPr>
        <w:t xml:space="preserve">Nuclear Security Series No. </w:t>
      </w:r>
      <w:r w:rsidR="00E56DEB">
        <w:rPr>
          <w:sz w:val="22"/>
          <w:szCs w:val="22"/>
        </w:rPr>
        <w:t>51-T</w:t>
      </w:r>
      <w:r w:rsidR="00E56DEB" w:rsidRPr="00F7524F">
        <w:rPr>
          <w:sz w:val="22"/>
          <w:szCs w:val="22"/>
        </w:rPr>
        <w:t xml:space="preserve">, </w:t>
      </w:r>
      <w:r w:rsidR="00E56DEB">
        <w:rPr>
          <w:sz w:val="22"/>
          <w:szCs w:val="22"/>
        </w:rPr>
        <w:t>IAEA, Vienna</w:t>
      </w:r>
      <w:r w:rsidRPr="00F7524F">
        <w:rPr>
          <w:sz w:val="22"/>
          <w:szCs w:val="22"/>
        </w:rPr>
        <w:t xml:space="preserve"> (in preparation).</w:t>
      </w:r>
      <w:bookmarkEnd w:id="87"/>
    </w:p>
    <w:p w14:paraId="2A4F1928" w14:textId="77777777" w:rsidR="00F55FEA" w:rsidRPr="00F7524F" w:rsidRDefault="00F55FEA" w:rsidP="00F55FEA">
      <w:pPr>
        <w:pStyle w:val="ListParagraph"/>
        <w:numPr>
          <w:ilvl w:val="0"/>
          <w:numId w:val="126"/>
        </w:numPr>
        <w:tabs>
          <w:tab w:val="clear" w:pos="567"/>
          <w:tab w:val="left" w:pos="709"/>
        </w:tabs>
        <w:ind w:left="567" w:hanging="567"/>
        <w:rPr>
          <w:sz w:val="22"/>
          <w:szCs w:val="22"/>
        </w:rPr>
      </w:pPr>
      <w:bookmarkStart w:id="90" w:name="_Ref202542439"/>
      <w:bookmarkStart w:id="91" w:name="_Ref184220921"/>
      <w:r w:rsidRPr="00F7524F">
        <w:rPr>
          <w:sz w:val="22"/>
          <w:szCs w:val="22"/>
        </w:rPr>
        <w:t>INTERNATIONAL ATOMIC ENERGY AGENCY, Modifications to Nuclear Power Plants, IAEA Safety Standards Series No. SSG-71</w:t>
      </w:r>
      <w:r w:rsidRPr="00F7524F" w:rsidDel="009B0604">
        <w:rPr>
          <w:sz w:val="22"/>
          <w:szCs w:val="22"/>
        </w:rPr>
        <w:t>,</w:t>
      </w:r>
      <w:r w:rsidRPr="00F7524F">
        <w:rPr>
          <w:sz w:val="22"/>
          <w:szCs w:val="22"/>
        </w:rPr>
        <w:t xml:space="preserve"> IAEA, Vienna (2022).</w:t>
      </w:r>
    </w:p>
    <w:p w14:paraId="234B9D84" w14:textId="043D4A54" w:rsidR="008B4820" w:rsidRPr="00F7524F" w:rsidRDefault="008B4820" w:rsidP="004F51DF">
      <w:pPr>
        <w:pStyle w:val="ListParagraph"/>
        <w:numPr>
          <w:ilvl w:val="0"/>
          <w:numId w:val="126"/>
        </w:numPr>
        <w:tabs>
          <w:tab w:val="clear" w:pos="567"/>
          <w:tab w:val="left" w:pos="709"/>
        </w:tabs>
        <w:ind w:left="567" w:hanging="567"/>
        <w:rPr>
          <w:sz w:val="22"/>
          <w:szCs w:val="22"/>
        </w:rPr>
      </w:pPr>
      <w:bookmarkStart w:id="92" w:name="_Ref205198178"/>
      <w:r w:rsidRPr="00F7524F">
        <w:rPr>
          <w:sz w:val="22"/>
          <w:szCs w:val="22"/>
        </w:rPr>
        <w:t>INTERNATIONAL ATOMIC ENERGY AGENCY, Safety in the Utilization and Modification of Research Reactors, IAEA Safety Standards Series No. SSG-24</w:t>
      </w:r>
      <w:r w:rsidR="00C75886" w:rsidRPr="00F7524F">
        <w:rPr>
          <w:sz w:val="22"/>
          <w:szCs w:val="22"/>
        </w:rPr>
        <w:t xml:space="preserve"> (2022).</w:t>
      </w:r>
      <w:bookmarkEnd w:id="90"/>
      <w:bookmarkEnd w:id="92"/>
    </w:p>
    <w:p w14:paraId="1E924604" w14:textId="0636D7B0" w:rsidR="00BF0E0F" w:rsidRPr="00F7524F" w:rsidRDefault="00BF0E0F" w:rsidP="004F51DF">
      <w:pPr>
        <w:pStyle w:val="ListParagraph"/>
        <w:numPr>
          <w:ilvl w:val="0"/>
          <w:numId w:val="126"/>
        </w:numPr>
        <w:tabs>
          <w:tab w:val="clear" w:pos="567"/>
          <w:tab w:val="left" w:pos="709"/>
        </w:tabs>
        <w:ind w:left="567" w:hanging="567"/>
        <w:rPr>
          <w:sz w:val="22"/>
          <w:szCs w:val="22"/>
        </w:rPr>
      </w:pPr>
      <w:bookmarkStart w:id="93" w:name="_Ref184221321"/>
      <w:bookmarkStart w:id="94" w:name="_Ref184207263"/>
      <w:bookmarkEnd w:id="88"/>
      <w:bookmarkEnd w:id="89"/>
      <w:bookmarkEnd w:id="91"/>
      <w:r w:rsidRPr="00F7524F">
        <w:rPr>
          <w:sz w:val="22"/>
          <w:szCs w:val="22"/>
        </w:rPr>
        <w:t>INTERNATIONAL ATOMIC ENERGY AGENCY, Operating Experience Feedback for Nuclear Installations, IAEA Safety Standards Series No. SSG-50, IAEA, Vienna (2018)</w:t>
      </w:r>
      <w:bookmarkEnd w:id="93"/>
      <w:r w:rsidR="00F94720" w:rsidRPr="00F7524F">
        <w:rPr>
          <w:sz w:val="22"/>
          <w:szCs w:val="22"/>
        </w:rPr>
        <w:t>.</w:t>
      </w:r>
    </w:p>
    <w:p w14:paraId="02134850" w14:textId="1EAE0AFC" w:rsidR="00822206" w:rsidRPr="00F7524F" w:rsidRDefault="00647C25" w:rsidP="00356A4B">
      <w:pPr>
        <w:pStyle w:val="ListParagraph"/>
        <w:numPr>
          <w:ilvl w:val="0"/>
          <w:numId w:val="126"/>
        </w:numPr>
        <w:tabs>
          <w:tab w:val="clear" w:pos="567"/>
          <w:tab w:val="left" w:pos="709"/>
        </w:tabs>
        <w:ind w:left="567" w:hanging="567"/>
        <w:rPr>
          <w:sz w:val="22"/>
          <w:szCs w:val="22"/>
        </w:rPr>
      </w:pPr>
      <w:bookmarkStart w:id="95" w:name="_Ref184221296"/>
      <w:bookmarkStart w:id="96" w:name="_Ref205198361"/>
      <w:r w:rsidRPr="00F7524F">
        <w:rPr>
          <w:sz w:val="22"/>
          <w:szCs w:val="22"/>
        </w:rPr>
        <w:t>EUROPEAN ATOMIC ENERGY COMMUNITY, FOOD AND AGRICULTURE ORGANIZATION OF THE UNITED NATIONS, INTERNATIONAL ATOMIC ENERGY AGENCY, INTERNATIONAL LABOUR ORGANIZATION, INTERNATIONAL MARITIME ORGANIZATION, OECD NUCLEAR ENERGY AGENCY, PAN AMERICAN HEALTH ORGANIZATION, UNITED NATIONS ENVIRONMENT PROGRAMME, WORLD HEALTH ORGANIZATION, Fundamental Safety Principles, IAEA Safety Standards Series No. SF-1, IAEA, Vienna (2006)</w:t>
      </w:r>
      <w:r w:rsidR="001D38BE" w:rsidRPr="00F7524F">
        <w:rPr>
          <w:sz w:val="22"/>
          <w:szCs w:val="22"/>
        </w:rPr>
        <w:t xml:space="preserve">, </w:t>
      </w:r>
      <w:bookmarkEnd w:id="94"/>
      <w:bookmarkEnd w:id="95"/>
      <w:r w:rsidR="001D38BE" w:rsidRPr="00F7524F">
        <w:rPr>
          <w:sz w:val="22"/>
          <w:szCs w:val="22"/>
        </w:rPr>
        <w:t>https://doi.org/10.61092/iaea.hmxn-vw0a</w:t>
      </w:r>
      <w:bookmarkStart w:id="97" w:name="_Ref184214360"/>
      <w:bookmarkEnd w:id="96"/>
    </w:p>
    <w:p w14:paraId="79B5FDD8" w14:textId="60BF3BFD" w:rsidR="004826D2" w:rsidRPr="00F7524F" w:rsidRDefault="004826D2" w:rsidP="004F51DF">
      <w:pPr>
        <w:pStyle w:val="ListParagraph"/>
        <w:numPr>
          <w:ilvl w:val="0"/>
          <w:numId w:val="126"/>
        </w:numPr>
        <w:tabs>
          <w:tab w:val="clear" w:pos="567"/>
          <w:tab w:val="left" w:pos="709"/>
        </w:tabs>
        <w:ind w:left="567" w:hanging="567"/>
        <w:rPr>
          <w:sz w:val="22"/>
          <w:szCs w:val="22"/>
        </w:rPr>
      </w:pPr>
      <w:bookmarkStart w:id="98" w:name="_Ref184222456"/>
      <w:r w:rsidRPr="00F7524F">
        <w:rPr>
          <w:sz w:val="22"/>
          <w:szCs w:val="22"/>
        </w:rPr>
        <w:lastRenderedPageBreak/>
        <w:t>FOOD AND AGRICULTURE ORGANIZATION OF THE UNITED NATIONS, INTERNATIONAL ATOMIC ENERGY AGENCY, INTERNATIONAL CIVIL AVIATION ORGANIZATION, INTERNATIONAL LABOUR ORGANIZATION, INTERNATIONAL MARITIME ORGANIZATION, INTERPOL, OECD NUCLEAR ENERGY AGENCY, PAN AMERICAN HEALTH ORGANIZATION, PREPARATORY COMMISSION FOR THE COMPREHENSIVE NUCLEAR-TEST-BAN TREATY ORGANIZATION, UNITED NATIONS ENVIRONMENT PROGRAMME, UNITED NATIONS OFFICE FOR THE COORDINATION OF HUMANITARIAN AFFAIRS, WORLD HEALTH ORGANIZATION, WORLD METEOROLOGICAL ORGANIZATION, Preparedness and Response for a Nuclear or Radiological Emergency, IAEA Safety Standards Series No. GSR Part 7, IAEA, Vienna (2015), https://doi.org/10.61092/iaea.3dbe-055p</w:t>
      </w:r>
      <w:bookmarkEnd w:id="98"/>
      <w:r w:rsidR="00F94720" w:rsidRPr="00F7524F">
        <w:rPr>
          <w:sz w:val="22"/>
          <w:szCs w:val="22"/>
        </w:rPr>
        <w:t>.</w:t>
      </w:r>
    </w:p>
    <w:p w14:paraId="3F0EFE2E" w14:textId="0F35127F" w:rsidR="00C32326" w:rsidRPr="00F7524F" w:rsidRDefault="00C32326" w:rsidP="004F51DF">
      <w:pPr>
        <w:pStyle w:val="ListParagraph"/>
        <w:numPr>
          <w:ilvl w:val="0"/>
          <w:numId w:val="126"/>
        </w:numPr>
        <w:tabs>
          <w:tab w:val="clear" w:pos="567"/>
          <w:tab w:val="left" w:pos="709"/>
        </w:tabs>
        <w:ind w:left="567" w:hanging="567"/>
        <w:rPr>
          <w:sz w:val="22"/>
          <w:szCs w:val="22"/>
        </w:rPr>
      </w:pPr>
      <w:bookmarkStart w:id="99" w:name="_Ref184222090"/>
      <w:r w:rsidRPr="00F7524F">
        <w:rPr>
          <w:sz w:val="22"/>
          <w:szCs w:val="22"/>
        </w:rPr>
        <w:t>INTERNATIONAL ATOMIC ENERGY AGENCY, Site Evaluation for Nuclear Installations, IAEA Safety Standards Series No. SSR-1, IAEA, Vienna (2019).</w:t>
      </w:r>
      <w:bookmarkEnd w:id="97"/>
      <w:bookmarkEnd w:id="99"/>
    </w:p>
    <w:p w14:paraId="02B6B40A" w14:textId="3EC9C914" w:rsidR="00696C63" w:rsidRPr="00F7524F" w:rsidRDefault="00696C63" w:rsidP="004F51DF">
      <w:pPr>
        <w:pStyle w:val="ListParagraph"/>
        <w:numPr>
          <w:ilvl w:val="0"/>
          <w:numId w:val="126"/>
        </w:numPr>
        <w:tabs>
          <w:tab w:val="clear" w:pos="567"/>
          <w:tab w:val="left" w:pos="709"/>
        </w:tabs>
        <w:ind w:left="567" w:hanging="567"/>
        <w:rPr>
          <w:sz w:val="22"/>
          <w:szCs w:val="22"/>
        </w:rPr>
      </w:pPr>
      <w:bookmarkStart w:id="100" w:name="_Ref202542619"/>
      <w:bookmarkStart w:id="101" w:name="_Ref184214513"/>
      <w:r w:rsidRPr="00F7524F">
        <w:rPr>
          <w:sz w:val="22"/>
          <w:szCs w:val="22"/>
        </w:rPr>
        <w:t>INTERNATIONAL ATOMIC ENERGY AGENCY, Site Survey and Site Selection for Nuclear Installations, IAEA Safety Standards Series No. SSG-35 (</w:t>
      </w:r>
      <w:r w:rsidR="001B0062" w:rsidRPr="00F7524F">
        <w:rPr>
          <w:sz w:val="22"/>
          <w:szCs w:val="22"/>
        </w:rPr>
        <w:t>2015</w:t>
      </w:r>
      <w:r w:rsidRPr="00F7524F">
        <w:rPr>
          <w:sz w:val="22"/>
          <w:szCs w:val="22"/>
        </w:rPr>
        <w:t>).</w:t>
      </w:r>
      <w:bookmarkEnd w:id="100"/>
    </w:p>
    <w:p w14:paraId="52F59426" w14:textId="09D31AC5" w:rsidR="00806FAB" w:rsidRPr="00F7524F" w:rsidRDefault="00806FAB" w:rsidP="004F51DF">
      <w:pPr>
        <w:pStyle w:val="ListParagraph"/>
        <w:numPr>
          <w:ilvl w:val="0"/>
          <w:numId w:val="126"/>
        </w:numPr>
        <w:tabs>
          <w:tab w:val="clear" w:pos="567"/>
          <w:tab w:val="left" w:pos="709"/>
        </w:tabs>
        <w:ind w:left="567" w:hanging="567"/>
        <w:rPr>
          <w:sz w:val="22"/>
          <w:szCs w:val="22"/>
        </w:rPr>
      </w:pPr>
      <w:bookmarkStart w:id="102" w:name="_Ref205198280"/>
      <w:r w:rsidRPr="00F7524F">
        <w:rPr>
          <w:sz w:val="22"/>
          <w:szCs w:val="22"/>
        </w:rPr>
        <w:t>INTERNATIONAL ATOMIC ENERGY AGENCY</w:t>
      </w:r>
      <w:r w:rsidR="00B124A8" w:rsidRPr="00F7524F">
        <w:rPr>
          <w:sz w:val="22"/>
          <w:szCs w:val="22"/>
        </w:rPr>
        <w:t>, UNITED NATIONS ENVIRONMENT PROGRAMME</w:t>
      </w:r>
      <w:r w:rsidRPr="00F7524F">
        <w:rPr>
          <w:sz w:val="22"/>
          <w:szCs w:val="22"/>
        </w:rPr>
        <w:t>, Prospective Radiological Environmental Impact Assessment for Facilities and Activities, IAEA Safety Standards Series No. GSG-10, Vienna (2018).</w:t>
      </w:r>
      <w:bookmarkEnd w:id="101"/>
      <w:bookmarkEnd w:id="102"/>
    </w:p>
    <w:p w14:paraId="20C564B9" w14:textId="65A0AE4C" w:rsidR="003D17FA" w:rsidRPr="00F7524F" w:rsidRDefault="003D17FA" w:rsidP="004F51DF">
      <w:pPr>
        <w:pStyle w:val="ListParagraph"/>
        <w:numPr>
          <w:ilvl w:val="0"/>
          <w:numId w:val="126"/>
        </w:numPr>
        <w:tabs>
          <w:tab w:val="clear" w:pos="567"/>
          <w:tab w:val="left" w:pos="709"/>
        </w:tabs>
        <w:ind w:left="567" w:hanging="567"/>
        <w:rPr>
          <w:sz w:val="22"/>
          <w:szCs w:val="22"/>
        </w:rPr>
      </w:pPr>
      <w:bookmarkStart w:id="103" w:name="_Ref184214526"/>
      <w:r w:rsidRPr="00F7524F">
        <w:rPr>
          <w:sz w:val="22"/>
          <w:szCs w:val="22"/>
        </w:rPr>
        <w:t xml:space="preserve">Convention on Environmental Impact Assessment in a Transboundary Context (the Espoo (EIA) Convention), United Nations Economic Commission for Europe, Geneva (1991), available at </w:t>
      </w:r>
      <w:hyperlink r:id="rId23">
        <w:r w:rsidRPr="00F7524F">
          <w:rPr>
            <w:sz w:val="22"/>
            <w:szCs w:val="22"/>
          </w:rPr>
          <w:t>http://www.unece.org/env/eia/eia.htm</w:t>
        </w:r>
      </w:hyperlink>
      <w:bookmarkEnd w:id="103"/>
      <w:r w:rsidR="00F94720" w:rsidRPr="00F7524F">
        <w:rPr>
          <w:sz w:val="22"/>
          <w:szCs w:val="22"/>
        </w:rPr>
        <w:t>.</w:t>
      </w:r>
    </w:p>
    <w:p w14:paraId="6156466D" w14:textId="72D60972" w:rsidR="005823E5" w:rsidRPr="00F7524F" w:rsidRDefault="005823E5" w:rsidP="004F51DF">
      <w:pPr>
        <w:pStyle w:val="ListParagraph"/>
        <w:numPr>
          <w:ilvl w:val="0"/>
          <w:numId w:val="126"/>
        </w:numPr>
        <w:tabs>
          <w:tab w:val="clear" w:pos="567"/>
          <w:tab w:val="left" w:pos="709"/>
        </w:tabs>
        <w:ind w:left="567" w:hanging="567"/>
        <w:rPr>
          <w:sz w:val="22"/>
          <w:szCs w:val="22"/>
        </w:rPr>
      </w:pPr>
      <w:bookmarkStart w:id="104" w:name="_Ref184219054"/>
      <w:r w:rsidRPr="00F7524F">
        <w:rPr>
          <w:sz w:val="22"/>
          <w:szCs w:val="22"/>
        </w:rPr>
        <w:t>INTERNATIONAL ATOMIC ENERGY AGENCY, Safety of Nuclear Power Plants: Design, IAEA Safety Standards Series No. SSR-2/1 (Rev. 1)</w:t>
      </w:r>
      <w:r w:rsidRPr="00F7524F" w:rsidDel="005E7A07">
        <w:rPr>
          <w:sz w:val="22"/>
          <w:szCs w:val="22"/>
        </w:rPr>
        <w:t>,</w:t>
      </w:r>
      <w:r w:rsidRPr="00F7524F">
        <w:rPr>
          <w:sz w:val="22"/>
          <w:szCs w:val="22"/>
        </w:rPr>
        <w:t xml:space="preserve"> IAEA, Vienna (2016).</w:t>
      </w:r>
      <w:bookmarkEnd w:id="104"/>
    </w:p>
    <w:p w14:paraId="2FC564C5" w14:textId="6296D6FC" w:rsidR="00806FAB" w:rsidRPr="00F7524F" w:rsidRDefault="00FE51D0" w:rsidP="004F51DF">
      <w:pPr>
        <w:pStyle w:val="ListParagraph"/>
        <w:numPr>
          <w:ilvl w:val="0"/>
          <w:numId w:val="126"/>
        </w:numPr>
        <w:tabs>
          <w:tab w:val="clear" w:pos="567"/>
          <w:tab w:val="left" w:pos="709"/>
        </w:tabs>
        <w:ind w:left="567" w:hanging="567"/>
        <w:rPr>
          <w:sz w:val="22"/>
          <w:szCs w:val="22"/>
        </w:rPr>
      </w:pPr>
      <w:bookmarkStart w:id="105" w:name="_Ref184219214"/>
      <w:r w:rsidRPr="00F7524F">
        <w:rPr>
          <w:sz w:val="22"/>
          <w:szCs w:val="22"/>
        </w:rPr>
        <w:t>INTERNATIONAL ATOMIC ENERGY AGENCY, Safety of Research Reactors, IAEA Safety Standards Series No. SSR-3, IAEA, Vienna (2016)</w:t>
      </w:r>
      <w:bookmarkEnd w:id="105"/>
      <w:r w:rsidR="00F94720" w:rsidRPr="00F7524F">
        <w:rPr>
          <w:sz w:val="22"/>
          <w:szCs w:val="22"/>
        </w:rPr>
        <w:t>.</w:t>
      </w:r>
    </w:p>
    <w:p w14:paraId="224999A6" w14:textId="2525C651" w:rsidR="0027700C" w:rsidRPr="00F7524F" w:rsidRDefault="00FE51D0" w:rsidP="004F51DF">
      <w:pPr>
        <w:pStyle w:val="ListParagraph"/>
        <w:numPr>
          <w:ilvl w:val="0"/>
          <w:numId w:val="126"/>
        </w:numPr>
        <w:tabs>
          <w:tab w:val="clear" w:pos="567"/>
          <w:tab w:val="left" w:pos="709"/>
        </w:tabs>
        <w:ind w:left="567" w:hanging="567"/>
        <w:rPr>
          <w:sz w:val="22"/>
          <w:szCs w:val="22"/>
        </w:rPr>
      </w:pPr>
      <w:bookmarkStart w:id="106" w:name="_Ref184219267"/>
      <w:r w:rsidRPr="00F7524F">
        <w:rPr>
          <w:sz w:val="22"/>
          <w:szCs w:val="22"/>
        </w:rPr>
        <w:t>INTERNATIONAL ATOMIC ENERGY AGENCY, Safety of Nuclear Fuel Cycle Facilities, IAEA Safety Standards Series No. SSR-4, IAEA, Vienna (2017).</w:t>
      </w:r>
      <w:bookmarkEnd w:id="106"/>
    </w:p>
    <w:p w14:paraId="13784872" w14:textId="16351EB6" w:rsidR="00FE51D0" w:rsidRPr="00F7524F" w:rsidRDefault="00FE51D0" w:rsidP="004F51DF">
      <w:pPr>
        <w:pStyle w:val="ListParagraph"/>
        <w:numPr>
          <w:ilvl w:val="0"/>
          <w:numId w:val="126"/>
        </w:numPr>
        <w:tabs>
          <w:tab w:val="clear" w:pos="567"/>
          <w:tab w:val="left" w:pos="709"/>
        </w:tabs>
        <w:ind w:left="567" w:hanging="567"/>
        <w:rPr>
          <w:sz w:val="22"/>
          <w:szCs w:val="22"/>
        </w:rPr>
      </w:pPr>
      <w:bookmarkStart w:id="107" w:name="_Ref184219377"/>
      <w:r w:rsidRPr="00F7524F">
        <w:rPr>
          <w:sz w:val="22"/>
          <w:szCs w:val="22"/>
        </w:rPr>
        <w:t>INTERNATIONAL NUCLEAR SAFETY ADVISORY GROUP, Defence in Depth in Nuclear Safety, INSAG Series No. 10, IAEA, Vienna (1996).</w:t>
      </w:r>
      <w:bookmarkEnd w:id="107"/>
    </w:p>
    <w:p w14:paraId="1C04095D" w14:textId="40A43FC5" w:rsidR="000D52D1" w:rsidRPr="00F7524F" w:rsidRDefault="000D52D1" w:rsidP="004F51DF">
      <w:pPr>
        <w:pStyle w:val="ListParagraph"/>
        <w:numPr>
          <w:ilvl w:val="0"/>
          <w:numId w:val="126"/>
        </w:numPr>
        <w:tabs>
          <w:tab w:val="clear" w:pos="567"/>
          <w:tab w:val="left" w:pos="709"/>
        </w:tabs>
        <w:ind w:left="567" w:hanging="567"/>
        <w:rPr>
          <w:sz w:val="22"/>
          <w:szCs w:val="22"/>
        </w:rPr>
      </w:pPr>
      <w:bookmarkStart w:id="108" w:name="_Ref184222902"/>
      <w:bookmarkStart w:id="109" w:name="_Ref184219397"/>
      <w:r w:rsidRPr="00F7524F">
        <w:rPr>
          <w:sz w:val="22"/>
          <w:szCs w:val="22"/>
        </w:rPr>
        <w:t>INTERNATIONAL ATOMIC ENERGY AGENCY, Design Extension Conditions and the Concept of Practical Elimination in the Design of Nuclear Power Plants, IAEA Safety Standards Series No. SSG-88, IAEA, Vienna (2024), https://doi.org/10.61092/iaea.la1m-dy8m</w:t>
      </w:r>
      <w:bookmarkEnd w:id="108"/>
      <w:r w:rsidR="00F94720" w:rsidRPr="00F7524F">
        <w:rPr>
          <w:sz w:val="22"/>
          <w:szCs w:val="22"/>
        </w:rPr>
        <w:t>.</w:t>
      </w:r>
    </w:p>
    <w:p w14:paraId="5DD5613B" w14:textId="1F29174B" w:rsidR="003847D3" w:rsidRPr="00F7524F" w:rsidRDefault="003847D3" w:rsidP="004F51DF">
      <w:pPr>
        <w:pStyle w:val="ListParagraph"/>
        <w:numPr>
          <w:ilvl w:val="0"/>
          <w:numId w:val="126"/>
        </w:numPr>
        <w:tabs>
          <w:tab w:val="clear" w:pos="567"/>
          <w:tab w:val="left" w:pos="709"/>
        </w:tabs>
        <w:ind w:left="567" w:hanging="567"/>
        <w:rPr>
          <w:sz w:val="22"/>
          <w:szCs w:val="22"/>
        </w:rPr>
      </w:pPr>
      <w:bookmarkStart w:id="110" w:name="_Ref184222813"/>
      <w:bookmarkStart w:id="111" w:name="_Ref184223184"/>
      <w:r w:rsidRPr="00F7524F">
        <w:rPr>
          <w:sz w:val="22"/>
          <w:szCs w:val="22"/>
        </w:rPr>
        <w:t>INTERNATIONAL ATOMIC ENERGY AGENCY, Decommissioning of Facilities, IAEA Safety Standards Series No. GSR Part 6</w:t>
      </w:r>
      <w:r w:rsidRPr="00F7524F" w:rsidDel="00F903F2">
        <w:rPr>
          <w:sz w:val="22"/>
          <w:szCs w:val="22"/>
        </w:rPr>
        <w:t>,</w:t>
      </w:r>
      <w:r w:rsidRPr="00F7524F">
        <w:rPr>
          <w:sz w:val="22"/>
          <w:szCs w:val="22"/>
        </w:rPr>
        <w:t xml:space="preserve"> IAEA, Vienna (2014).</w:t>
      </w:r>
      <w:bookmarkEnd w:id="109"/>
      <w:bookmarkEnd w:id="110"/>
      <w:bookmarkEnd w:id="111"/>
    </w:p>
    <w:p w14:paraId="07A55CC5" w14:textId="03D243AF" w:rsidR="003847D3" w:rsidRPr="00F7524F" w:rsidRDefault="003847D3" w:rsidP="004F51DF">
      <w:pPr>
        <w:pStyle w:val="ListParagraph"/>
        <w:numPr>
          <w:ilvl w:val="0"/>
          <w:numId w:val="126"/>
        </w:numPr>
        <w:tabs>
          <w:tab w:val="clear" w:pos="567"/>
          <w:tab w:val="left" w:pos="709"/>
        </w:tabs>
        <w:ind w:left="567" w:hanging="567"/>
        <w:rPr>
          <w:sz w:val="22"/>
          <w:szCs w:val="22"/>
        </w:rPr>
      </w:pPr>
      <w:bookmarkStart w:id="112" w:name="_Ref184219462"/>
      <w:r w:rsidRPr="00F7524F">
        <w:rPr>
          <w:sz w:val="22"/>
          <w:szCs w:val="22"/>
        </w:rPr>
        <w:t>INTERNATIONAL ATOMIC ENERGY AGENCY, Financial Aspects of Decommissioning, IAEA-TECDOC-1476, IAEA, Vienna (2005).</w:t>
      </w:r>
      <w:bookmarkEnd w:id="112"/>
    </w:p>
    <w:p w14:paraId="4902329C" w14:textId="09785D0B" w:rsidR="00326A38" w:rsidRPr="00F7524F" w:rsidRDefault="00326A38" w:rsidP="004F51DF">
      <w:pPr>
        <w:pStyle w:val="ListParagraph"/>
        <w:numPr>
          <w:ilvl w:val="0"/>
          <w:numId w:val="126"/>
        </w:numPr>
        <w:tabs>
          <w:tab w:val="clear" w:pos="567"/>
          <w:tab w:val="left" w:pos="709"/>
        </w:tabs>
        <w:ind w:left="567" w:hanging="567"/>
        <w:rPr>
          <w:sz w:val="22"/>
          <w:szCs w:val="22"/>
        </w:rPr>
      </w:pPr>
      <w:bookmarkStart w:id="113" w:name="_Ref184219547"/>
      <w:r w:rsidRPr="00F7524F">
        <w:rPr>
          <w:sz w:val="22"/>
          <w:szCs w:val="22"/>
        </w:rPr>
        <w:t xml:space="preserve">INTERNATIONAL ATOMIC ENERGY AGENCY, </w:t>
      </w:r>
      <w:bookmarkStart w:id="114" w:name="_Hlk172880974"/>
      <w:r w:rsidRPr="00F7524F">
        <w:rPr>
          <w:sz w:val="22"/>
          <w:szCs w:val="22"/>
        </w:rPr>
        <w:t>Safety of Nuclear Power Plants: Commissioning and Operation, IAEA Safety Standards Series No. SSR-2/2 (Rev. 1)</w:t>
      </w:r>
      <w:r w:rsidRPr="00F7524F" w:rsidDel="00537A4D">
        <w:rPr>
          <w:sz w:val="22"/>
          <w:szCs w:val="22"/>
        </w:rPr>
        <w:t>,</w:t>
      </w:r>
      <w:r w:rsidRPr="00F7524F">
        <w:rPr>
          <w:sz w:val="22"/>
          <w:szCs w:val="22"/>
        </w:rPr>
        <w:t xml:space="preserve"> </w:t>
      </w:r>
      <w:bookmarkEnd w:id="114"/>
      <w:r w:rsidRPr="00F7524F">
        <w:rPr>
          <w:sz w:val="22"/>
          <w:szCs w:val="22"/>
        </w:rPr>
        <w:t>IAEA, Vienna (2016).</w:t>
      </w:r>
      <w:bookmarkEnd w:id="113"/>
    </w:p>
    <w:p w14:paraId="5E314737" w14:textId="3A09020F" w:rsidR="00326A38" w:rsidRPr="00F7524F" w:rsidRDefault="00326A38" w:rsidP="004F51DF">
      <w:pPr>
        <w:pStyle w:val="ListParagraph"/>
        <w:numPr>
          <w:ilvl w:val="0"/>
          <w:numId w:val="126"/>
        </w:numPr>
        <w:tabs>
          <w:tab w:val="clear" w:pos="567"/>
          <w:tab w:val="left" w:pos="709"/>
        </w:tabs>
        <w:ind w:left="567" w:hanging="567"/>
        <w:rPr>
          <w:sz w:val="22"/>
          <w:szCs w:val="22"/>
        </w:rPr>
      </w:pPr>
      <w:bookmarkStart w:id="115" w:name="_Ref184219588"/>
      <w:r w:rsidRPr="00F7524F">
        <w:rPr>
          <w:sz w:val="22"/>
          <w:szCs w:val="22"/>
        </w:rPr>
        <w:t xml:space="preserve">INTERNATIONAL ATOMIC ENERGY AGENCY, </w:t>
      </w:r>
      <w:bookmarkStart w:id="116" w:name="_Hlk172881214"/>
      <w:r w:rsidRPr="00F7524F">
        <w:rPr>
          <w:sz w:val="22"/>
          <w:szCs w:val="22"/>
        </w:rPr>
        <w:t>Commissioning for Nuclear Power Plants, IAEA Safety Standards Series No. SSG-28</w:t>
      </w:r>
      <w:r w:rsidRPr="00F7524F" w:rsidDel="00E51498">
        <w:rPr>
          <w:sz w:val="22"/>
          <w:szCs w:val="22"/>
        </w:rPr>
        <w:t>,</w:t>
      </w:r>
      <w:r w:rsidRPr="00F7524F">
        <w:rPr>
          <w:sz w:val="22"/>
          <w:szCs w:val="22"/>
        </w:rPr>
        <w:t xml:space="preserve"> </w:t>
      </w:r>
      <w:bookmarkEnd w:id="116"/>
      <w:r w:rsidRPr="00F7524F">
        <w:rPr>
          <w:sz w:val="22"/>
          <w:szCs w:val="22"/>
        </w:rPr>
        <w:t>IAEA, Vienna (2014).</w:t>
      </w:r>
      <w:bookmarkEnd w:id="115"/>
    </w:p>
    <w:p w14:paraId="29FD9838" w14:textId="16A7D425" w:rsidR="00A8154D" w:rsidRPr="00F7524F" w:rsidRDefault="00A8154D" w:rsidP="004F51DF">
      <w:pPr>
        <w:pStyle w:val="ListParagraph"/>
        <w:numPr>
          <w:ilvl w:val="0"/>
          <w:numId w:val="126"/>
        </w:numPr>
        <w:tabs>
          <w:tab w:val="clear" w:pos="567"/>
          <w:tab w:val="left" w:pos="709"/>
        </w:tabs>
        <w:ind w:left="567" w:hanging="567"/>
        <w:rPr>
          <w:sz w:val="22"/>
          <w:szCs w:val="22"/>
        </w:rPr>
      </w:pPr>
      <w:bookmarkStart w:id="117" w:name="_Ref184219598"/>
      <w:r w:rsidRPr="00F7524F">
        <w:rPr>
          <w:sz w:val="22"/>
          <w:szCs w:val="22"/>
        </w:rPr>
        <w:t xml:space="preserve">INTERNATIONAL ATOMIC ENERGY AGENCY, </w:t>
      </w:r>
      <w:bookmarkStart w:id="118" w:name="_Hlk172885915"/>
      <w:r w:rsidRPr="00F7524F">
        <w:rPr>
          <w:sz w:val="22"/>
          <w:szCs w:val="22"/>
        </w:rPr>
        <w:t>Commissioning for Research Reactors, IAEA Safety Standards Series No. SSG-80</w:t>
      </w:r>
      <w:bookmarkEnd w:id="118"/>
      <w:r w:rsidRPr="00F7524F" w:rsidDel="007B603C">
        <w:rPr>
          <w:sz w:val="22"/>
          <w:szCs w:val="22"/>
        </w:rPr>
        <w:t>,</w:t>
      </w:r>
      <w:r w:rsidRPr="00F7524F">
        <w:rPr>
          <w:sz w:val="22"/>
          <w:szCs w:val="22"/>
        </w:rPr>
        <w:t xml:space="preserve"> IAEA, Vienna (2023).</w:t>
      </w:r>
      <w:bookmarkEnd w:id="117"/>
    </w:p>
    <w:p w14:paraId="19ABB1A2" w14:textId="1D6798AD" w:rsidR="00043635" w:rsidRPr="00F7524F" w:rsidRDefault="00043635" w:rsidP="004F51DF">
      <w:pPr>
        <w:pStyle w:val="ListParagraph"/>
        <w:numPr>
          <w:ilvl w:val="0"/>
          <w:numId w:val="126"/>
        </w:numPr>
        <w:tabs>
          <w:tab w:val="clear" w:pos="567"/>
          <w:tab w:val="left" w:pos="709"/>
        </w:tabs>
        <w:ind w:left="567" w:hanging="567"/>
        <w:rPr>
          <w:sz w:val="22"/>
          <w:szCs w:val="22"/>
        </w:rPr>
      </w:pPr>
      <w:bookmarkStart w:id="119" w:name="_Ref184219866"/>
      <w:r w:rsidRPr="00F7524F">
        <w:rPr>
          <w:sz w:val="22"/>
          <w:szCs w:val="22"/>
        </w:rPr>
        <w:t xml:space="preserve">INTERNATIONAL ATOMIC ENERGY AGENCY, </w:t>
      </w:r>
      <w:bookmarkStart w:id="120" w:name="_Hlk172886663"/>
      <w:r w:rsidRPr="00F7524F">
        <w:rPr>
          <w:sz w:val="22"/>
          <w:szCs w:val="22"/>
        </w:rPr>
        <w:t>Periodic Safety Review of Nuclear Power Plants, IAEA Safety Standards Series No. SSG-25</w:t>
      </w:r>
      <w:bookmarkEnd w:id="120"/>
      <w:r w:rsidRPr="00F7524F" w:rsidDel="00B218C0">
        <w:rPr>
          <w:sz w:val="22"/>
          <w:szCs w:val="22"/>
        </w:rPr>
        <w:t>,</w:t>
      </w:r>
      <w:r w:rsidRPr="00F7524F">
        <w:rPr>
          <w:sz w:val="22"/>
          <w:szCs w:val="22"/>
        </w:rPr>
        <w:t xml:space="preserve"> IAEA, Vienna (2013).</w:t>
      </w:r>
      <w:bookmarkEnd w:id="119"/>
    </w:p>
    <w:p w14:paraId="104FB38C" w14:textId="55C3CAA9" w:rsidR="00B144F7" w:rsidRPr="00F7524F" w:rsidRDefault="00B144F7" w:rsidP="004F51DF">
      <w:pPr>
        <w:pStyle w:val="ListParagraph"/>
        <w:numPr>
          <w:ilvl w:val="0"/>
          <w:numId w:val="126"/>
        </w:numPr>
        <w:tabs>
          <w:tab w:val="clear" w:pos="567"/>
          <w:tab w:val="left" w:pos="709"/>
        </w:tabs>
        <w:ind w:left="567" w:hanging="567"/>
        <w:rPr>
          <w:sz w:val="22"/>
          <w:szCs w:val="22"/>
        </w:rPr>
      </w:pPr>
      <w:bookmarkStart w:id="121" w:name="_Ref184219937"/>
      <w:r w:rsidRPr="00F7524F">
        <w:rPr>
          <w:sz w:val="22"/>
          <w:szCs w:val="22"/>
        </w:rPr>
        <w:t xml:space="preserve">INTERNATIONAL ATOMIC ENERGY AGENCY, </w:t>
      </w:r>
      <w:bookmarkStart w:id="122" w:name="_Hlk172887350"/>
      <w:r w:rsidRPr="00F7524F">
        <w:rPr>
          <w:sz w:val="22"/>
          <w:szCs w:val="22"/>
        </w:rPr>
        <w:t>Ageing Management and Development of a Programme for Long Term Operation of Nuclear Power Plants, IAEA Safety Standards Series No. SSG-48</w:t>
      </w:r>
      <w:bookmarkEnd w:id="122"/>
      <w:r w:rsidRPr="00F7524F">
        <w:rPr>
          <w:sz w:val="22"/>
          <w:szCs w:val="22"/>
        </w:rPr>
        <w:t>, IAEA, Vienna (2018).</w:t>
      </w:r>
      <w:bookmarkEnd w:id="121"/>
    </w:p>
    <w:p w14:paraId="59098707" w14:textId="7CFD9FAC" w:rsidR="00894D43" w:rsidRPr="00F7524F" w:rsidRDefault="00B144F7" w:rsidP="004F51DF">
      <w:pPr>
        <w:pStyle w:val="ListParagraph"/>
        <w:numPr>
          <w:ilvl w:val="0"/>
          <w:numId w:val="126"/>
        </w:numPr>
        <w:tabs>
          <w:tab w:val="clear" w:pos="567"/>
          <w:tab w:val="left" w:pos="709"/>
        </w:tabs>
        <w:ind w:left="567" w:hanging="567"/>
        <w:rPr>
          <w:sz w:val="22"/>
          <w:szCs w:val="22"/>
        </w:rPr>
      </w:pPr>
      <w:bookmarkStart w:id="123" w:name="_Ref184219970"/>
      <w:r w:rsidRPr="00F7524F">
        <w:rPr>
          <w:sz w:val="22"/>
          <w:szCs w:val="22"/>
        </w:rPr>
        <w:t>INTERNATIONAL ATOMIC ENERGY AGENCY, Ageing Management for Research Reactors, IAEA Safety Standards Series No. SSG-10 (Rev. 1), IAEA, Vienna (2023).</w:t>
      </w:r>
      <w:bookmarkEnd w:id="123"/>
    </w:p>
    <w:p w14:paraId="148FF89A" w14:textId="23A1B447" w:rsidR="005B24C5" w:rsidRPr="00F7524F" w:rsidRDefault="005B24C5" w:rsidP="004F51DF">
      <w:pPr>
        <w:pStyle w:val="ListParagraph"/>
        <w:numPr>
          <w:ilvl w:val="0"/>
          <w:numId w:val="126"/>
        </w:numPr>
        <w:tabs>
          <w:tab w:val="clear" w:pos="567"/>
          <w:tab w:val="left" w:pos="709"/>
        </w:tabs>
        <w:ind w:left="567" w:hanging="567"/>
        <w:rPr>
          <w:sz w:val="22"/>
          <w:szCs w:val="22"/>
        </w:rPr>
      </w:pPr>
      <w:bookmarkStart w:id="124" w:name="_Ref184220184"/>
      <w:r w:rsidRPr="00F7524F">
        <w:rPr>
          <w:sz w:val="22"/>
          <w:szCs w:val="22"/>
        </w:rPr>
        <w:t>INTERNATIONAL ATOMIC ENERGY AGENCY, Decommissioning of Nuclear Power Plants, Research Reactors, and Other Nuclear Fuel Cycle Facilities, IAEA Safety Standards Series No. SSG-47, IAEA, Vienna (2018).</w:t>
      </w:r>
      <w:bookmarkEnd w:id="124"/>
    </w:p>
    <w:p w14:paraId="7E22697A" w14:textId="439B1A43" w:rsidR="005B24C5" w:rsidRPr="00F7524F" w:rsidRDefault="005B24C5" w:rsidP="004F51DF">
      <w:pPr>
        <w:pStyle w:val="ListParagraph"/>
        <w:numPr>
          <w:ilvl w:val="0"/>
          <w:numId w:val="126"/>
        </w:numPr>
        <w:tabs>
          <w:tab w:val="clear" w:pos="567"/>
          <w:tab w:val="left" w:pos="709"/>
        </w:tabs>
        <w:ind w:left="567" w:hanging="567"/>
        <w:rPr>
          <w:sz w:val="22"/>
          <w:szCs w:val="22"/>
        </w:rPr>
      </w:pPr>
      <w:bookmarkStart w:id="125" w:name="_Ref184220217"/>
      <w:r w:rsidRPr="00F7524F">
        <w:rPr>
          <w:sz w:val="22"/>
          <w:szCs w:val="22"/>
        </w:rPr>
        <w:t xml:space="preserve">INTERNATIONAL ATOMIC ENERGY AGENCY, Safety Consideration in the Transition from Operation to Decommissioning of Nuclear Facilities, Safety Reports Series No. 36, IAEA, </w:t>
      </w:r>
      <w:r w:rsidRPr="00F7524F">
        <w:rPr>
          <w:sz w:val="22"/>
          <w:szCs w:val="22"/>
        </w:rPr>
        <w:lastRenderedPageBreak/>
        <w:t>Vienna (2004).</w:t>
      </w:r>
      <w:bookmarkEnd w:id="125"/>
    </w:p>
    <w:p w14:paraId="0982D3F2" w14:textId="21A3370B" w:rsidR="005C2B0E" w:rsidRPr="00F7524F" w:rsidRDefault="005C2B0E" w:rsidP="004F51DF">
      <w:pPr>
        <w:pStyle w:val="ListParagraph"/>
        <w:numPr>
          <w:ilvl w:val="0"/>
          <w:numId w:val="126"/>
        </w:numPr>
        <w:tabs>
          <w:tab w:val="clear" w:pos="567"/>
          <w:tab w:val="left" w:pos="709"/>
        </w:tabs>
        <w:ind w:left="567" w:hanging="567"/>
        <w:rPr>
          <w:sz w:val="22"/>
          <w:szCs w:val="22"/>
        </w:rPr>
      </w:pPr>
      <w:bookmarkStart w:id="126" w:name="_Ref184220230"/>
      <w:r w:rsidRPr="00F7524F">
        <w:rPr>
          <w:sz w:val="22"/>
          <w:szCs w:val="22"/>
        </w:rPr>
        <w:t>INTERNATIONAL ATOMIC ENERGY AGENCY, Predisposal Management of Radioactive Waste, IAEA Safety Standards Series No. GSR Part 5, IAEA, Vienna (2009).</w:t>
      </w:r>
      <w:bookmarkEnd w:id="126"/>
    </w:p>
    <w:p w14:paraId="7B09ADF9" w14:textId="4CAC92EF" w:rsidR="005C2B0E" w:rsidRPr="00F7524F" w:rsidRDefault="005C2B0E" w:rsidP="004F51DF">
      <w:pPr>
        <w:pStyle w:val="ListParagraph"/>
        <w:numPr>
          <w:ilvl w:val="0"/>
          <w:numId w:val="126"/>
        </w:numPr>
        <w:tabs>
          <w:tab w:val="clear" w:pos="567"/>
          <w:tab w:val="left" w:pos="709"/>
        </w:tabs>
        <w:ind w:left="567" w:hanging="567"/>
        <w:rPr>
          <w:sz w:val="22"/>
          <w:szCs w:val="22"/>
        </w:rPr>
      </w:pPr>
      <w:bookmarkStart w:id="127" w:name="_Ref184220241"/>
      <w:r w:rsidRPr="00F7524F">
        <w:rPr>
          <w:sz w:val="22"/>
          <w:szCs w:val="22"/>
        </w:rPr>
        <w:t>INTERNATIONAL ATOMIC ENERGY AGENCY, Disposal of Radioactive Waste, IAEA Safety Standards Series No. SSR-5, IAEA, Vienna (2011).</w:t>
      </w:r>
      <w:bookmarkEnd w:id="127"/>
    </w:p>
    <w:p w14:paraId="7862889E" w14:textId="076E2D3B" w:rsidR="0013352B" w:rsidRPr="00F7524F" w:rsidRDefault="0013352B" w:rsidP="004F51DF">
      <w:pPr>
        <w:pStyle w:val="ListParagraph"/>
        <w:numPr>
          <w:ilvl w:val="0"/>
          <w:numId w:val="126"/>
        </w:numPr>
        <w:tabs>
          <w:tab w:val="clear" w:pos="567"/>
          <w:tab w:val="left" w:pos="709"/>
        </w:tabs>
        <w:ind w:left="567" w:hanging="567"/>
        <w:rPr>
          <w:sz w:val="22"/>
          <w:szCs w:val="22"/>
        </w:rPr>
      </w:pPr>
      <w:bookmarkStart w:id="128" w:name="_Ref184223390"/>
      <w:bookmarkStart w:id="129" w:name="_Ref184220257"/>
      <w:r w:rsidRPr="00F7524F">
        <w:rPr>
          <w:sz w:val="22"/>
          <w:szCs w:val="22"/>
        </w:rPr>
        <w:t>INTERNATIONAL ATOMIC ENERGY AGENCY, Radiation Protection Aspects of Design for Nuclear Power Plants, IAEA Safety Standards Series No. SSG-90, IAEA, Vienna (2024), https://doi.org/10.61092/iaea.jc6f-diaa</w:t>
      </w:r>
      <w:bookmarkEnd w:id="128"/>
      <w:r w:rsidR="00F94720" w:rsidRPr="00F7524F">
        <w:rPr>
          <w:sz w:val="22"/>
          <w:szCs w:val="22"/>
        </w:rPr>
        <w:t>.</w:t>
      </w:r>
    </w:p>
    <w:p w14:paraId="56844B78" w14:textId="5F84F038" w:rsidR="00864281" w:rsidRPr="00F7524F" w:rsidRDefault="00844D5A" w:rsidP="004F51DF">
      <w:pPr>
        <w:pStyle w:val="ListParagraph"/>
        <w:numPr>
          <w:ilvl w:val="0"/>
          <w:numId w:val="126"/>
        </w:numPr>
        <w:tabs>
          <w:tab w:val="clear" w:pos="567"/>
          <w:tab w:val="left" w:pos="709"/>
        </w:tabs>
        <w:ind w:left="567" w:hanging="567"/>
        <w:rPr>
          <w:sz w:val="22"/>
          <w:szCs w:val="22"/>
        </w:rPr>
      </w:pPr>
      <w:bookmarkStart w:id="130" w:name="_Ref184223423"/>
      <w:r w:rsidRPr="00F7524F">
        <w:rPr>
          <w:sz w:val="22"/>
          <w:szCs w:val="22"/>
        </w:rPr>
        <w:t xml:space="preserve">INTERNATIONAL ATOMIC ENERGY AGENCY, </w:t>
      </w:r>
      <w:r w:rsidR="00983B7A" w:rsidRPr="00F7524F">
        <w:rPr>
          <w:sz w:val="22"/>
          <w:szCs w:val="22"/>
        </w:rPr>
        <w:t>Release of Sites from Regulatory Control on Termination of Practices</w:t>
      </w:r>
      <w:r w:rsidR="00B74B44" w:rsidRPr="00F7524F">
        <w:rPr>
          <w:sz w:val="22"/>
          <w:szCs w:val="22"/>
        </w:rPr>
        <w:t xml:space="preserve">, IAEA </w:t>
      </w:r>
      <w:r w:rsidR="001926A8" w:rsidRPr="00F7524F">
        <w:rPr>
          <w:sz w:val="22"/>
          <w:szCs w:val="22"/>
        </w:rPr>
        <w:t>Safety</w:t>
      </w:r>
      <w:r w:rsidR="00B74B44" w:rsidRPr="00F7524F">
        <w:rPr>
          <w:sz w:val="22"/>
          <w:szCs w:val="22"/>
        </w:rPr>
        <w:t xml:space="preserve"> Standards Series No.</w:t>
      </w:r>
      <w:r w:rsidR="001926A8" w:rsidRPr="00F7524F">
        <w:rPr>
          <w:sz w:val="22"/>
          <w:szCs w:val="22"/>
        </w:rPr>
        <w:t xml:space="preserve"> WS-G</w:t>
      </w:r>
      <w:r w:rsidR="002C2BAD" w:rsidRPr="00F7524F">
        <w:rPr>
          <w:sz w:val="22"/>
          <w:szCs w:val="22"/>
        </w:rPr>
        <w:t>-5.1</w:t>
      </w:r>
      <w:r w:rsidR="00CF4304" w:rsidRPr="00F7524F">
        <w:rPr>
          <w:sz w:val="22"/>
          <w:szCs w:val="22"/>
        </w:rPr>
        <w:t xml:space="preserve">, IAEA, Vienna </w:t>
      </w:r>
      <w:r w:rsidR="002C2BAD" w:rsidRPr="00F7524F">
        <w:rPr>
          <w:sz w:val="22"/>
          <w:szCs w:val="22"/>
        </w:rPr>
        <w:t>(2006)</w:t>
      </w:r>
      <w:r w:rsidR="00AC23F7" w:rsidRPr="00F7524F">
        <w:rPr>
          <w:sz w:val="22"/>
          <w:szCs w:val="22"/>
        </w:rPr>
        <w:t>.</w:t>
      </w:r>
      <w:bookmarkEnd w:id="129"/>
      <w:bookmarkEnd w:id="130"/>
    </w:p>
    <w:p w14:paraId="6EB7AF6D" w14:textId="02487584" w:rsidR="003B6F94" w:rsidRDefault="003B6F94" w:rsidP="004F51DF">
      <w:pPr>
        <w:pStyle w:val="ListParagraph"/>
        <w:numPr>
          <w:ilvl w:val="0"/>
          <w:numId w:val="126"/>
        </w:numPr>
        <w:tabs>
          <w:tab w:val="clear" w:pos="567"/>
          <w:tab w:val="left" w:pos="709"/>
        </w:tabs>
        <w:ind w:left="567" w:hanging="567"/>
        <w:rPr>
          <w:sz w:val="22"/>
          <w:szCs w:val="22"/>
        </w:rPr>
      </w:pPr>
      <w:bookmarkStart w:id="131" w:name="_Ref184396592"/>
      <w:bookmarkStart w:id="132" w:name="_Ref185929667"/>
      <w:r w:rsidRPr="00F7524F">
        <w:rPr>
          <w:sz w:val="22"/>
          <w:szCs w:val="22"/>
        </w:rPr>
        <w:t>INTERNATIONAL ATOMIC ENERGY AGENCY, Applicability of Design Safety Requirements to Small Modular Reactor Technologies Intended for Near Term Deployment, IAEA-TECDOC-1936, IAEA, Vienna (2020)</w:t>
      </w:r>
      <w:bookmarkEnd w:id="131"/>
      <w:r w:rsidR="00F94720" w:rsidRPr="00F7524F">
        <w:rPr>
          <w:sz w:val="22"/>
          <w:szCs w:val="22"/>
        </w:rPr>
        <w:t>.</w:t>
      </w:r>
      <w:bookmarkEnd w:id="132"/>
    </w:p>
    <w:p w14:paraId="775A628B" w14:textId="77777777" w:rsidR="00E041E2" w:rsidRDefault="00E041E2" w:rsidP="00E041E2">
      <w:pPr>
        <w:pStyle w:val="ListParagraph"/>
        <w:tabs>
          <w:tab w:val="clear" w:pos="567"/>
          <w:tab w:val="left" w:pos="709"/>
        </w:tabs>
        <w:ind w:left="567"/>
        <w:rPr>
          <w:sz w:val="22"/>
          <w:szCs w:val="22"/>
        </w:rPr>
      </w:pPr>
    </w:p>
    <w:p w14:paraId="73ADEB68" w14:textId="6EAB5BE6" w:rsidR="00E041E2" w:rsidRDefault="00E041E2">
      <w:pPr>
        <w:tabs>
          <w:tab w:val="clear" w:pos="1148"/>
        </w:tabs>
        <w:jc w:val="left"/>
        <w:rPr>
          <w:sz w:val="22"/>
          <w:szCs w:val="22"/>
        </w:rPr>
      </w:pPr>
      <w:r>
        <w:rPr>
          <w:sz w:val="22"/>
          <w:szCs w:val="22"/>
        </w:rPr>
        <w:br w:type="page"/>
      </w:r>
    </w:p>
    <w:p w14:paraId="3EF18A5B" w14:textId="71B6AB6F" w:rsidR="00E041E2" w:rsidRPr="00A32D77" w:rsidRDefault="00E041E2" w:rsidP="00A32D77">
      <w:pPr>
        <w:pStyle w:val="Heading1"/>
        <w:ind w:left="360"/>
        <w:rPr>
          <w:sz w:val="22"/>
          <w:szCs w:val="22"/>
        </w:rPr>
      </w:pPr>
      <w:bookmarkStart w:id="133" w:name="_Toc215582072"/>
      <w:r w:rsidRPr="00C62B6D">
        <w:rPr>
          <w:sz w:val="22"/>
          <w:szCs w:val="22"/>
        </w:rPr>
        <w:lastRenderedPageBreak/>
        <w:t>CONTRIBUTORS TO DRAFTING AND REVIEW</w:t>
      </w:r>
      <w:bookmarkEnd w:id="133"/>
    </w:p>
    <w:p w14:paraId="65C9738C" w14:textId="77777777" w:rsidR="00E041E2" w:rsidRDefault="00E041E2" w:rsidP="00E041E2">
      <w:pPr>
        <w:pStyle w:val="ListParagraph"/>
        <w:tabs>
          <w:tab w:val="clear" w:pos="567"/>
          <w:tab w:val="left" w:pos="709"/>
        </w:tabs>
        <w:ind w:left="567"/>
        <w:jc w:val="center"/>
        <w:rPr>
          <w:sz w:val="22"/>
          <w:szCs w:val="22"/>
        </w:rPr>
      </w:pPr>
    </w:p>
    <w:p w14:paraId="72C5AF28" w14:textId="77777777" w:rsidR="00E041E2" w:rsidRDefault="00E041E2" w:rsidP="00E041E2">
      <w:pPr>
        <w:pStyle w:val="ListParagraph"/>
        <w:tabs>
          <w:tab w:val="clear" w:pos="567"/>
          <w:tab w:val="left" w:pos="709"/>
        </w:tabs>
        <w:ind w:left="567"/>
        <w:jc w:val="center"/>
        <w:rPr>
          <w:sz w:val="22"/>
          <w:szCs w:val="22"/>
        </w:rPr>
      </w:pPr>
    </w:p>
    <w:tbl>
      <w:tblPr>
        <w:tblW w:w="8647" w:type="dxa"/>
        <w:jc w:val="center"/>
        <w:tblLook w:val="04A0" w:firstRow="1" w:lastRow="0" w:firstColumn="1" w:lastColumn="0" w:noHBand="0" w:noVBand="1"/>
      </w:tblPr>
      <w:tblGrid>
        <w:gridCol w:w="2268"/>
        <w:gridCol w:w="6379"/>
      </w:tblGrid>
      <w:tr w:rsidR="007C221D" w:rsidRPr="00887696" w14:paraId="04E65EF9" w14:textId="77777777" w:rsidTr="00C62B6D">
        <w:trPr>
          <w:trHeight w:val="567"/>
          <w:jc w:val="center"/>
        </w:trPr>
        <w:tc>
          <w:tcPr>
            <w:tcW w:w="2268" w:type="dxa"/>
            <w:tcBorders>
              <w:top w:val="nil"/>
              <w:left w:val="nil"/>
              <w:bottom w:val="nil"/>
              <w:right w:val="nil"/>
            </w:tcBorders>
            <w:noWrap/>
            <w:vAlign w:val="center"/>
            <w:hideMark/>
          </w:tcPr>
          <w:p w14:paraId="62B4FA5B"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 xml:space="preserve">Ahonen, E. </w:t>
            </w:r>
          </w:p>
        </w:tc>
        <w:tc>
          <w:tcPr>
            <w:tcW w:w="6379" w:type="dxa"/>
            <w:tcBorders>
              <w:top w:val="nil"/>
              <w:left w:val="nil"/>
              <w:bottom w:val="nil"/>
              <w:right w:val="nil"/>
            </w:tcBorders>
            <w:noWrap/>
            <w:vAlign w:val="center"/>
            <w:hideMark/>
          </w:tcPr>
          <w:p w14:paraId="53F54F0C"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Finnish Radiation and Nuclear Safety Authority (STUK), Finland</w:t>
            </w:r>
          </w:p>
        </w:tc>
      </w:tr>
      <w:tr w:rsidR="007C221D" w:rsidRPr="00887696" w14:paraId="4B59F135" w14:textId="77777777" w:rsidTr="00C62B6D">
        <w:trPr>
          <w:trHeight w:val="567"/>
          <w:jc w:val="center"/>
        </w:trPr>
        <w:tc>
          <w:tcPr>
            <w:tcW w:w="2268" w:type="dxa"/>
            <w:tcBorders>
              <w:top w:val="nil"/>
              <w:left w:val="nil"/>
              <w:bottom w:val="nil"/>
              <w:right w:val="nil"/>
            </w:tcBorders>
            <w:noWrap/>
            <w:vAlign w:val="center"/>
            <w:hideMark/>
          </w:tcPr>
          <w:p w14:paraId="14D6213E"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Alten, S.</w:t>
            </w:r>
          </w:p>
        </w:tc>
        <w:tc>
          <w:tcPr>
            <w:tcW w:w="6379" w:type="dxa"/>
            <w:tcBorders>
              <w:top w:val="nil"/>
              <w:left w:val="nil"/>
              <w:bottom w:val="nil"/>
              <w:right w:val="nil"/>
            </w:tcBorders>
            <w:noWrap/>
            <w:vAlign w:val="center"/>
            <w:hideMark/>
          </w:tcPr>
          <w:p w14:paraId="75C6167F" w14:textId="393F5E2E" w:rsidR="00887696" w:rsidRPr="00C62B6D" w:rsidRDefault="00C62B6D" w:rsidP="007C221D">
            <w:pPr>
              <w:widowControl/>
              <w:tabs>
                <w:tab w:val="clear" w:pos="1148"/>
              </w:tabs>
              <w:autoSpaceDE/>
              <w:autoSpaceDN/>
              <w:jc w:val="left"/>
              <w:rPr>
                <w:color w:val="000000"/>
                <w:sz w:val="22"/>
                <w:szCs w:val="22"/>
                <w:lang w:val="en-US"/>
              </w:rPr>
            </w:pPr>
            <w:r>
              <w:rPr>
                <w:color w:val="000000"/>
                <w:sz w:val="22"/>
                <w:szCs w:val="22"/>
                <w:lang w:val="en-US"/>
              </w:rPr>
              <w:t xml:space="preserve">Consultant, </w:t>
            </w:r>
            <w:r w:rsidR="007C221D" w:rsidRPr="007C221D">
              <w:rPr>
                <w:color w:val="000000"/>
                <w:sz w:val="22"/>
                <w:szCs w:val="22"/>
                <w:lang w:val="en-US"/>
              </w:rPr>
              <w:t>Türkiye</w:t>
            </w:r>
          </w:p>
        </w:tc>
      </w:tr>
      <w:tr w:rsidR="007C221D" w:rsidRPr="00887696" w14:paraId="3DCE6403" w14:textId="77777777" w:rsidTr="00C62B6D">
        <w:trPr>
          <w:trHeight w:val="567"/>
          <w:jc w:val="center"/>
        </w:trPr>
        <w:tc>
          <w:tcPr>
            <w:tcW w:w="2268" w:type="dxa"/>
            <w:tcBorders>
              <w:top w:val="nil"/>
              <w:left w:val="nil"/>
              <w:bottom w:val="nil"/>
              <w:right w:val="nil"/>
            </w:tcBorders>
            <w:noWrap/>
            <w:vAlign w:val="center"/>
            <w:hideMark/>
          </w:tcPr>
          <w:p w14:paraId="54876DD2"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Alves dos Santos, M.</w:t>
            </w:r>
          </w:p>
        </w:tc>
        <w:tc>
          <w:tcPr>
            <w:tcW w:w="6379" w:type="dxa"/>
            <w:tcBorders>
              <w:top w:val="nil"/>
              <w:left w:val="nil"/>
              <w:bottom w:val="nil"/>
              <w:right w:val="nil"/>
            </w:tcBorders>
            <w:noWrap/>
            <w:vAlign w:val="center"/>
            <w:hideMark/>
          </w:tcPr>
          <w:p w14:paraId="6A8CFCE2"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r w:rsidR="007C221D" w:rsidRPr="00887696" w14:paraId="7F81EE16" w14:textId="77777777" w:rsidTr="00C62B6D">
        <w:trPr>
          <w:trHeight w:val="567"/>
          <w:jc w:val="center"/>
        </w:trPr>
        <w:tc>
          <w:tcPr>
            <w:tcW w:w="2268" w:type="dxa"/>
            <w:tcBorders>
              <w:top w:val="nil"/>
              <w:left w:val="nil"/>
              <w:bottom w:val="nil"/>
              <w:right w:val="nil"/>
            </w:tcBorders>
            <w:noWrap/>
            <w:vAlign w:val="center"/>
            <w:hideMark/>
          </w:tcPr>
          <w:p w14:paraId="31DF8EDF"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Belyea, S.</w:t>
            </w:r>
          </w:p>
        </w:tc>
        <w:tc>
          <w:tcPr>
            <w:tcW w:w="6379" w:type="dxa"/>
            <w:tcBorders>
              <w:top w:val="nil"/>
              <w:left w:val="nil"/>
              <w:bottom w:val="nil"/>
              <w:right w:val="nil"/>
            </w:tcBorders>
            <w:noWrap/>
            <w:vAlign w:val="center"/>
            <w:hideMark/>
          </w:tcPr>
          <w:p w14:paraId="6878DB4C"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 xml:space="preserve">Canadian Nuclear Safety Commission, Canada </w:t>
            </w:r>
          </w:p>
        </w:tc>
      </w:tr>
      <w:tr w:rsidR="007C221D" w:rsidRPr="00887696" w14:paraId="6B149CC2" w14:textId="77777777" w:rsidTr="00C62B6D">
        <w:trPr>
          <w:trHeight w:val="567"/>
          <w:jc w:val="center"/>
        </w:trPr>
        <w:tc>
          <w:tcPr>
            <w:tcW w:w="2268" w:type="dxa"/>
            <w:tcBorders>
              <w:top w:val="nil"/>
              <w:left w:val="nil"/>
              <w:bottom w:val="nil"/>
              <w:right w:val="nil"/>
            </w:tcBorders>
            <w:noWrap/>
            <w:vAlign w:val="center"/>
            <w:hideMark/>
          </w:tcPr>
          <w:p w14:paraId="3697CF62" w14:textId="0A1351C1"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 xml:space="preserve">Calle-Vives, </w:t>
            </w:r>
            <w:r w:rsidR="00BD2A8E">
              <w:rPr>
                <w:color w:val="000000"/>
                <w:sz w:val="22"/>
                <w:szCs w:val="22"/>
                <w:lang w:val="en-US"/>
              </w:rPr>
              <w:t>P</w:t>
            </w:r>
            <w:r w:rsidRPr="00C62B6D">
              <w:rPr>
                <w:color w:val="000000"/>
                <w:sz w:val="22"/>
                <w:szCs w:val="22"/>
                <w:lang w:val="en-US"/>
              </w:rPr>
              <w:t>.</w:t>
            </w:r>
          </w:p>
        </w:tc>
        <w:tc>
          <w:tcPr>
            <w:tcW w:w="6379" w:type="dxa"/>
            <w:tcBorders>
              <w:top w:val="nil"/>
              <w:left w:val="nil"/>
              <w:bottom w:val="nil"/>
              <w:right w:val="nil"/>
            </w:tcBorders>
            <w:noWrap/>
            <w:vAlign w:val="center"/>
            <w:hideMark/>
          </w:tcPr>
          <w:p w14:paraId="78FBB325"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r w:rsidR="007C221D" w:rsidRPr="00887696" w14:paraId="33F1FFD9" w14:textId="77777777" w:rsidTr="00C62B6D">
        <w:trPr>
          <w:trHeight w:val="567"/>
          <w:jc w:val="center"/>
        </w:trPr>
        <w:tc>
          <w:tcPr>
            <w:tcW w:w="2268" w:type="dxa"/>
            <w:tcBorders>
              <w:top w:val="nil"/>
              <w:left w:val="nil"/>
              <w:bottom w:val="nil"/>
              <w:right w:val="nil"/>
            </w:tcBorders>
            <w:noWrap/>
            <w:vAlign w:val="center"/>
            <w:hideMark/>
          </w:tcPr>
          <w:p w14:paraId="10CEA44F"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de Jong, J.</w:t>
            </w:r>
          </w:p>
        </w:tc>
        <w:tc>
          <w:tcPr>
            <w:tcW w:w="6379" w:type="dxa"/>
            <w:tcBorders>
              <w:top w:val="nil"/>
              <w:left w:val="nil"/>
              <w:bottom w:val="nil"/>
              <w:right w:val="nil"/>
            </w:tcBorders>
            <w:noWrap/>
            <w:vAlign w:val="center"/>
            <w:hideMark/>
          </w:tcPr>
          <w:p w14:paraId="6282187B"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Authority for Nuclear Safety and Radiation Protection, Kingdom of the Netherlands</w:t>
            </w:r>
          </w:p>
        </w:tc>
      </w:tr>
      <w:tr w:rsidR="007C221D" w:rsidRPr="00887696" w14:paraId="03131C65" w14:textId="77777777" w:rsidTr="00C62B6D">
        <w:trPr>
          <w:trHeight w:val="567"/>
          <w:jc w:val="center"/>
        </w:trPr>
        <w:tc>
          <w:tcPr>
            <w:tcW w:w="2268" w:type="dxa"/>
            <w:tcBorders>
              <w:top w:val="nil"/>
              <w:left w:val="nil"/>
              <w:bottom w:val="nil"/>
              <w:right w:val="nil"/>
            </w:tcBorders>
            <w:noWrap/>
            <w:vAlign w:val="center"/>
            <w:hideMark/>
          </w:tcPr>
          <w:p w14:paraId="65F10783"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Devos, M.</w:t>
            </w:r>
          </w:p>
        </w:tc>
        <w:tc>
          <w:tcPr>
            <w:tcW w:w="6379" w:type="dxa"/>
            <w:tcBorders>
              <w:top w:val="nil"/>
              <w:left w:val="nil"/>
              <w:bottom w:val="nil"/>
              <w:right w:val="nil"/>
            </w:tcBorders>
            <w:noWrap/>
            <w:vAlign w:val="center"/>
            <w:hideMark/>
          </w:tcPr>
          <w:p w14:paraId="6ABA2B11"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Prodigy Clean Energy</w:t>
            </w:r>
          </w:p>
        </w:tc>
      </w:tr>
      <w:tr w:rsidR="007C221D" w:rsidRPr="00887696" w14:paraId="18C54AF2" w14:textId="77777777" w:rsidTr="00C62B6D">
        <w:trPr>
          <w:trHeight w:val="567"/>
          <w:jc w:val="center"/>
        </w:trPr>
        <w:tc>
          <w:tcPr>
            <w:tcW w:w="2268" w:type="dxa"/>
            <w:tcBorders>
              <w:top w:val="nil"/>
              <w:left w:val="nil"/>
              <w:bottom w:val="nil"/>
              <w:right w:val="nil"/>
            </w:tcBorders>
            <w:noWrap/>
            <w:vAlign w:val="center"/>
            <w:hideMark/>
          </w:tcPr>
          <w:p w14:paraId="0F3513C7"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Dudek, M.</w:t>
            </w:r>
          </w:p>
        </w:tc>
        <w:tc>
          <w:tcPr>
            <w:tcW w:w="6379" w:type="dxa"/>
            <w:tcBorders>
              <w:top w:val="nil"/>
              <w:left w:val="nil"/>
              <w:bottom w:val="nil"/>
              <w:right w:val="nil"/>
            </w:tcBorders>
            <w:noWrap/>
            <w:vAlign w:val="center"/>
            <w:hideMark/>
          </w:tcPr>
          <w:p w14:paraId="02447EE8"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Nuclear Regulatory Commission, United States of America</w:t>
            </w:r>
          </w:p>
        </w:tc>
      </w:tr>
      <w:tr w:rsidR="007C221D" w:rsidRPr="00887696" w14:paraId="31169C60" w14:textId="77777777" w:rsidTr="00C62B6D">
        <w:trPr>
          <w:trHeight w:val="567"/>
          <w:jc w:val="center"/>
        </w:trPr>
        <w:tc>
          <w:tcPr>
            <w:tcW w:w="2268" w:type="dxa"/>
            <w:tcBorders>
              <w:top w:val="nil"/>
              <w:left w:val="nil"/>
              <w:bottom w:val="nil"/>
              <w:right w:val="nil"/>
            </w:tcBorders>
            <w:noWrap/>
            <w:vAlign w:val="center"/>
            <w:hideMark/>
          </w:tcPr>
          <w:p w14:paraId="63D8F663"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El Ghalbzouri, R.</w:t>
            </w:r>
          </w:p>
        </w:tc>
        <w:tc>
          <w:tcPr>
            <w:tcW w:w="6379" w:type="dxa"/>
            <w:tcBorders>
              <w:top w:val="nil"/>
              <w:left w:val="nil"/>
              <w:bottom w:val="nil"/>
              <w:right w:val="nil"/>
            </w:tcBorders>
            <w:noWrap/>
            <w:vAlign w:val="center"/>
            <w:hideMark/>
          </w:tcPr>
          <w:p w14:paraId="157127F5"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Nuclear Safety Authority, France</w:t>
            </w:r>
          </w:p>
        </w:tc>
      </w:tr>
      <w:tr w:rsidR="007C221D" w:rsidRPr="00887696" w14:paraId="183411A9" w14:textId="77777777" w:rsidTr="00C62B6D">
        <w:trPr>
          <w:trHeight w:val="567"/>
          <w:jc w:val="center"/>
        </w:trPr>
        <w:tc>
          <w:tcPr>
            <w:tcW w:w="2268" w:type="dxa"/>
            <w:tcBorders>
              <w:top w:val="nil"/>
              <w:left w:val="nil"/>
              <w:bottom w:val="nil"/>
              <w:right w:val="nil"/>
            </w:tcBorders>
            <w:noWrap/>
            <w:vAlign w:val="center"/>
            <w:hideMark/>
          </w:tcPr>
          <w:p w14:paraId="4B79D575"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Hernandez, J.</w:t>
            </w:r>
          </w:p>
        </w:tc>
        <w:tc>
          <w:tcPr>
            <w:tcW w:w="6379" w:type="dxa"/>
            <w:tcBorders>
              <w:top w:val="nil"/>
              <w:left w:val="nil"/>
              <w:bottom w:val="nil"/>
              <w:right w:val="nil"/>
            </w:tcBorders>
            <w:noWrap/>
            <w:vAlign w:val="center"/>
            <w:hideMark/>
          </w:tcPr>
          <w:p w14:paraId="1BFEC764"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Nuclear Regulatory Commission, United States of America</w:t>
            </w:r>
          </w:p>
        </w:tc>
      </w:tr>
      <w:tr w:rsidR="007C221D" w:rsidRPr="00887696" w14:paraId="38D79F78" w14:textId="77777777" w:rsidTr="00C62B6D">
        <w:trPr>
          <w:trHeight w:val="567"/>
          <w:jc w:val="center"/>
        </w:trPr>
        <w:tc>
          <w:tcPr>
            <w:tcW w:w="2268" w:type="dxa"/>
            <w:tcBorders>
              <w:top w:val="nil"/>
              <w:left w:val="nil"/>
              <w:bottom w:val="nil"/>
              <w:right w:val="nil"/>
            </w:tcBorders>
            <w:noWrap/>
            <w:vAlign w:val="center"/>
            <w:hideMark/>
          </w:tcPr>
          <w:p w14:paraId="20963B11" w14:textId="0640E975"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Joseph, S.</w:t>
            </w:r>
          </w:p>
        </w:tc>
        <w:tc>
          <w:tcPr>
            <w:tcW w:w="6379" w:type="dxa"/>
            <w:tcBorders>
              <w:top w:val="nil"/>
              <w:left w:val="nil"/>
              <w:bottom w:val="nil"/>
              <w:right w:val="nil"/>
            </w:tcBorders>
            <w:noWrap/>
            <w:vAlign w:val="center"/>
            <w:hideMark/>
          </w:tcPr>
          <w:p w14:paraId="3E64B745"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Nuclear Regulatory Commission, United States of America</w:t>
            </w:r>
          </w:p>
        </w:tc>
      </w:tr>
      <w:tr w:rsidR="007C221D" w:rsidRPr="00887696" w14:paraId="5D6CD579" w14:textId="77777777" w:rsidTr="00C62B6D">
        <w:trPr>
          <w:trHeight w:val="567"/>
          <w:jc w:val="center"/>
        </w:trPr>
        <w:tc>
          <w:tcPr>
            <w:tcW w:w="2268" w:type="dxa"/>
            <w:tcBorders>
              <w:top w:val="nil"/>
              <w:left w:val="nil"/>
              <w:bottom w:val="nil"/>
              <w:right w:val="nil"/>
            </w:tcBorders>
            <w:noWrap/>
            <w:vAlign w:val="center"/>
            <w:hideMark/>
          </w:tcPr>
          <w:p w14:paraId="430D8A6C"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Naidoo, K.</w:t>
            </w:r>
          </w:p>
        </w:tc>
        <w:tc>
          <w:tcPr>
            <w:tcW w:w="6379" w:type="dxa"/>
            <w:tcBorders>
              <w:top w:val="nil"/>
              <w:left w:val="nil"/>
              <w:bottom w:val="nil"/>
              <w:right w:val="nil"/>
            </w:tcBorders>
            <w:noWrap/>
            <w:vAlign w:val="center"/>
            <w:hideMark/>
          </w:tcPr>
          <w:p w14:paraId="7984242D"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National Nuclear Regulatory, South Africa</w:t>
            </w:r>
          </w:p>
        </w:tc>
      </w:tr>
      <w:tr w:rsidR="007C221D" w:rsidRPr="00887696" w14:paraId="312F8C0B" w14:textId="77777777" w:rsidTr="00C62B6D">
        <w:trPr>
          <w:trHeight w:val="567"/>
          <w:jc w:val="center"/>
        </w:trPr>
        <w:tc>
          <w:tcPr>
            <w:tcW w:w="2268" w:type="dxa"/>
            <w:tcBorders>
              <w:top w:val="nil"/>
              <w:left w:val="nil"/>
              <w:bottom w:val="nil"/>
              <w:right w:val="nil"/>
            </w:tcBorders>
            <w:noWrap/>
            <w:vAlign w:val="center"/>
            <w:hideMark/>
          </w:tcPr>
          <w:p w14:paraId="33465800"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Piotukh, V.</w:t>
            </w:r>
          </w:p>
        </w:tc>
        <w:tc>
          <w:tcPr>
            <w:tcW w:w="6379" w:type="dxa"/>
            <w:tcBorders>
              <w:top w:val="nil"/>
              <w:left w:val="nil"/>
              <w:bottom w:val="nil"/>
              <w:right w:val="nil"/>
            </w:tcBorders>
            <w:noWrap/>
            <w:vAlign w:val="center"/>
            <w:hideMark/>
          </w:tcPr>
          <w:p w14:paraId="2CAAD80F"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r w:rsidR="007C221D" w:rsidRPr="00887696" w14:paraId="46BCF3DA" w14:textId="77777777" w:rsidTr="00C62B6D">
        <w:trPr>
          <w:trHeight w:val="567"/>
          <w:jc w:val="center"/>
        </w:trPr>
        <w:tc>
          <w:tcPr>
            <w:tcW w:w="2268" w:type="dxa"/>
            <w:tcBorders>
              <w:top w:val="nil"/>
              <w:left w:val="nil"/>
              <w:bottom w:val="nil"/>
              <w:right w:val="nil"/>
            </w:tcBorders>
            <w:noWrap/>
            <w:vAlign w:val="center"/>
            <w:hideMark/>
          </w:tcPr>
          <w:p w14:paraId="081C5E9C"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Puente Espel, F.</w:t>
            </w:r>
          </w:p>
        </w:tc>
        <w:tc>
          <w:tcPr>
            <w:tcW w:w="6379" w:type="dxa"/>
            <w:tcBorders>
              <w:top w:val="nil"/>
              <w:left w:val="nil"/>
              <w:bottom w:val="nil"/>
              <w:right w:val="nil"/>
            </w:tcBorders>
            <w:noWrap/>
            <w:vAlign w:val="center"/>
            <w:hideMark/>
          </w:tcPr>
          <w:p w14:paraId="43664DA1"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Seaborg Technologies</w:t>
            </w:r>
          </w:p>
        </w:tc>
      </w:tr>
      <w:tr w:rsidR="007C221D" w:rsidRPr="00887696" w14:paraId="6B49CDA8" w14:textId="77777777" w:rsidTr="00C62B6D">
        <w:trPr>
          <w:trHeight w:val="567"/>
          <w:jc w:val="center"/>
        </w:trPr>
        <w:tc>
          <w:tcPr>
            <w:tcW w:w="2268" w:type="dxa"/>
            <w:tcBorders>
              <w:top w:val="nil"/>
              <w:left w:val="nil"/>
              <w:bottom w:val="nil"/>
              <w:right w:val="nil"/>
            </w:tcBorders>
            <w:noWrap/>
            <w:vAlign w:val="center"/>
            <w:hideMark/>
          </w:tcPr>
          <w:p w14:paraId="59E3CE48"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Rini, B.</w:t>
            </w:r>
          </w:p>
        </w:tc>
        <w:tc>
          <w:tcPr>
            <w:tcW w:w="6379" w:type="dxa"/>
            <w:tcBorders>
              <w:top w:val="nil"/>
              <w:left w:val="nil"/>
              <w:bottom w:val="nil"/>
              <w:right w:val="nil"/>
            </w:tcBorders>
            <w:noWrap/>
            <w:vAlign w:val="center"/>
            <w:hideMark/>
          </w:tcPr>
          <w:p w14:paraId="136D8311"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r w:rsidR="007C221D" w:rsidRPr="00887696" w14:paraId="52360C45" w14:textId="77777777" w:rsidTr="00C62B6D">
        <w:trPr>
          <w:trHeight w:val="567"/>
          <w:jc w:val="center"/>
        </w:trPr>
        <w:tc>
          <w:tcPr>
            <w:tcW w:w="2268" w:type="dxa"/>
            <w:tcBorders>
              <w:top w:val="nil"/>
              <w:left w:val="nil"/>
              <w:bottom w:val="nil"/>
              <w:right w:val="nil"/>
            </w:tcBorders>
            <w:noWrap/>
            <w:vAlign w:val="center"/>
            <w:hideMark/>
          </w:tcPr>
          <w:p w14:paraId="0963A5DD"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 xml:space="preserve">Rzentkowski, B. </w:t>
            </w:r>
          </w:p>
        </w:tc>
        <w:tc>
          <w:tcPr>
            <w:tcW w:w="6379" w:type="dxa"/>
            <w:tcBorders>
              <w:top w:val="nil"/>
              <w:left w:val="nil"/>
              <w:bottom w:val="nil"/>
              <w:right w:val="nil"/>
            </w:tcBorders>
            <w:noWrap/>
            <w:vAlign w:val="center"/>
            <w:hideMark/>
          </w:tcPr>
          <w:p w14:paraId="4EDEBE44"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 xml:space="preserve">Canadian Nuclear Safety Commission, Canada </w:t>
            </w:r>
          </w:p>
        </w:tc>
      </w:tr>
      <w:tr w:rsidR="007C221D" w:rsidRPr="00887696" w14:paraId="18BB4AC3" w14:textId="77777777" w:rsidTr="00C62B6D">
        <w:trPr>
          <w:trHeight w:val="567"/>
          <w:jc w:val="center"/>
        </w:trPr>
        <w:tc>
          <w:tcPr>
            <w:tcW w:w="2268" w:type="dxa"/>
            <w:tcBorders>
              <w:top w:val="nil"/>
              <w:left w:val="nil"/>
              <w:bottom w:val="nil"/>
              <w:right w:val="nil"/>
            </w:tcBorders>
            <w:noWrap/>
            <w:vAlign w:val="center"/>
            <w:hideMark/>
          </w:tcPr>
          <w:p w14:paraId="7E819D89"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Santini, M.</w:t>
            </w:r>
          </w:p>
        </w:tc>
        <w:tc>
          <w:tcPr>
            <w:tcW w:w="6379" w:type="dxa"/>
            <w:tcBorders>
              <w:top w:val="nil"/>
              <w:left w:val="nil"/>
              <w:bottom w:val="nil"/>
              <w:right w:val="nil"/>
            </w:tcBorders>
            <w:noWrap/>
            <w:vAlign w:val="center"/>
            <w:hideMark/>
          </w:tcPr>
          <w:p w14:paraId="4D85953E"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r w:rsidR="007C221D" w:rsidRPr="00887696" w14:paraId="1523CD05" w14:textId="77777777" w:rsidTr="00C62B6D">
        <w:trPr>
          <w:trHeight w:val="567"/>
          <w:jc w:val="center"/>
        </w:trPr>
        <w:tc>
          <w:tcPr>
            <w:tcW w:w="2268" w:type="dxa"/>
            <w:tcBorders>
              <w:top w:val="nil"/>
              <w:left w:val="nil"/>
              <w:bottom w:val="nil"/>
              <w:right w:val="nil"/>
            </w:tcBorders>
            <w:noWrap/>
            <w:vAlign w:val="center"/>
            <w:hideMark/>
          </w:tcPr>
          <w:p w14:paraId="642FC925"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Shaw, P.</w:t>
            </w:r>
          </w:p>
        </w:tc>
        <w:tc>
          <w:tcPr>
            <w:tcW w:w="6379" w:type="dxa"/>
            <w:tcBorders>
              <w:top w:val="nil"/>
              <w:left w:val="nil"/>
              <w:bottom w:val="nil"/>
              <w:right w:val="nil"/>
            </w:tcBorders>
            <w:noWrap/>
            <w:vAlign w:val="center"/>
            <w:hideMark/>
          </w:tcPr>
          <w:p w14:paraId="18447406"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r w:rsidR="007C221D" w:rsidRPr="00887696" w14:paraId="019F6974" w14:textId="77777777" w:rsidTr="00C62B6D">
        <w:trPr>
          <w:trHeight w:val="567"/>
          <w:jc w:val="center"/>
        </w:trPr>
        <w:tc>
          <w:tcPr>
            <w:tcW w:w="2268" w:type="dxa"/>
            <w:tcBorders>
              <w:top w:val="nil"/>
              <w:left w:val="nil"/>
              <w:bottom w:val="nil"/>
              <w:right w:val="nil"/>
            </w:tcBorders>
            <w:noWrap/>
            <w:vAlign w:val="center"/>
            <w:hideMark/>
          </w:tcPr>
          <w:p w14:paraId="197CED32"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Subki, M.H.</w:t>
            </w:r>
          </w:p>
        </w:tc>
        <w:tc>
          <w:tcPr>
            <w:tcW w:w="6379" w:type="dxa"/>
            <w:tcBorders>
              <w:top w:val="nil"/>
              <w:left w:val="nil"/>
              <w:bottom w:val="nil"/>
              <w:right w:val="nil"/>
            </w:tcBorders>
            <w:noWrap/>
            <w:vAlign w:val="center"/>
            <w:hideMark/>
          </w:tcPr>
          <w:p w14:paraId="68A4495D" w14:textId="77777777" w:rsidR="00887696" w:rsidRPr="00C62B6D" w:rsidRDefault="00887696" w:rsidP="007C221D">
            <w:pPr>
              <w:widowControl/>
              <w:tabs>
                <w:tab w:val="clear" w:pos="1148"/>
              </w:tabs>
              <w:autoSpaceDE/>
              <w:autoSpaceDN/>
              <w:jc w:val="left"/>
              <w:rPr>
                <w:color w:val="000000"/>
                <w:sz w:val="22"/>
                <w:szCs w:val="22"/>
                <w:lang w:val="en-US"/>
              </w:rPr>
            </w:pPr>
            <w:r w:rsidRPr="00C62B6D">
              <w:rPr>
                <w:color w:val="000000"/>
                <w:sz w:val="22"/>
                <w:szCs w:val="22"/>
                <w:lang w:val="en-US"/>
              </w:rPr>
              <w:t>International Atomic Energy Agency</w:t>
            </w:r>
          </w:p>
        </w:tc>
      </w:tr>
    </w:tbl>
    <w:p w14:paraId="3A50DBB0" w14:textId="77777777" w:rsidR="00887696" w:rsidRPr="00F7524F" w:rsidRDefault="00887696" w:rsidP="00A564A0">
      <w:pPr>
        <w:pStyle w:val="ListParagraph"/>
        <w:tabs>
          <w:tab w:val="clear" w:pos="567"/>
          <w:tab w:val="left" w:pos="709"/>
        </w:tabs>
        <w:ind w:left="567"/>
        <w:jc w:val="center"/>
        <w:rPr>
          <w:sz w:val="22"/>
          <w:szCs w:val="22"/>
        </w:rPr>
      </w:pPr>
    </w:p>
    <w:sectPr w:rsidR="00887696" w:rsidRPr="00F7524F" w:rsidSect="004E61D8">
      <w:headerReference w:type="even" r:id="rId24"/>
      <w:headerReference w:type="default" r:id="rId25"/>
      <w:headerReference w:type="first" r:id="rId26"/>
      <w:type w:val="continuous"/>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F3321" w14:textId="77777777" w:rsidR="0053094A" w:rsidRDefault="0053094A" w:rsidP="00FD722C">
      <w:r>
        <w:separator/>
      </w:r>
    </w:p>
  </w:endnote>
  <w:endnote w:type="continuationSeparator" w:id="0">
    <w:p w14:paraId="1215E144" w14:textId="77777777" w:rsidR="0053094A" w:rsidRDefault="0053094A" w:rsidP="00FD722C">
      <w:r>
        <w:continuationSeparator/>
      </w:r>
    </w:p>
  </w:endnote>
  <w:endnote w:type="continuationNotice" w:id="1">
    <w:p w14:paraId="10DD9B04" w14:textId="77777777" w:rsidR="0053094A" w:rsidRDefault="0053094A" w:rsidP="00FD7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330893"/>
      <w:docPartObj>
        <w:docPartGallery w:val="Page Numbers (Bottom of Page)"/>
        <w:docPartUnique/>
      </w:docPartObj>
    </w:sdtPr>
    <w:sdtEndPr>
      <w:rPr>
        <w:noProof/>
      </w:rPr>
    </w:sdtEndPr>
    <w:sdtContent>
      <w:p w14:paraId="06DD7FCF" w14:textId="77777777" w:rsidR="00663C44" w:rsidRDefault="00663C44">
        <w:pPr>
          <w:pStyle w:val="Footer"/>
        </w:pPr>
      </w:p>
      <w:p w14:paraId="10FA2AB2" w14:textId="380E5D0A" w:rsidR="00F1008A" w:rsidRDefault="00263331">
        <w:pPr>
          <w:pStyle w:val="Footer"/>
        </w:pPr>
        <w:r>
          <w:fldChar w:fldCharType="begin"/>
        </w:r>
        <w:r>
          <w:instrText xml:space="preserve"> PAGE   \* MERGEFORMAT </w:instrText>
        </w:r>
        <w:r>
          <w:fldChar w:fldCharType="separate"/>
        </w:r>
        <w:r>
          <w:t>1</w:t>
        </w:r>
        <w:r>
          <w:rPr>
            <w:noProof/>
          </w:rPr>
          <w:fldChar w:fldCharType="end"/>
        </w:r>
      </w:p>
    </w:sdtContent>
  </w:sdt>
  <w:p w14:paraId="7AB0A7FD" w14:textId="77777777" w:rsidR="006A7E2A" w:rsidRDefault="006A7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7227262"/>
      <w:docPartObj>
        <w:docPartGallery w:val="Page Numbers (Bottom of Page)"/>
        <w:docPartUnique/>
      </w:docPartObj>
    </w:sdtPr>
    <w:sdtEndPr>
      <w:rPr>
        <w:noProof/>
      </w:rPr>
    </w:sdtEndPr>
    <w:sdtContent>
      <w:p w14:paraId="4BFD627E" w14:textId="77777777" w:rsidR="00663C44" w:rsidRDefault="00663C44">
        <w:pPr>
          <w:pStyle w:val="Footer"/>
          <w:jc w:val="right"/>
        </w:pPr>
      </w:p>
      <w:p w14:paraId="03B0E9E0" w14:textId="4F49598D" w:rsidR="001E1388" w:rsidRDefault="001E13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ABDEC4" w14:textId="77777777" w:rsidR="006A7E2A" w:rsidRDefault="006A7E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CABB" w14:textId="67F07505" w:rsidR="00017C4B" w:rsidRDefault="00017C4B" w:rsidP="00017C4B">
    <w:pPr>
      <w:pStyle w:val="Footer"/>
    </w:pPr>
    <w:r>
      <w:fldChar w:fldCharType="begin"/>
    </w:r>
    <w:r>
      <w:instrText xml:space="preserve"> PAGE   \* MERGEFORMAT </w:instrText>
    </w:r>
    <w:r>
      <w:fldChar w:fldCharType="separate"/>
    </w:r>
    <w:r>
      <w:t>40</w:t>
    </w:r>
    <w:r>
      <w:rPr>
        <w:noProof/>
      </w:rPr>
      <w:fldChar w:fldCharType="end"/>
    </w:r>
  </w:p>
  <w:p w14:paraId="3490C3E3" w14:textId="129136D0" w:rsidR="00864281" w:rsidRDefault="00864281" w:rsidP="00017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7E1A1" w14:textId="77777777" w:rsidR="0053094A" w:rsidRDefault="0053094A" w:rsidP="00FD722C">
      <w:r>
        <w:separator/>
      </w:r>
    </w:p>
  </w:footnote>
  <w:footnote w:type="continuationSeparator" w:id="0">
    <w:p w14:paraId="2A7B4D22" w14:textId="77777777" w:rsidR="0053094A" w:rsidRDefault="0053094A" w:rsidP="00FD722C">
      <w:r>
        <w:continuationSeparator/>
      </w:r>
    </w:p>
  </w:footnote>
  <w:footnote w:type="continuationNotice" w:id="1">
    <w:p w14:paraId="6E088CAC" w14:textId="77777777" w:rsidR="0053094A" w:rsidRDefault="0053094A" w:rsidP="00FD722C"/>
  </w:footnote>
  <w:footnote w:id="2">
    <w:p w14:paraId="565B0684" w14:textId="04679755" w:rsidR="00603E4E" w:rsidRPr="009A11E7" w:rsidRDefault="00603E4E" w:rsidP="00603E4E">
      <w:pPr>
        <w:pStyle w:val="FootnoteText"/>
        <w:tabs>
          <w:tab w:val="left" w:pos="567"/>
        </w:tabs>
        <w:rPr>
          <w:sz w:val="18"/>
          <w:szCs w:val="18"/>
        </w:rPr>
      </w:pPr>
      <w:r>
        <w:tab/>
      </w:r>
      <w:r w:rsidRPr="009A11E7">
        <w:rPr>
          <w:rStyle w:val="FootnoteReference"/>
          <w:sz w:val="18"/>
          <w:szCs w:val="18"/>
        </w:rPr>
        <w:footnoteRef/>
      </w:r>
      <w:r w:rsidRPr="009A11E7">
        <w:rPr>
          <w:sz w:val="18"/>
          <w:szCs w:val="18"/>
        </w:rPr>
        <w:t xml:space="preserve"> A nuclear installation is defined as </w:t>
      </w:r>
      <w:r w:rsidR="00FE01A1">
        <w:rPr>
          <w:sz w:val="18"/>
          <w:szCs w:val="18"/>
        </w:rPr>
        <w:t>“</w:t>
      </w:r>
      <w:r w:rsidR="004E61D8" w:rsidRPr="009A11E7">
        <w:rPr>
          <w:sz w:val="18"/>
          <w:szCs w:val="18"/>
        </w:rPr>
        <w:t>a</w:t>
      </w:r>
      <w:r w:rsidRPr="009A11E7">
        <w:rPr>
          <w:sz w:val="18"/>
          <w:szCs w:val="18"/>
        </w:rPr>
        <w:t>ny nuclear facility subject to authorization that is part of the nuclear fuel cycle, except facilities for the mining or processing of uranium ores or thorium ores and disposal facilities for radioactive waste</w:t>
      </w:r>
      <w:r w:rsidR="00FE01A1">
        <w:rPr>
          <w:sz w:val="18"/>
          <w:szCs w:val="18"/>
        </w:rPr>
        <w:t>”</w:t>
      </w:r>
      <w:r w:rsidRPr="009A11E7">
        <w:rPr>
          <w:sz w:val="18"/>
          <w:szCs w:val="18"/>
        </w:rPr>
        <w:t xml:space="preserve"> </w:t>
      </w:r>
      <w:r w:rsidRPr="009A11E7">
        <w:rPr>
          <w:sz w:val="18"/>
          <w:szCs w:val="18"/>
        </w:rPr>
        <w:fldChar w:fldCharType="begin"/>
      </w:r>
      <w:r w:rsidRPr="009A11E7">
        <w:rPr>
          <w:sz w:val="18"/>
          <w:szCs w:val="18"/>
        </w:rPr>
        <w:instrText xml:space="preserve"> REF _Ref184113156 \n \h </w:instrText>
      </w:r>
      <w:r w:rsidR="009A11E7">
        <w:rPr>
          <w:sz w:val="18"/>
          <w:szCs w:val="18"/>
        </w:rPr>
        <w:instrText xml:space="preserve"> \* MERGEFORMAT </w:instrText>
      </w:r>
      <w:r w:rsidRPr="009A11E7">
        <w:rPr>
          <w:sz w:val="18"/>
          <w:szCs w:val="18"/>
        </w:rPr>
      </w:r>
      <w:r w:rsidRPr="009A11E7">
        <w:rPr>
          <w:sz w:val="18"/>
          <w:szCs w:val="18"/>
        </w:rPr>
        <w:fldChar w:fldCharType="separate"/>
      </w:r>
      <w:r w:rsidRPr="009A11E7">
        <w:rPr>
          <w:sz w:val="18"/>
          <w:szCs w:val="18"/>
        </w:rPr>
        <w:t>[2]</w:t>
      </w:r>
      <w:r w:rsidRPr="009A11E7">
        <w:rPr>
          <w:sz w:val="18"/>
          <w:szCs w:val="18"/>
        </w:rPr>
        <w:fldChar w:fldCharType="end"/>
      </w:r>
      <w:r w:rsidR="004E61D8" w:rsidRPr="009A11E7">
        <w:rPr>
          <w:sz w:val="18"/>
          <w:szCs w:val="18"/>
        </w:rPr>
        <w:t>.</w:t>
      </w:r>
    </w:p>
  </w:footnote>
  <w:footnote w:id="3">
    <w:p w14:paraId="1E22F926" w14:textId="4BC31A0A" w:rsidR="00C35B37" w:rsidRPr="00C35B37" w:rsidRDefault="00C35B37" w:rsidP="00C35B37">
      <w:pPr>
        <w:pStyle w:val="FootnoteText"/>
        <w:tabs>
          <w:tab w:val="left" w:pos="567"/>
        </w:tabs>
        <w:rPr>
          <w:lang w:val="en-US"/>
        </w:rPr>
      </w:pPr>
      <w:r w:rsidRPr="009A11E7">
        <w:rPr>
          <w:sz w:val="18"/>
          <w:szCs w:val="18"/>
        </w:rPr>
        <w:tab/>
      </w:r>
      <w:r w:rsidRPr="009A11E7">
        <w:rPr>
          <w:rStyle w:val="FootnoteReference"/>
          <w:sz w:val="18"/>
          <w:szCs w:val="18"/>
        </w:rPr>
        <w:footnoteRef/>
      </w:r>
      <w:r w:rsidRPr="009A11E7">
        <w:rPr>
          <w:sz w:val="18"/>
          <w:szCs w:val="18"/>
        </w:rPr>
        <w:t xml:space="preserve"> Authorization is defined as </w:t>
      </w:r>
      <w:r w:rsidR="00302A75">
        <w:rPr>
          <w:sz w:val="18"/>
          <w:szCs w:val="18"/>
        </w:rPr>
        <w:t>“</w:t>
      </w:r>
      <w:r w:rsidRPr="009A11E7">
        <w:rPr>
          <w:sz w:val="18"/>
          <w:szCs w:val="18"/>
        </w:rPr>
        <w:t>the granting by a regulatory body or other governmental body of written permission for a person or organization (the operator) to conduct specified activities. Authorization could include, for example, licensing (issuing a licence), certification (issuing a certificate) or registration</w:t>
      </w:r>
      <w:r w:rsidR="00302A75">
        <w:rPr>
          <w:sz w:val="18"/>
          <w:szCs w:val="18"/>
        </w:rPr>
        <w:t>”</w:t>
      </w:r>
      <w:r w:rsidRPr="009A11E7">
        <w:rPr>
          <w:sz w:val="18"/>
          <w:szCs w:val="18"/>
        </w:rPr>
        <w:t xml:space="preserve"> </w:t>
      </w:r>
      <w:r w:rsidRPr="009A11E7">
        <w:rPr>
          <w:sz w:val="18"/>
          <w:szCs w:val="18"/>
        </w:rPr>
        <w:fldChar w:fldCharType="begin"/>
      </w:r>
      <w:r w:rsidRPr="009A11E7">
        <w:rPr>
          <w:sz w:val="18"/>
          <w:szCs w:val="18"/>
        </w:rPr>
        <w:instrText xml:space="preserve"> REF _Ref184113156 \n \h </w:instrText>
      </w:r>
      <w:r w:rsidR="009A11E7">
        <w:rPr>
          <w:sz w:val="18"/>
          <w:szCs w:val="18"/>
        </w:rPr>
        <w:instrText xml:space="preserve"> \* MERGEFORMAT </w:instrText>
      </w:r>
      <w:r w:rsidRPr="009A11E7">
        <w:rPr>
          <w:sz w:val="18"/>
          <w:szCs w:val="18"/>
        </w:rPr>
      </w:r>
      <w:r w:rsidRPr="009A11E7">
        <w:rPr>
          <w:sz w:val="18"/>
          <w:szCs w:val="18"/>
        </w:rPr>
        <w:fldChar w:fldCharType="separate"/>
      </w:r>
      <w:r w:rsidRPr="009A11E7">
        <w:rPr>
          <w:sz w:val="18"/>
          <w:szCs w:val="18"/>
        </w:rPr>
        <w:t>[2]</w:t>
      </w:r>
      <w:r w:rsidRPr="009A11E7">
        <w:rPr>
          <w:sz w:val="18"/>
          <w:szCs w:val="18"/>
          <w:lang w:val="en-US"/>
        </w:rPr>
        <w:fldChar w:fldCharType="end"/>
      </w:r>
      <w:r w:rsidRPr="009A11E7">
        <w:rPr>
          <w:sz w:val="18"/>
          <w:szCs w:val="18"/>
        </w:rPr>
        <w:t>.</w:t>
      </w:r>
      <w:r w:rsidR="00AB02D9">
        <w:rPr>
          <w:sz w:val="18"/>
          <w:szCs w:val="18"/>
        </w:rPr>
        <w:t xml:space="preserve"> In this Safety Guide, the term ‘licensing’ is used by default. The term ‘authorization’ is used where appropriate.</w:t>
      </w:r>
    </w:p>
  </w:footnote>
  <w:footnote w:id="4">
    <w:p w14:paraId="2B4E9904" w14:textId="66A3C924" w:rsidR="001F3736" w:rsidRPr="00167FE6" w:rsidRDefault="001A795A" w:rsidP="00167FE6">
      <w:pPr>
        <w:pStyle w:val="FootnoteText"/>
        <w:tabs>
          <w:tab w:val="clear" w:pos="1148"/>
          <w:tab w:val="left" w:pos="567"/>
        </w:tabs>
      </w:pPr>
      <w:r>
        <w:tab/>
      </w:r>
      <w:r w:rsidR="001F3736">
        <w:rPr>
          <w:rStyle w:val="FootnoteReference"/>
        </w:rPr>
        <w:footnoteRef/>
      </w:r>
      <w:r w:rsidR="001F3736">
        <w:t xml:space="preserve"> </w:t>
      </w:r>
      <w:r w:rsidRPr="00167FE6">
        <w:rPr>
          <w:sz w:val="18"/>
          <w:szCs w:val="18"/>
        </w:rPr>
        <w:t>INTERNATIONAL ATOMIC ENERGY AGENCY, Licensing Process for Nuclear Installations, IAEA Safety Standards Series No. SSG-12, IAEA, Vienna (2010).</w:t>
      </w:r>
    </w:p>
  </w:footnote>
  <w:footnote w:id="5">
    <w:p w14:paraId="008BA390" w14:textId="2EAD36CF" w:rsidR="008F5B0A" w:rsidRPr="0086406C" w:rsidRDefault="007D7356" w:rsidP="007D7356">
      <w:pPr>
        <w:pStyle w:val="FootnoteText"/>
        <w:tabs>
          <w:tab w:val="clear" w:pos="1148"/>
          <w:tab w:val="left" w:pos="567"/>
        </w:tabs>
        <w:rPr>
          <w:lang w:val="en-US"/>
        </w:rPr>
      </w:pPr>
      <w:r>
        <w:tab/>
      </w:r>
      <w:r w:rsidR="008F5B0A">
        <w:rPr>
          <w:rStyle w:val="FootnoteReference"/>
        </w:rPr>
        <w:footnoteRef/>
      </w:r>
      <w:r w:rsidR="008F5B0A">
        <w:t xml:space="preserve"> </w:t>
      </w:r>
      <w:r w:rsidR="006770A4">
        <w:t>Informed customer is “t</w:t>
      </w:r>
      <w:r w:rsidR="008F5B0A">
        <w:t>he capability of an organization to have a clear knowledge and understanding of the product being supplied or</w:t>
      </w:r>
      <w:r w:rsidR="006770A4">
        <w:t xml:space="preserve"> </w:t>
      </w:r>
      <w:r w:rsidR="008F5B0A">
        <w:t>the service being provided</w:t>
      </w:r>
      <w:r w:rsidR="006770A4">
        <w:t xml:space="preserve">.” </w:t>
      </w:r>
      <w:r w:rsidR="006770A4">
        <w:fldChar w:fldCharType="begin"/>
      </w:r>
      <w:r w:rsidR="006770A4">
        <w:instrText xml:space="preserve"> REF _Ref184113156 \r \h </w:instrText>
      </w:r>
      <w:r w:rsidR="006770A4">
        <w:fldChar w:fldCharType="separate"/>
      </w:r>
      <w:r w:rsidR="006770A4">
        <w:t>[2]</w:t>
      </w:r>
      <w:r w:rsidR="006770A4">
        <w:fldChar w:fldCharType="end"/>
      </w:r>
    </w:p>
  </w:footnote>
  <w:footnote w:id="6">
    <w:p w14:paraId="6228A386" w14:textId="514DCF48" w:rsidR="009A0FA0" w:rsidRPr="00481979" w:rsidRDefault="007B48BF" w:rsidP="00F77FB2">
      <w:pPr>
        <w:pStyle w:val="FootnoteText"/>
        <w:tabs>
          <w:tab w:val="left" w:pos="567"/>
        </w:tabs>
        <w:rPr>
          <w:sz w:val="18"/>
          <w:szCs w:val="18"/>
          <w:lang w:val="en-US"/>
        </w:rPr>
      </w:pPr>
      <w:r>
        <w:rPr>
          <w:sz w:val="18"/>
          <w:szCs w:val="18"/>
        </w:rPr>
        <w:tab/>
      </w:r>
      <w:r w:rsidR="009A0FA0" w:rsidRPr="00481979">
        <w:rPr>
          <w:rStyle w:val="FootnoteReference"/>
          <w:sz w:val="18"/>
          <w:szCs w:val="18"/>
        </w:rPr>
        <w:footnoteRef/>
      </w:r>
      <w:r w:rsidR="009A0FA0" w:rsidRPr="00481979">
        <w:rPr>
          <w:sz w:val="18"/>
          <w:szCs w:val="18"/>
        </w:rPr>
        <w:t xml:space="preserve"> Maturity relates to: </w:t>
      </w:r>
      <w:r w:rsidR="000A563F">
        <w:rPr>
          <w:sz w:val="18"/>
          <w:szCs w:val="18"/>
        </w:rPr>
        <w:t>“</w:t>
      </w:r>
      <w:r w:rsidR="00F77FB2" w:rsidRPr="00F77FB2">
        <w:rPr>
          <w:sz w:val="18"/>
          <w:szCs w:val="18"/>
        </w:rPr>
        <w:t>the use of proven practices</w:t>
      </w:r>
      <w:r w:rsidR="000E2BEB">
        <w:rPr>
          <w:sz w:val="18"/>
          <w:szCs w:val="18"/>
        </w:rPr>
        <w:t xml:space="preserve"> </w:t>
      </w:r>
      <w:r w:rsidR="00F77FB2" w:rsidRPr="00F77FB2">
        <w:rPr>
          <w:sz w:val="18"/>
          <w:szCs w:val="18"/>
        </w:rPr>
        <w:t>and procedures and proven designs; data on operational performance of similar</w:t>
      </w:r>
      <w:r w:rsidR="000E2BEB">
        <w:rPr>
          <w:sz w:val="18"/>
          <w:szCs w:val="18"/>
        </w:rPr>
        <w:t xml:space="preserve"> </w:t>
      </w:r>
      <w:r w:rsidR="00F77FB2" w:rsidRPr="00F77FB2">
        <w:rPr>
          <w:sz w:val="18"/>
          <w:szCs w:val="18"/>
        </w:rPr>
        <w:t>facilities or activities; uncertainties in the performance of the facility or activity;</w:t>
      </w:r>
      <w:r w:rsidR="000E2BEB">
        <w:rPr>
          <w:sz w:val="18"/>
          <w:szCs w:val="18"/>
        </w:rPr>
        <w:t xml:space="preserve"> </w:t>
      </w:r>
      <w:r w:rsidR="00F77FB2" w:rsidRPr="00F77FB2">
        <w:rPr>
          <w:sz w:val="18"/>
          <w:szCs w:val="18"/>
        </w:rPr>
        <w:t>and the continuing and future availability of experienced manufacturers and</w:t>
      </w:r>
      <w:r w:rsidR="000E2BEB">
        <w:rPr>
          <w:sz w:val="18"/>
          <w:szCs w:val="18"/>
        </w:rPr>
        <w:t xml:space="preserve"> </w:t>
      </w:r>
      <w:r w:rsidR="00F77FB2" w:rsidRPr="00F77FB2">
        <w:rPr>
          <w:sz w:val="18"/>
          <w:szCs w:val="18"/>
        </w:rPr>
        <w:t>constructors</w:t>
      </w:r>
      <w:r w:rsidR="000A563F">
        <w:rPr>
          <w:sz w:val="18"/>
          <w:szCs w:val="18"/>
        </w:rPr>
        <w:t>”</w:t>
      </w:r>
      <w:r w:rsidR="00EB4440">
        <w:rPr>
          <w:sz w:val="18"/>
          <w:szCs w:val="18"/>
        </w:rPr>
        <w:t xml:space="preserve"> (see para. 3.4 of GSR Part 4 (Rev. 1)</w:t>
      </w:r>
      <w:r w:rsidR="00D56940">
        <w:rPr>
          <w:sz w:val="18"/>
          <w:szCs w:val="18"/>
        </w:rPr>
        <w:t xml:space="preserve"> </w:t>
      </w:r>
      <w:r w:rsidR="004F5B67">
        <w:rPr>
          <w:sz w:val="18"/>
          <w:szCs w:val="18"/>
        </w:rPr>
        <w:fldChar w:fldCharType="begin"/>
      </w:r>
      <w:r w:rsidR="004F5B67">
        <w:rPr>
          <w:sz w:val="18"/>
          <w:szCs w:val="18"/>
        </w:rPr>
        <w:instrText xml:space="preserve"> REF _Ref205197729 \r \h </w:instrText>
      </w:r>
      <w:r w:rsidR="004F5B67">
        <w:rPr>
          <w:sz w:val="18"/>
          <w:szCs w:val="18"/>
        </w:rPr>
      </w:r>
      <w:r w:rsidR="004F5B67">
        <w:rPr>
          <w:sz w:val="18"/>
          <w:szCs w:val="18"/>
        </w:rPr>
        <w:fldChar w:fldCharType="separate"/>
      </w:r>
      <w:r w:rsidR="004F5B67">
        <w:rPr>
          <w:sz w:val="18"/>
          <w:szCs w:val="18"/>
        </w:rPr>
        <w:t>[5]</w:t>
      </w:r>
      <w:r w:rsidR="004F5B67">
        <w:rPr>
          <w:sz w:val="18"/>
          <w:szCs w:val="18"/>
        </w:rPr>
        <w:fldChar w:fldCharType="end"/>
      </w:r>
      <w:r w:rsidR="00D56940">
        <w:rPr>
          <w:sz w:val="18"/>
          <w:szCs w:val="18"/>
        </w:rPr>
        <w:t>).</w:t>
      </w:r>
    </w:p>
  </w:footnote>
  <w:footnote w:id="7">
    <w:p w14:paraId="0CEF11DD" w14:textId="6F3060ED" w:rsidR="009A0FA0" w:rsidRPr="007B48BF" w:rsidRDefault="007B48BF" w:rsidP="00255939">
      <w:pPr>
        <w:pStyle w:val="FootnoteText"/>
        <w:tabs>
          <w:tab w:val="left" w:pos="567"/>
        </w:tabs>
      </w:pPr>
      <w:r>
        <w:rPr>
          <w:sz w:val="18"/>
          <w:szCs w:val="18"/>
        </w:rPr>
        <w:tab/>
      </w:r>
      <w:r w:rsidR="009A0FA0" w:rsidRPr="007B48BF">
        <w:rPr>
          <w:rStyle w:val="FootnoteReference"/>
          <w:sz w:val="18"/>
          <w:szCs w:val="18"/>
        </w:rPr>
        <w:footnoteRef/>
      </w:r>
      <w:r w:rsidR="009A0FA0" w:rsidRPr="007B48BF">
        <w:rPr>
          <w:sz w:val="18"/>
          <w:szCs w:val="18"/>
        </w:rPr>
        <w:t xml:space="preserve"> Complexity relates to: </w:t>
      </w:r>
      <w:r w:rsidR="00BA462D">
        <w:rPr>
          <w:sz w:val="18"/>
          <w:szCs w:val="18"/>
        </w:rPr>
        <w:t>“</w:t>
      </w:r>
      <w:r w:rsidR="00255939">
        <w:rPr>
          <w:sz w:val="18"/>
          <w:szCs w:val="18"/>
        </w:rPr>
        <w:t>t</w:t>
      </w:r>
      <w:r w:rsidR="00255939" w:rsidRPr="00255939">
        <w:rPr>
          <w:sz w:val="18"/>
          <w:szCs w:val="18"/>
        </w:rPr>
        <w:t>he extent and difficulty of the efforts required to construct a facility or to</w:t>
      </w:r>
      <w:r w:rsidR="00255939">
        <w:rPr>
          <w:sz w:val="18"/>
          <w:szCs w:val="18"/>
        </w:rPr>
        <w:t xml:space="preserve"> </w:t>
      </w:r>
      <w:r w:rsidR="00255939" w:rsidRPr="00255939">
        <w:rPr>
          <w:sz w:val="18"/>
          <w:szCs w:val="18"/>
        </w:rPr>
        <w:t>implement an activity;</w:t>
      </w:r>
      <w:r w:rsidR="00255939">
        <w:rPr>
          <w:sz w:val="18"/>
          <w:szCs w:val="18"/>
        </w:rPr>
        <w:t xml:space="preserve"> t</w:t>
      </w:r>
      <w:r w:rsidR="00255939" w:rsidRPr="00255939">
        <w:rPr>
          <w:sz w:val="18"/>
          <w:szCs w:val="18"/>
        </w:rPr>
        <w:t>he number of related processes for which control is necessary;</w:t>
      </w:r>
      <w:r w:rsidR="00255939">
        <w:rPr>
          <w:sz w:val="18"/>
          <w:szCs w:val="18"/>
        </w:rPr>
        <w:t xml:space="preserve"> t</w:t>
      </w:r>
      <w:r w:rsidR="00255939" w:rsidRPr="00255939">
        <w:rPr>
          <w:sz w:val="18"/>
          <w:szCs w:val="18"/>
        </w:rPr>
        <w:t>he extent to which radioactive material has to be handled;</w:t>
      </w:r>
      <w:r w:rsidR="00255939">
        <w:rPr>
          <w:sz w:val="18"/>
          <w:szCs w:val="18"/>
        </w:rPr>
        <w:t xml:space="preserve"> t</w:t>
      </w:r>
      <w:r w:rsidR="00255939" w:rsidRPr="00255939">
        <w:rPr>
          <w:sz w:val="18"/>
          <w:szCs w:val="18"/>
        </w:rPr>
        <w:t>he longevity of the radioactive material;</w:t>
      </w:r>
      <w:r w:rsidR="00255939">
        <w:rPr>
          <w:sz w:val="18"/>
          <w:szCs w:val="18"/>
        </w:rPr>
        <w:t xml:space="preserve"> t</w:t>
      </w:r>
      <w:r w:rsidR="00255939" w:rsidRPr="00255939">
        <w:rPr>
          <w:sz w:val="18"/>
          <w:szCs w:val="18"/>
        </w:rPr>
        <w:t>he reliability and complexity of systems and components;</w:t>
      </w:r>
      <w:r w:rsidR="00255939">
        <w:rPr>
          <w:sz w:val="18"/>
          <w:szCs w:val="18"/>
        </w:rPr>
        <w:t xml:space="preserve"> t</w:t>
      </w:r>
      <w:r w:rsidR="00255939" w:rsidRPr="00255939">
        <w:rPr>
          <w:sz w:val="18"/>
          <w:szCs w:val="18"/>
        </w:rPr>
        <w:t>he accessibility of structures, systems and components</w:t>
      </w:r>
      <w:r w:rsidR="00AF6CF1">
        <w:rPr>
          <w:sz w:val="18"/>
          <w:szCs w:val="18"/>
        </w:rPr>
        <w:t xml:space="preserve"> </w:t>
      </w:r>
      <w:r w:rsidR="00255939" w:rsidRPr="00255939">
        <w:rPr>
          <w:sz w:val="18"/>
          <w:szCs w:val="18"/>
        </w:rPr>
        <w:t>for maintenance</w:t>
      </w:r>
      <w:r w:rsidR="00255939">
        <w:rPr>
          <w:sz w:val="18"/>
          <w:szCs w:val="18"/>
        </w:rPr>
        <w:t xml:space="preserve">, </w:t>
      </w:r>
      <w:r w:rsidR="00255939" w:rsidRPr="00255939">
        <w:rPr>
          <w:sz w:val="18"/>
          <w:szCs w:val="18"/>
        </w:rPr>
        <w:t>inspection, testing and repair</w:t>
      </w:r>
      <w:r w:rsidR="00BA462D">
        <w:rPr>
          <w:sz w:val="18"/>
          <w:szCs w:val="18"/>
        </w:rPr>
        <w:t>”</w:t>
      </w:r>
      <w:r w:rsidR="00AF6CF1">
        <w:rPr>
          <w:sz w:val="18"/>
          <w:szCs w:val="18"/>
        </w:rPr>
        <w:t xml:space="preserve"> (see para. 3.4 of GSR Part 4 (Rev. 1) </w:t>
      </w:r>
      <w:r w:rsidR="004F5B67">
        <w:rPr>
          <w:sz w:val="18"/>
          <w:szCs w:val="18"/>
        </w:rPr>
        <w:fldChar w:fldCharType="begin"/>
      </w:r>
      <w:r w:rsidR="004F5B67">
        <w:rPr>
          <w:sz w:val="18"/>
          <w:szCs w:val="18"/>
        </w:rPr>
        <w:instrText xml:space="preserve"> REF _Ref205197729 \r \h </w:instrText>
      </w:r>
      <w:r w:rsidR="004F5B67">
        <w:rPr>
          <w:sz w:val="18"/>
          <w:szCs w:val="18"/>
        </w:rPr>
      </w:r>
      <w:r w:rsidR="004F5B67">
        <w:rPr>
          <w:sz w:val="18"/>
          <w:szCs w:val="18"/>
        </w:rPr>
        <w:fldChar w:fldCharType="separate"/>
      </w:r>
      <w:r w:rsidR="004F5B67">
        <w:rPr>
          <w:sz w:val="18"/>
          <w:szCs w:val="18"/>
        </w:rPr>
        <w:t>[5]</w:t>
      </w:r>
      <w:r w:rsidR="004F5B67">
        <w:rPr>
          <w:sz w:val="18"/>
          <w:szCs w:val="18"/>
        </w:rPr>
        <w:fldChar w:fldCharType="end"/>
      </w:r>
      <w:r w:rsidR="00AF6CF1">
        <w:rPr>
          <w:sz w:val="18"/>
          <w:szCs w:val="18"/>
        </w:rPr>
        <w:t>)</w:t>
      </w:r>
      <w:r w:rsidR="00255939" w:rsidRPr="00255939">
        <w:rPr>
          <w:sz w:val="18"/>
          <w:szCs w:val="18"/>
        </w:rPr>
        <w:t>.</w:t>
      </w:r>
    </w:p>
  </w:footnote>
  <w:footnote w:id="8">
    <w:p w14:paraId="078E9CC8" w14:textId="1ED3A1FE" w:rsidR="00BE7FAE" w:rsidRPr="00BE7FAE" w:rsidRDefault="00BE7FAE" w:rsidP="00481979">
      <w:pPr>
        <w:pStyle w:val="FootnoteText"/>
        <w:tabs>
          <w:tab w:val="left" w:pos="567"/>
        </w:tabs>
        <w:rPr>
          <w:sz w:val="18"/>
          <w:szCs w:val="18"/>
          <w:lang w:val="en-US"/>
        </w:rPr>
      </w:pPr>
      <w:r w:rsidRPr="00BE7FAE">
        <w:rPr>
          <w:sz w:val="18"/>
          <w:szCs w:val="18"/>
        </w:rPr>
        <w:tab/>
      </w:r>
      <w:r w:rsidRPr="00BE7FAE">
        <w:rPr>
          <w:rStyle w:val="FootnoteReference"/>
          <w:sz w:val="18"/>
          <w:szCs w:val="18"/>
        </w:rPr>
        <w:footnoteRef/>
      </w:r>
      <w:r w:rsidRPr="00BE7FAE">
        <w:rPr>
          <w:sz w:val="18"/>
          <w:szCs w:val="18"/>
        </w:rPr>
        <w:t xml:space="preserve"> The design basis is </w:t>
      </w:r>
      <w:r w:rsidR="00F34CEA">
        <w:rPr>
          <w:sz w:val="18"/>
          <w:szCs w:val="18"/>
        </w:rPr>
        <w:t>“</w:t>
      </w:r>
      <w:r w:rsidRPr="00BE7FAE">
        <w:rPr>
          <w:sz w:val="18"/>
          <w:szCs w:val="18"/>
        </w:rPr>
        <w:t xml:space="preserve">the range of conditions and events taken explicitly into account in the design of SSCs and equipment of the </w:t>
      </w:r>
      <w:r w:rsidR="00F34CEA">
        <w:rPr>
          <w:sz w:val="18"/>
          <w:szCs w:val="18"/>
        </w:rPr>
        <w:t>[</w:t>
      </w:r>
      <w:r w:rsidRPr="00BE7FAE">
        <w:rPr>
          <w:sz w:val="18"/>
          <w:szCs w:val="18"/>
        </w:rPr>
        <w:t>nuclear installation</w:t>
      </w:r>
      <w:r w:rsidR="00F34CEA">
        <w:rPr>
          <w:sz w:val="18"/>
          <w:szCs w:val="18"/>
        </w:rPr>
        <w:t>]</w:t>
      </w:r>
      <w:r w:rsidRPr="00BE7FAE">
        <w:rPr>
          <w:sz w:val="18"/>
          <w:szCs w:val="18"/>
        </w:rPr>
        <w:t xml:space="preserve">, </w:t>
      </w:r>
      <w:r w:rsidR="001F6526">
        <w:rPr>
          <w:sz w:val="18"/>
          <w:szCs w:val="18"/>
        </w:rPr>
        <w:t>according to</w:t>
      </w:r>
      <w:r w:rsidRPr="00BE7FAE">
        <w:rPr>
          <w:sz w:val="18"/>
          <w:szCs w:val="18"/>
        </w:rPr>
        <w:t xml:space="preserve"> established criteria, such that the </w:t>
      </w:r>
      <w:r w:rsidR="001F6526">
        <w:rPr>
          <w:sz w:val="18"/>
          <w:szCs w:val="18"/>
        </w:rPr>
        <w:t>[</w:t>
      </w:r>
      <w:r w:rsidRPr="00BE7FAE">
        <w:rPr>
          <w:sz w:val="18"/>
          <w:szCs w:val="18"/>
        </w:rPr>
        <w:t>nuclear installation</w:t>
      </w:r>
      <w:r w:rsidR="001F6526">
        <w:rPr>
          <w:sz w:val="18"/>
          <w:szCs w:val="18"/>
        </w:rPr>
        <w:t>]</w:t>
      </w:r>
      <w:r w:rsidRPr="00BE7FAE">
        <w:rPr>
          <w:sz w:val="18"/>
          <w:szCs w:val="18"/>
        </w:rPr>
        <w:t xml:space="preserve"> can withstand them without exceeding authorized limits</w:t>
      </w:r>
      <w:r w:rsidR="001F6526">
        <w:rPr>
          <w:sz w:val="18"/>
          <w:szCs w:val="18"/>
        </w:rPr>
        <w:t>”</w:t>
      </w:r>
      <w:r w:rsidRPr="00BE7FAE">
        <w:rPr>
          <w:sz w:val="18"/>
          <w:szCs w:val="18"/>
        </w:rPr>
        <w:t xml:space="preserve"> </w:t>
      </w:r>
      <w:r w:rsidRPr="00BE7FAE">
        <w:rPr>
          <w:sz w:val="18"/>
          <w:szCs w:val="18"/>
        </w:rPr>
        <w:fldChar w:fldCharType="begin"/>
      </w:r>
      <w:r w:rsidRPr="00BE7FAE">
        <w:rPr>
          <w:sz w:val="18"/>
          <w:szCs w:val="18"/>
        </w:rPr>
        <w:instrText xml:space="preserve"> REF _Ref184113156 \n \h  \* MERGEFORMAT </w:instrText>
      </w:r>
      <w:r w:rsidRPr="00BE7FAE">
        <w:rPr>
          <w:sz w:val="18"/>
          <w:szCs w:val="18"/>
        </w:rPr>
      </w:r>
      <w:r w:rsidRPr="00BE7FAE">
        <w:rPr>
          <w:sz w:val="18"/>
          <w:szCs w:val="18"/>
        </w:rPr>
        <w:fldChar w:fldCharType="separate"/>
      </w:r>
      <w:r w:rsidRPr="00BE7FAE">
        <w:rPr>
          <w:sz w:val="18"/>
          <w:szCs w:val="18"/>
        </w:rPr>
        <w:t>[2]</w:t>
      </w:r>
      <w:r w:rsidRPr="00BE7FAE">
        <w:rPr>
          <w:sz w:val="18"/>
          <w:szCs w:val="18"/>
          <w:lang w:val="en-US"/>
        </w:rPr>
        <w:fldChar w:fldCharType="end"/>
      </w:r>
      <w:r w:rsidRPr="00BE7FAE">
        <w:rPr>
          <w:sz w:val="18"/>
          <w:szCs w:val="18"/>
        </w:rPr>
        <w:t>.</w:t>
      </w:r>
    </w:p>
  </w:footnote>
  <w:footnote w:id="9">
    <w:p w14:paraId="36019E3A" w14:textId="6D49DC85" w:rsidR="00B07444" w:rsidRPr="0086406C" w:rsidRDefault="007D7356" w:rsidP="007D7356">
      <w:pPr>
        <w:pStyle w:val="FootnoteText"/>
        <w:tabs>
          <w:tab w:val="clear" w:pos="1148"/>
          <w:tab w:val="left" w:pos="567"/>
        </w:tabs>
        <w:rPr>
          <w:lang w:val="en-US"/>
        </w:rPr>
      </w:pPr>
      <w:r>
        <w:tab/>
      </w:r>
      <w:r w:rsidR="00B07444">
        <w:rPr>
          <w:rStyle w:val="FootnoteReference"/>
        </w:rPr>
        <w:footnoteRef/>
      </w:r>
      <w:r w:rsidR="00B07444">
        <w:t xml:space="preserve"> </w:t>
      </w:r>
      <w:r w:rsidR="0002524B">
        <w:t>“</w:t>
      </w:r>
      <w:r w:rsidR="00B07444" w:rsidRPr="00B07444">
        <w:t>A ‘cliff edge effect’, in a nuclear power plant, is an instance of severely abnormal plant behaviour caused by an abrupt transition from one plant status to another following a small deviation in a plant parameter, and thus a sudden large variation in plant conditions in response to a small variation in an input</w:t>
      </w:r>
      <w:r w:rsidR="0002524B">
        <w:t>”</w:t>
      </w:r>
      <w:r w:rsidR="00B07444">
        <w:t xml:space="preserve"> (see </w:t>
      </w:r>
      <w:r w:rsidR="00B07444" w:rsidRPr="00F7524F">
        <w:rPr>
          <w:szCs w:val="22"/>
        </w:rPr>
        <w:t>SSR-2/1</w:t>
      </w:r>
      <w:r w:rsidR="00B803A6">
        <w:rPr>
          <w:szCs w:val="22"/>
        </w:rPr>
        <w:t xml:space="preserve"> </w:t>
      </w:r>
      <w:r w:rsidR="00B07444" w:rsidRPr="00F7524F">
        <w:rPr>
          <w:szCs w:val="22"/>
        </w:rPr>
        <w:t xml:space="preserve">(Rev. 1) </w:t>
      </w:r>
      <w:r w:rsidR="00253B90">
        <w:rPr>
          <w:szCs w:val="22"/>
        </w:rPr>
        <w:fldChar w:fldCharType="begin"/>
      </w:r>
      <w:r w:rsidR="00253B90">
        <w:rPr>
          <w:szCs w:val="22"/>
        </w:rPr>
        <w:instrText xml:space="preserve"> REF _Ref184219054 \r \h </w:instrText>
      </w:r>
      <w:r w:rsidR="00253B90">
        <w:rPr>
          <w:szCs w:val="22"/>
        </w:rPr>
      </w:r>
      <w:r w:rsidR="00253B90">
        <w:rPr>
          <w:szCs w:val="22"/>
        </w:rPr>
        <w:fldChar w:fldCharType="separate"/>
      </w:r>
      <w:r w:rsidR="00253B90">
        <w:rPr>
          <w:szCs w:val="22"/>
        </w:rPr>
        <w:t>[24]</w:t>
      </w:r>
      <w:r w:rsidR="00253B90">
        <w:rPr>
          <w:szCs w:val="22"/>
        </w:rPr>
        <w:fldChar w:fldCharType="end"/>
      </w:r>
      <w:r w:rsidR="00B07444">
        <w:rPr>
          <w:szCs w:val="22"/>
        </w:rPr>
        <w:t>).</w:t>
      </w:r>
    </w:p>
  </w:footnote>
  <w:footnote w:id="10">
    <w:p w14:paraId="552B99E3" w14:textId="4403E7E3" w:rsidR="006E4CC4" w:rsidRPr="009A11E7" w:rsidRDefault="00C46230" w:rsidP="00481979">
      <w:pPr>
        <w:pStyle w:val="FootnoteText"/>
        <w:tabs>
          <w:tab w:val="left" w:pos="567"/>
        </w:tabs>
        <w:rPr>
          <w:sz w:val="18"/>
          <w:szCs w:val="18"/>
        </w:rPr>
      </w:pPr>
      <w:r w:rsidRPr="009A11E7">
        <w:rPr>
          <w:sz w:val="18"/>
          <w:szCs w:val="18"/>
        </w:rPr>
        <w:tab/>
      </w:r>
      <w:r w:rsidR="006E4CC4" w:rsidRPr="009A11E7">
        <w:rPr>
          <w:rStyle w:val="FootnoteReference"/>
          <w:sz w:val="18"/>
          <w:szCs w:val="18"/>
        </w:rPr>
        <w:footnoteRef/>
      </w:r>
      <w:r w:rsidR="006E4CC4" w:rsidRPr="009A11E7">
        <w:rPr>
          <w:sz w:val="18"/>
          <w:szCs w:val="18"/>
        </w:rPr>
        <w:t xml:space="preserve"> Configuration management is </w:t>
      </w:r>
      <w:r w:rsidR="00E55B65">
        <w:rPr>
          <w:sz w:val="18"/>
          <w:szCs w:val="18"/>
        </w:rPr>
        <w:t>“</w:t>
      </w:r>
      <w:r w:rsidR="006E4CC4" w:rsidRPr="009A11E7">
        <w:rPr>
          <w:sz w:val="18"/>
          <w:szCs w:val="18"/>
        </w:rPr>
        <w:t>the process of identifying and documenting the characteristics</w:t>
      </w:r>
      <w:r w:rsidR="006E4CC4" w:rsidRPr="009A11E7">
        <w:rPr>
          <w:spacing w:val="-1"/>
          <w:sz w:val="18"/>
          <w:szCs w:val="18"/>
        </w:rPr>
        <w:t xml:space="preserve"> </w:t>
      </w:r>
      <w:r w:rsidR="006E4CC4" w:rsidRPr="009A11E7">
        <w:rPr>
          <w:sz w:val="18"/>
          <w:szCs w:val="18"/>
        </w:rPr>
        <w:t>of</w:t>
      </w:r>
      <w:r w:rsidR="006E4CC4" w:rsidRPr="009A11E7">
        <w:rPr>
          <w:spacing w:val="-1"/>
          <w:sz w:val="18"/>
          <w:szCs w:val="18"/>
        </w:rPr>
        <w:t xml:space="preserve"> </w:t>
      </w:r>
      <w:r w:rsidR="006E4CC4" w:rsidRPr="009A11E7">
        <w:rPr>
          <w:sz w:val="18"/>
          <w:szCs w:val="18"/>
        </w:rPr>
        <w:t>a</w:t>
      </w:r>
      <w:r w:rsidR="006E4CC4" w:rsidRPr="009A11E7">
        <w:rPr>
          <w:spacing w:val="-3"/>
          <w:sz w:val="18"/>
          <w:szCs w:val="18"/>
        </w:rPr>
        <w:t xml:space="preserve"> </w:t>
      </w:r>
      <w:r w:rsidR="006E4CC4" w:rsidRPr="009A11E7">
        <w:rPr>
          <w:sz w:val="18"/>
          <w:szCs w:val="18"/>
        </w:rPr>
        <w:t>facility’s</w:t>
      </w:r>
      <w:r w:rsidR="006E4CC4" w:rsidRPr="009A11E7">
        <w:rPr>
          <w:spacing w:val="-1"/>
          <w:sz w:val="18"/>
          <w:szCs w:val="18"/>
        </w:rPr>
        <w:t xml:space="preserve"> </w:t>
      </w:r>
      <w:r w:rsidR="000B5395" w:rsidRPr="009A11E7">
        <w:rPr>
          <w:sz w:val="18"/>
          <w:szCs w:val="18"/>
        </w:rPr>
        <w:t>SSCs</w:t>
      </w:r>
      <w:r w:rsidR="006E4CC4" w:rsidRPr="009A11E7">
        <w:rPr>
          <w:spacing w:val="-3"/>
          <w:sz w:val="18"/>
          <w:szCs w:val="18"/>
        </w:rPr>
        <w:t xml:space="preserve"> </w:t>
      </w:r>
      <w:r w:rsidR="006E4CC4" w:rsidRPr="009A11E7">
        <w:rPr>
          <w:sz w:val="18"/>
          <w:szCs w:val="18"/>
        </w:rPr>
        <w:t>(including</w:t>
      </w:r>
      <w:r w:rsidR="006E4CC4" w:rsidRPr="009A11E7">
        <w:rPr>
          <w:spacing w:val="-1"/>
          <w:sz w:val="18"/>
          <w:szCs w:val="18"/>
        </w:rPr>
        <w:t xml:space="preserve"> </w:t>
      </w:r>
      <w:r w:rsidR="006E4CC4" w:rsidRPr="009A11E7">
        <w:rPr>
          <w:sz w:val="18"/>
          <w:szCs w:val="18"/>
        </w:rPr>
        <w:t>computer</w:t>
      </w:r>
      <w:r w:rsidR="006E4CC4" w:rsidRPr="009A11E7">
        <w:rPr>
          <w:spacing w:val="-1"/>
          <w:sz w:val="18"/>
          <w:szCs w:val="18"/>
        </w:rPr>
        <w:t xml:space="preserve"> </w:t>
      </w:r>
      <w:r w:rsidR="006E4CC4" w:rsidRPr="009A11E7">
        <w:rPr>
          <w:sz w:val="18"/>
          <w:szCs w:val="18"/>
        </w:rPr>
        <w:t>systems and software), and of ensuring that changes to these characteristics are properly developed, assessed, approved, issued, implemented, verified, recorded and incorporated into the facility documentation</w:t>
      </w:r>
      <w:r w:rsidR="00E55B65">
        <w:rPr>
          <w:sz w:val="18"/>
          <w:szCs w:val="18"/>
        </w:rPr>
        <w:t>”</w:t>
      </w:r>
      <w:r w:rsidR="006E4CC4" w:rsidRPr="009A11E7">
        <w:rPr>
          <w:sz w:val="18"/>
          <w:szCs w:val="18"/>
        </w:rPr>
        <w:t xml:space="preserve"> </w:t>
      </w:r>
      <w:r w:rsidR="008D00A6" w:rsidRPr="009A11E7">
        <w:rPr>
          <w:sz w:val="18"/>
          <w:szCs w:val="18"/>
        </w:rPr>
        <w:fldChar w:fldCharType="begin"/>
      </w:r>
      <w:r w:rsidR="008D00A6" w:rsidRPr="009A11E7">
        <w:rPr>
          <w:sz w:val="18"/>
          <w:szCs w:val="18"/>
        </w:rPr>
        <w:instrText xml:space="preserve"> REF _Ref184113156 \n \h </w:instrText>
      </w:r>
      <w:r w:rsidR="009A11E7">
        <w:rPr>
          <w:sz w:val="18"/>
          <w:szCs w:val="18"/>
        </w:rPr>
        <w:instrText xml:space="preserve"> \* MERGEFORMAT </w:instrText>
      </w:r>
      <w:r w:rsidR="008D00A6" w:rsidRPr="009A11E7">
        <w:rPr>
          <w:sz w:val="18"/>
          <w:szCs w:val="18"/>
        </w:rPr>
      </w:r>
      <w:r w:rsidR="008D00A6" w:rsidRPr="009A11E7">
        <w:rPr>
          <w:sz w:val="18"/>
          <w:szCs w:val="18"/>
        </w:rPr>
        <w:fldChar w:fldCharType="separate"/>
      </w:r>
      <w:r w:rsidR="00D837CB" w:rsidRPr="009A11E7">
        <w:rPr>
          <w:sz w:val="18"/>
          <w:szCs w:val="18"/>
        </w:rPr>
        <w:t>[2]</w:t>
      </w:r>
      <w:r w:rsidR="008D00A6" w:rsidRPr="009A11E7">
        <w:rPr>
          <w:sz w:val="18"/>
          <w:szCs w:val="18"/>
        </w:rPr>
        <w:fldChar w:fldCharType="end"/>
      </w:r>
      <w:r w:rsidR="006E4CC4" w:rsidRPr="009A11E7">
        <w:rPr>
          <w:sz w:val="18"/>
          <w:szCs w:val="18"/>
        </w:rPr>
        <w:t>.</w:t>
      </w:r>
    </w:p>
  </w:footnote>
  <w:footnote w:id="11">
    <w:p w14:paraId="498C7F8B" w14:textId="32A12FA6" w:rsidR="009B7593" w:rsidRPr="009A11E7" w:rsidRDefault="009A74AC" w:rsidP="009A74AC">
      <w:pPr>
        <w:pStyle w:val="FootnoteText"/>
        <w:tabs>
          <w:tab w:val="left" w:pos="567"/>
        </w:tabs>
        <w:rPr>
          <w:sz w:val="18"/>
          <w:szCs w:val="18"/>
          <w:lang w:val="en-US"/>
        </w:rPr>
      </w:pPr>
      <w:r w:rsidRPr="009A11E7">
        <w:rPr>
          <w:sz w:val="18"/>
          <w:szCs w:val="18"/>
        </w:rPr>
        <w:tab/>
      </w:r>
      <w:r w:rsidR="009B7593" w:rsidRPr="009A11E7">
        <w:rPr>
          <w:rStyle w:val="FootnoteReference"/>
          <w:sz w:val="18"/>
          <w:szCs w:val="18"/>
        </w:rPr>
        <w:footnoteRef/>
      </w:r>
      <w:r w:rsidR="009B7593" w:rsidRPr="009A11E7">
        <w:rPr>
          <w:sz w:val="18"/>
          <w:szCs w:val="18"/>
        </w:rPr>
        <w:t xml:space="preserve"> </w:t>
      </w:r>
      <w:r w:rsidR="00D76569" w:rsidRPr="009A11E7">
        <w:rPr>
          <w:sz w:val="18"/>
          <w:szCs w:val="18"/>
        </w:rPr>
        <w:t>To manage the project schedule, a</w:t>
      </w:r>
      <w:r w:rsidR="009B7593" w:rsidRPr="009A11E7">
        <w:rPr>
          <w:sz w:val="18"/>
          <w:szCs w:val="18"/>
        </w:rPr>
        <w:t xml:space="preserve">pplicants may apply for permission to start </w:t>
      </w:r>
      <w:r w:rsidR="00BC78D1" w:rsidRPr="009A11E7">
        <w:rPr>
          <w:sz w:val="18"/>
          <w:szCs w:val="18"/>
        </w:rPr>
        <w:t xml:space="preserve">the </w:t>
      </w:r>
      <w:r w:rsidR="009B7593" w:rsidRPr="009A11E7">
        <w:rPr>
          <w:sz w:val="18"/>
          <w:szCs w:val="18"/>
        </w:rPr>
        <w:t xml:space="preserve">manufacturing of long lead equipment before </w:t>
      </w:r>
      <w:r w:rsidR="004E7937" w:rsidRPr="009A11E7">
        <w:rPr>
          <w:sz w:val="18"/>
          <w:szCs w:val="18"/>
        </w:rPr>
        <w:t xml:space="preserve">a </w:t>
      </w:r>
      <w:r w:rsidR="009B7593" w:rsidRPr="009A11E7">
        <w:rPr>
          <w:sz w:val="18"/>
          <w:szCs w:val="18"/>
        </w:rPr>
        <w:t>construction licen</w:t>
      </w:r>
      <w:r w:rsidR="00F7789E" w:rsidRPr="009A11E7">
        <w:rPr>
          <w:sz w:val="18"/>
          <w:szCs w:val="18"/>
        </w:rPr>
        <w:t>c</w:t>
      </w:r>
      <w:r w:rsidR="009B7593" w:rsidRPr="009A11E7">
        <w:rPr>
          <w:sz w:val="18"/>
          <w:szCs w:val="18"/>
        </w:rPr>
        <w:t xml:space="preserve">e </w:t>
      </w:r>
      <w:r w:rsidR="004E7937" w:rsidRPr="009A11E7">
        <w:rPr>
          <w:sz w:val="18"/>
          <w:szCs w:val="18"/>
        </w:rPr>
        <w:t>is granted</w:t>
      </w:r>
      <w:r w:rsidR="00F20D72" w:rsidRPr="009A11E7">
        <w:rPr>
          <w:sz w:val="18"/>
          <w:szCs w:val="18"/>
        </w:rPr>
        <w:t xml:space="preserve"> and after demonstrating compliance with relevant safety requirements</w:t>
      </w:r>
      <w:r w:rsidR="009B7593" w:rsidRPr="009A11E7">
        <w:rPr>
          <w:sz w:val="18"/>
          <w:szCs w:val="18"/>
        </w:rPr>
        <w:t>.</w:t>
      </w:r>
    </w:p>
  </w:footnote>
  <w:footnote w:id="12">
    <w:p w14:paraId="5973A48E" w14:textId="6C586987" w:rsidR="00211780" w:rsidRPr="009A11E7" w:rsidRDefault="003E7DC4" w:rsidP="00481979">
      <w:pPr>
        <w:pStyle w:val="FootnoteText"/>
        <w:tabs>
          <w:tab w:val="left" w:pos="567"/>
        </w:tabs>
        <w:rPr>
          <w:sz w:val="18"/>
          <w:szCs w:val="18"/>
        </w:rPr>
      </w:pPr>
      <w:r>
        <w:tab/>
      </w:r>
      <w:r w:rsidR="00211780" w:rsidRPr="009A11E7">
        <w:rPr>
          <w:rStyle w:val="FootnoteReference"/>
          <w:sz w:val="18"/>
          <w:szCs w:val="18"/>
        </w:rPr>
        <w:footnoteRef/>
      </w:r>
      <w:r w:rsidR="00211780" w:rsidRPr="009A11E7">
        <w:rPr>
          <w:sz w:val="18"/>
          <w:szCs w:val="18"/>
        </w:rPr>
        <w:t xml:space="preserve"> In</w:t>
      </w:r>
      <w:r w:rsidR="00211780" w:rsidRPr="009A11E7">
        <w:rPr>
          <w:spacing w:val="-7"/>
          <w:sz w:val="18"/>
          <w:szCs w:val="18"/>
        </w:rPr>
        <w:t xml:space="preserve"> </w:t>
      </w:r>
      <w:r w:rsidR="00211780" w:rsidRPr="009A11E7">
        <w:rPr>
          <w:sz w:val="18"/>
          <w:szCs w:val="18"/>
        </w:rPr>
        <w:t>the</w:t>
      </w:r>
      <w:r w:rsidR="00211780" w:rsidRPr="009A11E7">
        <w:rPr>
          <w:spacing w:val="-8"/>
          <w:sz w:val="18"/>
          <w:szCs w:val="18"/>
        </w:rPr>
        <w:t xml:space="preserve"> </w:t>
      </w:r>
      <w:r w:rsidR="00211780" w:rsidRPr="009A11E7">
        <w:rPr>
          <w:sz w:val="18"/>
          <w:szCs w:val="18"/>
        </w:rPr>
        <w:t>operation</w:t>
      </w:r>
      <w:r w:rsidR="00211780" w:rsidRPr="009A11E7">
        <w:rPr>
          <w:spacing w:val="-9"/>
          <w:sz w:val="18"/>
          <w:szCs w:val="18"/>
        </w:rPr>
        <w:t xml:space="preserve"> </w:t>
      </w:r>
      <w:r w:rsidR="00211780" w:rsidRPr="009A11E7">
        <w:rPr>
          <w:sz w:val="18"/>
          <w:szCs w:val="18"/>
        </w:rPr>
        <w:t>of</w:t>
      </w:r>
      <w:r w:rsidR="00211780" w:rsidRPr="009A11E7">
        <w:rPr>
          <w:spacing w:val="-8"/>
          <w:sz w:val="18"/>
          <w:szCs w:val="18"/>
        </w:rPr>
        <w:t xml:space="preserve"> </w:t>
      </w:r>
      <w:r w:rsidR="00211780" w:rsidRPr="009A11E7">
        <w:rPr>
          <w:sz w:val="18"/>
          <w:szCs w:val="18"/>
        </w:rPr>
        <w:t>the</w:t>
      </w:r>
      <w:r w:rsidR="00211780" w:rsidRPr="009A11E7">
        <w:rPr>
          <w:spacing w:val="-7"/>
          <w:sz w:val="18"/>
          <w:szCs w:val="18"/>
        </w:rPr>
        <w:t xml:space="preserve"> </w:t>
      </w:r>
      <w:r w:rsidR="00211780" w:rsidRPr="009A11E7">
        <w:rPr>
          <w:sz w:val="18"/>
          <w:szCs w:val="18"/>
        </w:rPr>
        <w:t>plant,</w:t>
      </w:r>
      <w:r w:rsidR="00211780" w:rsidRPr="009A11E7">
        <w:rPr>
          <w:spacing w:val="-7"/>
          <w:sz w:val="18"/>
          <w:szCs w:val="18"/>
        </w:rPr>
        <w:t xml:space="preserve"> </w:t>
      </w:r>
      <w:r w:rsidR="00211780" w:rsidRPr="009A11E7">
        <w:rPr>
          <w:sz w:val="18"/>
          <w:szCs w:val="18"/>
        </w:rPr>
        <w:t>changes</w:t>
      </w:r>
      <w:r w:rsidR="00211780" w:rsidRPr="009A11E7">
        <w:rPr>
          <w:spacing w:val="-7"/>
          <w:sz w:val="18"/>
          <w:szCs w:val="18"/>
        </w:rPr>
        <w:t xml:space="preserve"> </w:t>
      </w:r>
      <w:r w:rsidR="00211780" w:rsidRPr="009A11E7">
        <w:rPr>
          <w:sz w:val="18"/>
          <w:szCs w:val="18"/>
        </w:rPr>
        <w:t>in</w:t>
      </w:r>
      <w:r w:rsidR="00211780" w:rsidRPr="009A11E7">
        <w:rPr>
          <w:spacing w:val="-9"/>
          <w:sz w:val="18"/>
          <w:szCs w:val="18"/>
        </w:rPr>
        <w:t xml:space="preserve"> </w:t>
      </w:r>
      <w:r w:rsidR="00211780" w:rsidRPr="009A11E7">
        <w:rPr>
          <w:sz w:val="18"/>
          <w:szCs w:val="18"/>
        </w:rPr>
        <w:t>operational</w:t>
      </w:r>
      <w:r w:rsidR="00211780" w:rsidRPr="009A11E7">
        <w:rPr>
          <w:spacing w:val="-7"/>
          <w:sz w:val="18"/>
          <w:szCs w:val="18"/>
        </w:rPr>
        <w:t xml:space="preserve"> </w:t>
      </w:r>
      <w:r w:rsidR="00211780" w:rsidRPr="009A11E7">
        <w:rPr>
          <w:sz w:val="18"/>
          <w:szCs w:val="18"/>
        </w:rPr>
        <w:t>limits</w:t>
      </w:r>
      <w:r w:rsidR="00211780" w:rsidRPr="009A11E7">
        <w:rPr>
          <w:spacing w:val="-7"/>
          <w:sz w:val="18"/>
          <w:szCs w:val="18"/>
        </w:rPr>
        <w:t xml:space="preserve"> </w:t>
      </w:r>
      <w:r w:rsidR="00211780" w:rsidRPr="009A11E7">
        <w:rPr>
          <w:sz w:val="18"/>
          <w:szCs w:val="18"/>
        </w:rPr>
        <w:t>and</w:t>
      </w:r>
      <w:r w:rsidR="00211780" w:rsidRPr="009A11E7">
        <w:rPr>
          <w:spacing w:val="-7"/>
          <w:sz w:val="18"/>
          <w:szCs w:val="18"/>
        </w:rPr>
        <w:t xml:space="preserve"> </w:t>
      </w:r>
      <w:r w:rsidR="00211780" w:rsidRPr="009A11E7">
        <w:rPr>
          <w:sz w:val="18"/>
          <w:szCs w:val="18"/>
        </w:rPr>
        <w:t>conditions</w:t>
      </w:r>
      <w:r w:rsidR="00211780" w:rsidRPr="009A11E7">
        <w:rPr>
          <w:spacing w:val="-8"/>
          <w:sz w:val="18"/>
          <w:szCs w:val="18"/>
        </w:rPr>
        <w:t xml:space="preserve"> </w:t>
      </w:r>
      <w:r w:rsidR="00211780" w:rsidRPr="009A11E7">
        <w:rPr>
          <w:sz w:val="18"/>
          <w:szCs w:val="18"/>
        </w:rPr>
        <w:t>or</w:t>
      </w:r>
      <w:r w:rsidR="00211780" w:rsidRPr="009A11E7">
        <w:rPr>
          <w:spacing w:val="-7"/>
          <w:sz w:val="18"/>
          <w:szCs w:val="18"/>
        </w:rPr>
        <w:t xml:space="preserve"> </w:t>
      </w:r>
      <w:r w:rsidR="00211780" w:rsidRPr="009A11E7">
        <w:rPr>
          <w:sz w:val="18"/>
          <w:szCs w:val="18"/>
        </w:rPr>
        <w:t>significant safety related modifications may be necessary because of operating experience feedback, advances</w:t>
      </w:r>
      <w:r w:rsidR="00211780" w:rsidRPr="009A11E7">
        <w:rPr>
          <w:spacing w:val="-12"/>
          <w:sz w:val="18"/>
          <w:szCs w:val="18"/>
        </w:rPr>
        <w:t xml:space="preserve"> </w:t>
      </w:r>
      <w:r w:rsidR="00211780" w:rsidRPr="009A11E7">
        <w:rPr>
          <w:sz w:val="18"/>
          <w:szCs w:val="18"/>
        </w:rPr>
        <w:t>in</w:t>
      </w:r>
      <w:r w:rsidR="00211780" w:rsidRPr="009A11E7">
        <w:rPr>
          <w:spacing w:val="-11"/>
          <w:sz w:val="18"/>
          <w:szCs w:val="18"/>
        </w:rPr>
        <w:t xml:space="preserve"> </w:t>
      </w:r>
      <w:r w:rsidR="00211780" w:rsidRPr="009A11E7">
        <w:rPr>
          <w:sz w:val="18"/>
          <w:szCs w:val="18"/>
        </w:rPr>
        <w:t>nuclear</w:t>
      </w:r>
      <w:r w:rsidR="00211780" w:rsidRPr="009A11E7">
        <w:rPr>
          <w:spacing w:val="-11"/>
          <w:sz w:val="18"/>
          <w:szCs w:val="18"/>
        </w:rPr>
        <w:t xml:space="preserve"> </w:t>
      </w:r>
      <w:r w:rsidR="00211780" w:rsidRPr="009A11E7">
        <w:rPr>
          <w:sz w:val="18"/>
          <w:szCs w:val="18"/>
        </w:rPr>
        <w:t>technology,</w:t>
      </w:r>
      <w:r w:rsidR="00211780" w:rsidRPr="009A11E7">
        <w:rPr>
          <w:spacing w:val="-11"/>
          <w:sz w:val="18"/>
          <w:szCs w:val="18"/>
        </w:rPr>
        <w:t xml:space="preserve"> </w:t>
      </w:r>
      <w:r w:rsidR="00211780" w:rsidRPr="009A11E7">
        <w:rPr>
          <w:sz w:val="18"/>
          <w:szCs w:val="18"/>
        </w:rPr>
        <w:t>the</w:t>
      </w:r>
      <w:r w:rsidR="00211780" w:rsidRPr="009A11E7">
        <w:rPr>
          <w:spacing w:val="-12"/>
          <w:sz w:val="18"/>
          <w:szCs w:val="18"/>
        </w:rPr>
        <w:t xml:space="preserve"> </w:t>
      </w:r>
      <w:r w:rsidR="00211780" w:rsidRPr="009A11E7">
        <w:rPr>
          <w:sz w:val="18"/>
          <w:szCs w:val="18"/>
        </w:rPr>
        <w:t>need</w:t>
      </w:r>
      <w:r w:rsidR="00211780" w:rsidRPr="009A11E7">
        <w:rPr>
          <w:spacing w:val="-10"/>
          <w:sz w:val="18"/>
          <w:szCs w:val="18"/>
        </w:rPr>
        <w:t xml:space="preserve"> </w:t>
      </w:r>
      <w:r w:rsidR="00211780" w:rsidRPr="009A11E7">
        <w:rPr>
          <w:sz w:val="18"/>
          <w:szCs w:val="18"/>
        </w:rPr>
        <w:t>for</w:t>
      </w:r>
      <w:r w:rsidR="00211780" w:rsidRPr="009A11E7">
        <w:rPr>
          <w:spacing w:val="-9"/>
          <w:sz w:val="18"/>
          <w:szCs w:val="18"/>
        </w:rPr>
        <w:t xml:space="preserve"> </w:t>
      </w:r>
      <w:r w:rsidR="00211780" w:rsidRPr="009A11E7">
        <w:rPr>
          <w:sz w:val="18"/>
          <w:szCs w:val="18"/>
        </w:rPr>
        <w:t>replacement</w:t>
      </w:r>
      <w:r w:rsidR="00211780" w:rsidRPr="009A11E7">
        <w:rPr>
          <w:spacing w:val="-11"/>
          <w:sz w:val="18"/>
          <w:szCs w:val="18"/>
        </w:rPr>
        <w:t xml:space="preserve"> </w:t>
      </w:r>
      <w:r w:rsidR="00211780" w:rsidRPr="009A11E7">
        <w:rPr>
          <w:sz w:val="18"/>
          <w:szCs w:val="18"/>
        </w:rPr>
        <w:t>of</w:t>
      </w:r>
      <w:r w:rsidR="00211780" w:rsidRPr="009A11E7">
        <w:rPr>
          <w:spacing w:val="-9"/>
          <w:sz w:val="18"/>
          <w:szCs w:val="18"/>
        </w:rPr>
        <w:t xml:space="preserve"> </w:t>
      </w:r>
      <w:r w:rsidR="000B5395" w:rsidRPr="009A11E7">
        <w:rPr>
          <w:sz w:val="18"/>
          <w:szCs w:val="18"/>
        </w:rPr>
        <w:t>SSCs</w:t>
      </w:r>
      <w:r w:rsidR="00211780" w:rsidRPr="009A11E7">
        <w:rPr>
          <w:sz w:val="18"/>
          <w:szCs w:val="18"/>
        </w:rPr>
        <w:t>, plant modifications</w:t>
      </w:r>
      <w:r w:rsidR="00211780" w:rsidRPr="009A11E7">
        <w:rPr>
          <w:spacing w:val="-2"/>
          <w:sz w:val="18"/>
          <w:szCs w:val="18"/>
        </w:rPr>
        <w:t xml:space="preserve"> </w:t>
      </w:r>
      <w:r w:rsidR="00211780" w:rsidRPr="009A11E7">
        <w:rPr>
          <w:sz w:val="18"/>
          <w:szCs w:val="18"/>
        </w:rPr>
        <w:t>proposed</w:t>
      </w:r>
      <w:r w:rsidR="00211780" w:rsidRPr="009A11E7">
        <w:rPr>
          <w:spacing w:val="-3"/>
          <w:sz w:val="18"/>
          <w:szCs w:val="18"/>
        </w:rPr>
        <w:t xml:space="preserve"> </w:t>
      </w:r>
      <w:r w:rsidR="00211780" w:rsidRPr="009A11E7">
        <w:rPr>
          <w:sz w:val="18"/>
          <w:szCs w:val="18"/>
        </w:rPr>
        <w:t>by</w:t>
      </w:r>
      <w:r w:rsidR="00211780" w:rsidRPr="009A11E7">
        <w:rPr>
          <w:spacing w:val="-3"/>
          <w:sz w:val="18"/>
          <w:szCs w:val="18"/>
        </w:rPr>
        <w:t xml:space="preserve"> </w:t>
      </w:r>
      <w:r w:rsidR="00211780" w:rsidRPr="009A11E7">
        <w:rPr>
          <w:sz w:val="18"/>
          <w:szCs w:val="18"/>
        </w:rPr>
        <w:t>the</w:t>
      </w:r>
      <w:r w:rsidR="00211780" w:rsidRPr="009A11E7">
        <w:rPr>
          <w:spacing w:val="-3"/>
          <w:sz w:val="18"/>
          <w:szCs w:val="18"/>
        </w:rPr>
        <w:t xml:space="preserve"> </w:t>
      </w:r>
      <w:r w:rsidR="00211780" w:rsidRPr="009A11E7">
        <w:rPr>
          <w:sz w:val="18"/>
          <w:szCs w:val="18"/>
        </w:rPr>
        <w:t>person or</w:t>
      </w:r>
      <w:r w:rsidR="00211780" w:rsidRPr="009A11E7">
        <w:rPr>
          <w:spacing w:val="-2"/>
          <w:sz w:val="18"/>
          <w:szCs w:val="18"/>
        </w:rPr>
        <w:t xml:space="preserve"> </w:t>
      </w:r>
      <w:r w:rsidR="00211780" w:rsidRPr="009A11E7">
        <w:rPr>
          <w:sz w:val="18"/>
          <w:szCs w:val="18"/>
        </w:rPr>
        <w:t>organization</w:t>
      </w:r>
      <w:r w:rsidR="00211780" w:rsidRPr="009A11E7">
        <w:rPr>
          <w:spacing w:val="-3"/>
          <w:sz w:val="18"/>
          <w:szCs w:val="18"/>
        </w:rPr>
        <w:t xml:space="preserve"> </w:t>
      </w:r>
      <w:r w:rsidR="00211780" w:rsidRPr="009A11E7">
        <w:rPr>
          <w:sz w:val="18"/>
          <w:szCs w:val="18"/>
        </w:rPr>
        <w:t>responsible</w:t>
      </w:r>
      <w:r w:rsidR="00211780" w:rsidRPr="009A11E7">
        <w:rPr>
          <w:spacing w:val="-2"/>
          <w:sz w:val="18"/>
          <w:szCs w:val="18"/>
        </w:rPr>
        <w:t xml:space="preserve"> </w:t>
      </w:r>
      <w:r w:rsidR="00211780" w:rsidRPr="009A11E7">
        <w:rPr>
          <w:sz w:val="18"/>
          <w:szCs w:val="18"/>
        </w:rPr>
        <w:t>for</w:t>
      </w:r>
      <w:r w:rsidR="00211780" w:rsidRPr="009A11E7">
        <w:rPr>
          <w:spacing w:val="-2"/>
          <w:sz w:val="18"/>
          <w:szCs w:val="18"/>
        </w:rPr>
        <w:t xml:space="preserve"> </w:t>
      </w:r>
      <w:r w:rsidR="00211780" w:rsidRPr="009A11E7">
        <w:rPr>
          <w:sz w:val="18"/>
          <w:szCs w:val="18"/>
        </w:rPr>
        <w:t>the</w:t>
      </w:r>
      <w:r w:rsidR="00211780" w:rsidRPr="009A11E7">
        <w:rPr>
          <w:spacing w:val="-3"/>
          <w:sz w:val="18"/>
          <w:szCs w:val="18"/>
        </w:rPr>
        <w:t xml:space="preserve"> </w:t>
      </w:r>
      <w:r w:rsidR="00211780" w:rsidRPr="009A11E7">
        <w:rPr>
          <w:sz w:val="18"/>
          <w:szCs w:val="18"/>
        </w:rPr>
        <w:t>installation</w:t>
      </w:r>
      <w:r w:rsidR="00211780" w:rsidRPr="009A11E7">
        <w:rPr>
          <w:spacing w:val="-3"/>
          <w:sz w:val="18"/>
          <w:szCs w:val="18"/>
        </w:rPr>
        <w:t xml:space="preserve"> </w:t>
      </w:r>
      <w:r w:rsidR="00211780" w:rsidRPr="009A11E7">
        <w:rPr>
          <w:sz w:val="18"/>
          <w:szCs w:val="18"/>
        </w:rPr>
        <w:t>and its activities, or new regulatory requirements.</w:t>
      </w:r>
    </w:p>
  </w:footnote>
  <w:footnote w:id="13">
    <w:p w14:paraId="6D82F97A" w14:textId="58A4D270" w:rsidR="00F621E0" w:rsidRPr="00F621E0" w:rsidRDefault="003E7DC4" w:rsidP="00481979">
      <w:pPr>
        <w:pStyle w:val="FootnoteText"/>
        <w:tabs>
          <w:tab w:val="left" w:pos="567"/>
        </w:tabs>
        <w:rPr>
          <w:lang w:val="en-US"/>
        </w:rPr>
      </w:pPr>
      <w:r w:rsidRPr="009A11E7">
        <w:rPr>
          <w:sz w:val="18"/>
          <w:szCs w:val="18"/>
        </w:rPr>
        <w:tab/>
      </w:r>
      <w:r w:rsidR="00F621E0" w:rsidRPr="009A11E7">
        <w:rPr>
          <w:rStyle w:val="FootnoteReference"/>
          <w:sz w:val="18"/>
          <w:szCs w:val="18"/>
        </w:rPr>
        <w:footnoteRef/>
      </w:r>
      <w:r w:rsidR="00F621E0" w:rsidRPr="009A11E7">
        <w:rPr>
          <w:sz w:val="18"/>
          <w:szCs w:val="18"/>
        </w:rPr>
        <w:t xml:space="preserve"> </w:t>
      </w:r>
      <w:r w:rsidR="00F621E0" w:rsidRPr="00481979">
        <w:rPr>
          <w:spacing w:val="-7"/>
          <w:sz w:val="18"/>
          <w:szCs w:val="18"/>
        </w:rPr>
        <w:t>In</w:t>
      </w:r>
      <w:r w:rsidR="00F621E0" w:rsidRPr="009A11E7">
        <w:rPr>
          <w:sz w:val="18"/>
          <w:szCs w:val="18"/>
        </w:rPr>
        <w:t xml:space="preserve"> many States, a systematic reassessment of safety at a nuclear installation is performed at regular intervals, typically of around ten years. This reassessment is often termed a periodic safety review, but it may be performed at any time at the request of the regulatory body when concerns about safety </w:t>
      </w:r>
      <w:r w:rsidR="009706C3" w:rsidRPr="009A11E7">
        <w:rPr>
          <w:sz w:val="18"/>
          <w:szCs w:val="18"/>
        </w:rPr>
        <w:t>arise or</w:t>
      </w:r>
      <w:r w:rsidR="00F621E0" w:rsidRPr="009A11E7">
        <w:rPr>
          <w:sz w:val="18"/>
          <w:szCs w:val="18"/>
        </w:rPr>
        <w:t xml:space="preserve"> may be initiated by the licensee. It is recognized that in some States alternative arrangements to periodic safety reviews may be preferred.</w:t>
      </w:r>
    </w:p>
  </w:footnote>
  <w:footnote w:id="14">
    <w:p w14:paraId="470BBB74" w14:textId="54B8927E" w:rsidR="003E35B3" w:rsidRPr="009A11E7" w:rsidRDefault="00362CAB" w:rsidP="00481979">
      <w:pPr>
        <w:pStyle w:val="FootnoteText"/>
        <w:tabs>
          <w:tab w:val="left" w:pos="567"/>
        </w:tabs>
        <w:rPr>
          <w:sz w:val="18"/>
          <w:szCs w:val="18"/>
        </w:rPr>
      </w:pPr>
      <w:r w:rsidRPr="009A11E7">
        <w:rPr>
          <w:sz w:val="18"/>
          <w:szCs w:val="18"/>
        </w:rPr>
        <w:tab/>
      </w:r>
      <w:r w:rsidR="003E35B3" w:rsidRPr="009A11E7">
        <w:rPr>
          <w:rStyle w:val="FootnoteReference"/>
          <w:sz w:val="18"/>
          <w:szCs w:val="18"/>
        </w:rPr>
        <w:footnoteRef/>
      </w:r>
      <w:r w:rsidR="003E35B3" w:rsidRPr="009A11E7">
        <w:rPr>
          <w:sz w:val="18"/>
          <w:szCs w:val="18"/>
        </w:rPr>
        <w:t xml:space="preserve"> Long term shutdown is a state </w:t>
      </w:r>
      <w:r w:rsidR="00F821CF" w:rsidRPr="009A11E7">
        <w:rPr>
          <w:sz w:val="18"/>
          <w:szCs w:val="18"/>
        </w:rPr>
        <w:t xml:space="preserve">in which there is no current intention in return to normal operation in the near term. Long term shutdown </w:t>
      </w:r>
      <w:r w:rsidR="003E35B3" w:rsidRPr="009A11E7">
        <w:rPr>
          <w:sz w:val="18"/>
          <w:szCs w:val="18"/>
        </w:rPr>
        <w:t>is different from refuelling outage, maintenance, inspection or refurbishment, during which the nuclear installation is not in operation (e.g., a nuclear installation may be in long term shutdown just before its decommissioning, or for economic, political and other reasons).</w:t>
      </w:r>
    </w:p>
    <w:p w14:paraId="28233A44" w14:textId="77777777" w:rsidR="003E35B3" w:rsidRPr="003E35B3" w:rsidRDefault="003E35B3" w:rsidP="003E35B3">
      <w:pPr>
        <w:pStyle w:val="FootnoteText"/>
      </w:pPr>
    </w:p>
  </w:footnote>
  <w:footnote w:id="15">
    <w:p w14:paraId="75D1049F" w14:textId="139E2119" w:rsidR="005B24C5" w:rsidRPr="009A11E7" w:rsidRDefault="008D0272" w:rsidP="00481979">
      <w:pPr>
        <w:pStyle w:val="FootnoteText"/>
        <w:tabs>
          <w:tab w:val="left" w:pos="567"/>
        </w:tabs>
        <w:rPr>
          <w:sz w:val="18"/>
          <w:szCs w:val="18"/>
        </w:rPr>
      </w:pPr>
      <w:r w:rsidRPr="009A11E7">
        <w:rPr>
          <w:sz w:val="18"/>
          <w:szCs w:val="18"/>
        </w:rPr>
        <w:tab/>
      </w:r>
      <w:r w:rsidR="005B24C5" w:rsidRPr="009A11E7">
        <w:rPr>
          <w:rStyle w:val="FootnoteReference"/>
          <w:sz w:val="18"/>
          <w:szCs w:val="18"/>
        </w:rPr>
        <w:footnoteRef/>
      </w:r>
      <w:r w:rsidR="005B24C5" w:rsidRPr="009A11E7">
        <w:rPr>
          <w:sz w:val="18"/>
          <w:szCs w:val="18"/>
        </w:rPr>
        <w:t xml:space="preserve"> Decommissioning comprises: the preparation and approval of a detailed decommissioning plan; the actual decommissioning activities; the management of waste arising from these activities; demonstration that the decommissioning end point is achieved; and the updating of all existing safety related documents, as appropriate, including documents on nuclear security and emergency response, safeguards, and the plan for </w:t>
      </w:r>
      <w:r w:rsidR="00CE6517" w:rsidRPr="009A11E7">
        <w:rPr>
          <w:sz w:val="18"/>
          <w:szCs w:val="18"/>
        </w:rPr>
        <w:t xml:space="preserve">cleanup </w:t>
      </w:r>
      <w:r w:rsidR="005B24C5" w:rsidRPr="009A11E7">
        <w:rPr>
          <w:sz w:val="18"/>
          <w:szCs w:val="18"/>
        </w:rPr>
        <w:t>of the site.</w:t>
      </w:r>
    </w:p>
    <w:p w14:paraId="7A510960" w14:textId="6EAB5167" w:rsidR="005B24C5" w:rsidRPr="00AD3287" w:rsidRDefault="005B24C5">
      <w:pPr>
        <w:pStyle w:val="FootnoteText"/>
      </w:pPr>
    </w:p>
  </w:footnote>
  <w:footnote w:id="16">
    <w:p w14:paraId="2F751A22" w14:textId="29A7409B" w:rsidR="00D9573F" w:rsidRPr="004D566D" w:rsidRDefault="003E0F91" w:rsidP="00481979">
      <w:pPr>
        <w:tabs>
          <w:tab w:val="left" w:pos="567"/>
        </w:tabs>
        <w:rPr>
          <w:sz w:val="18"/>
          <w:szCs w:val="18"/>
        </w:rPr>
      </w:pPr>
      <w:r>
        <w:rPr>
          <w:sz w:val="18"/>
          <w:szCs w:val="18"/>
        </w:rPr>
        <w:tab/>
      </w:r>
      <w:r w:rsidR="00D9573F" w:rsidRPr="004D566D">
        <w:rPr>
          <w:rStyle w:val="FootnoteReference"/>
          <w:sz w:val="18"/>
          <w:szCs w:val="18"/>
        </w:rPr>
        <w:footnoteRef/>
      </w:r>
      <w:r w:rsidR="00D9573F" w:rsidRPr="004D566D">
        <w:rPr>
          <w:sz w:val="18"/>
          <w:szCs w:val="18"/>
        </w:rPr>
        <w:t xml:space="preserve"> In this </w:t>
      </w:r>
      <w:r w:rsidR="00F124AB">
        <w:rPr>
          <w:sz w:val="18"/>
          <w:szCs w:val="18"/>
        </w:rPr>
        <w:t>Safety Guide</w:t>
      </w:r>
      <w:r w:rsidR="00D9573F" w:rsidRPr="004D566D">
        <w:rPr>
          <w:sz w:val="18"/>
          <w:szCs w:val="18"/>
        </w:rPr>
        <w:t xml:space="preserve">, </w:t>
      </w:r>
      <w:r>
        <w:rPr>
          <w:sz w:val="18"/>
          <w:szCs w:val="18"/>
        </w:rPr>
        <w:t>‘</w:t>
      </w:r>
      <w:r w:rsidR="00D9573F" w:rsidRPr="004D566D">
        <w:rPr>
          <w:sz w:val="18"/>
          <w:szCs w:val="18"/>
        </w:rPr>
        <w:t>deployment model</w:t>
      </w:r>
      <w:r>
        <w:rPr>
          <w:sz w:val="18"/>
          <w:szCs w:val="18"/>
        </w:rPr>
        <w:t>’</w:t>
      </w:r>
      <w:r w:rsidR="00D9573F" w:rsidRPr="004D566D">
        <w:rPr>
          <w:sz w:val="18"/>
          <w:szCs w:val="18"/>
        </w:rPr>
        <w:t xml:space="preserve"> </w:t>
      </w:r>
      <w:r w:rsidR="00886353" w:rsidRPr="00886353">
        <w:rPr>
          <w:sz w:val="18"/>
          <w:szCs w:val="18"/>
        </w:rPr>
        <w:t>refers to the features of a project that determine where and when it will be deployed. It also includes aspects related to how the project is managed.</w:t>
      </w:r>
      <w:r w:rsidR="00D9573F" w:rsidRPr="004D566D">
        <w:rPr>
          <w:sz w:val="18"/>
          <w:szCs w:val="18"/>
        </w:rPr>
        <w:t xml:space="preserve"> </w:t>
      </w:r>
    </w:p>
    <w:p w14:paraId="3A7856C7" w14:textId="77777777" w:rsidR="00D9573F" w:rsidRPr="000A5E67" w:rsidRDefault="00D9573F" w:rsidP="00FD722C">
      <w:pPr>
        <w:pStyle w:val="FootnoteText"/>
      </w:pPr>
    </w:p>
  </w:footnote>
  <w:footnote w:id="17">
    <w:p w14:paraId="36381A2F" w14:textId="51ADA612" w:rsidR="00F87CAD" w:rsidRPr="009A11E7" w:rsidRDefault="009A74AC" w:rsidP="009A74AC">
      <w:pPr>
        <w:pStyle w:val="FootnoteText"/>
        <w:tabs>
          <w:tab w:val="left" w:pos="567"/>
        </w:tabs>
        <w:rPr>
          <w:sz w:val="18"/>
          <w:szCs w:val="18"/>
          <w:lang w:val="en-US"/>
        </w:rPr>
      </w:pPr>
      <w:r w:rsidRPr="009A11E7">
        <w:rPr>
          <w:sz w:val="18"/>
          <w:szCs w:val="18"/>
        </w:rPr>
        <w:tab/>
      </w:r>
      <w:r w:rsidR="00B33AD3" w:rsidRPr="009A11E7">
        <w:rPr>
          <w:rStyle w:val="FootnoteReference"/>
          <w:sz w:val="18"/>
          <w:szCs w:val="18"/>
        </w:rPr>
        <w:footnoteRef/>
      </w:r>
      <w:r w:rsidR="00B33AD3" w:rsidRPr="009A11E7">
        <w:rPr>
          <w:sz w:val="18"/>
          <w:szCs w:val="18"/>
        </w:rPr>
        <w:t xml:space="preserve"> </w:t>
      </w:r>
      <w:r w:rsidR="00B33AD3" w:rsidRPr="009A11E7">
        <w:rPr>
          <w:sz w:val="18"/>
          <w:szCs w:val="18"/>
          <w:lang w:val="en-US"/>
        </w:rPr>
        <w:t>In some States, the approval of a reactor design could include a certification process</w:t>
      </w:r>
      <w:r w:rsidR="00F87CAD" w:rsidRPr="009A11E7">
        <w:rPr>
          <w:sz w:val="18"/>
          <w:szCs w:val="18"/>
          <w:lang w:val="en-US"/>
        </w:rPr>
        <w:t>, as described in Section 3.2(b).</w:t>
      </w:r>
    </w:p>
    <w:p w14:paraId="51808BA0" w14:textId="59EEB8E5" w:rsidR="00B33AD3" w:rsidRPr="00513A48" w:rsidRDefault="00B33AD3">
      <w:pPr>
        <w:pStyle w:val="FootnoteText"/>
        <w:rPr>
          <w:lang w:val="en-US"/>
        </w:rPr>
      </w:pPr>
      <w:r>
        <w:rPr>
          <w:lang w:val="en-US"/>
        </w:rPr>
        <w:t xml:space="preserve"> </w:t>
      </w:r>
    </w:p>
  </w:footnote>
  <w:footnote w:id="18">
    <w:p w14:paraId="2F8000E0" w14:textId="37FA5116" w:rsidR="00EB1C54" w:rsidRPr="009A11E7" w:rsidRDefault="002310D7" w:rsidP="009A74AC">
      <w:pPr>
        <w:pStyle w:val="FootnoteText"/>
        <w:tabs>
          <w:tab w:val="left" w:pos="567"/>
        </w:tabs>
        <w:rPr>
          <w:sz w:val="18"/>
          <w:szCs w:val="18"/>
          <w:lang w:val="en-US"/>
        </w:rPr>
      </w:pPr>
      <w:r w:rsidRPr="009A11E7">
        <w:rPr>
          <w:sz w:val="18"/>
          <w:szCs w:val="18"/>
        </w:rPr>
        <w:tab/>
      </w:r>
      <w:r w:rsidR="00EB1C54" w:rsidRPr="009A11E7">
        <w:rPr>
          <w:rStyle w:val="FootnoteReference"/>
          <w:sz w:val="18"/>
          <w:szCs w:val="18"/>
        </w:rPr>
        <w:footnoteRef/>
      </w:r>
      <w:r w:rsidR="00EB1C54" w:rsidRPr="009A11E7">
        <w:rPr>
          <w:sz w:val="18"/>
          <w:szCs w:val="18"/>
        </w:rPr>
        <w:t xml:space="preserve"> </w:t>
      </w:r>
      <w:r w:rsidR="002166C2" w:rsidRPr="009A11E7">
        <w:rPr>
          <w:sz w:val="18"/>
          <w:szCs w:val="18"/>
        </w:rPr>
        <w:t>Reactor module (sometimes abbreviated as ‘module’) is defined as “</w:t>
      </w:r>
      <w:r w:rsidR="00DB1418">
        <w:rPr>
          <w:sz w:val="18"/>
          <w:szCs w:val="18"/>
        </w:rPr>
        <w:t>a</w:t>
      </w:r>
      <w:r w:rsidR="002166C2" w:rsidRPr="009A11E7">
        <w:rPr>
          <w:sz w:val="18"/>
          <w:szCs w:val="18"/>
        </w:rPr>
        <w:t xml:space="preserve"> nuclear reactor with its associated structures, systems and components. This term is used in multi-module units”</w:t>
      </w:r>
      <w:r w:rsidR="00B96433">
        <w:rPr>
          <w:sz w:val="18"/>
          <w:szCs w:val="18"/>
        </w:rPr>
        <w:t xml:space="preserve"> </w:t>
      </w:r>
      <w:r w:rsidR="00B50367">
        <w:rPr>
          <w:sz w:val="18"/>
          <w:szCs w:val="18"/>
        </w:rPr>
        <w:fldChar w:fldCharType="begin"/>
      </w:r>
      <w:r w:rsidR="00B50367">
        <w:rPr>
          <w:sz w:val="18"/>
          <w:szCs w:val="18"/>
        </w:rPr>
        <w:instrText xml:space="preserve"> REF _Ref185929667 \r \h </w:instrText>
      </w:r>
      <w:r w:rsidR="00B50367">
        <w:rPr>
          <w:sz w:val="18"/>
          <w:szCs w:val="18"/>
        </w:rPr>
      </w:r>
      <w:r w:rsidR="00B50367">
        <w:rPr>
          <w:sz w:val="18"/>
          <w:szCs w:val="18"/>
        </w:rPr>
        <w:fldChar w:fldCharType="separate"/>
      </w:r>
      <w:r w:rsidR="00B50367">
        <w:rPr>
          <w:sz w:val="18"/>
          <w:szCs w:val="18"/>
        </w:rPr>
        <w:t>[43]</w:t>
      </w:r>
      <w:r w:rsidR="00B50367">
        <w:rPr>
          <w:sz w:val="18"/>
          <w:szCs w:val="18"/>
        </w:rPr>
        <w:fldChar w:fldCharType="end"/>
      </w:r>
      <w:r w:rsidR="002166C2" w:rsidRPr="009A11E7">
        <w:rPr>
          <w:sz w:val="18"/>
          <w:szCs w:val="18"/>
        </w:rPr>
        <w:t>.</w:t>
      </w:r>
    </w:p>
  </w:footnote>
  <w:footnote w:id="19">
    <w:p w14:paraId="3BB0137C" w14:textId="118EA5CE" w:rsidR="006449A3" w:rsidRPr="009A11E7" w:rsidRDefault="009A74AC" w:rsidP="009A74AC">
      <w:pPr>
        <w:pStyle w:val="FootnoteText"/>
        <w:tabs>
          <w:tab w:val="left" w:pos="567"/>
        </w:tabs>
        <w:rPr>
          <w:sz w:val="18"/>
          <w:szCs w:val="18"/>
          <w:lang w:val="en-US"/>
        </w:rPr>
      </w:pPr>
      <w:r w:rsidRPr="009A11E7">
        <w:rPr>
          <w:sz w:val="18"/>
          <w:szCs w:val="18"/>
        </w:rPr>
        <w:tab/>
      </w:r>
      <w:r w:rsidR="006449A3" w:rsidRPr="009A11E7">
        <w:rPr>
          <w:rStyle w:val="FootnoteReference"/>
          <w:sz w:val="18"/>
          <w:szCs w:val="18"/>
        </w:rPr>
        <w:footnoteRef/>
      </w:r>
      <w:r w:rsidR="006449A3" w:rsidRPr="009A11E7">
        <w:rPr>
          <w:sz w:val="18"/>
          <w:szCs w:val="18"/>
        </w:rPr>
        <w:t xml:space="preserve"> For some small modular reactor deployment models, these considerations might not be applicable to the reactor but </w:t>
      </w:r>
      <w:r w:rsidR="000B606C">
        <w:rPr>
          <w:sz w:val="18"/>
          <w:szCs w:val="18"/>
        </w:rPr>
        <w:t>are</w:t>
      </w:r>
      <w:r w:rsidR="006449A3" w:rsidRPr="009A11E7">
        <w:rPr>
          <w:sz w:val="18"/>
          <w:szCs w:val="18"/>
        </w:rPr>
        <w:t xml:space="preserve"> applicable to the manufacturing and/or decommissioning facility.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2056" w14:textId="47C6C65C" w:rsidR="009F3CBD" w:rsidRDefault="00000000">
    <w:pPr>
      <w:pStyle w:val="Header"/>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38.8pt;margin-top:260.1pt;width:397.65pt;height:238.6pt;rotation:315;z-index:-251658239;mso-position-horizontal-relative:margin;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385"/>
      <w:gridCol w:w="2385"/>
      <w:gridCol w:w="2385"/>
    </w:tblGrid>
    <w:tr w:rsidR="00891AA8" w14:paraId="4890C55D" w14:textId="77777777" w:rsidTr="2E7473F3">
      <w:trPr>
        <w:trHeight w:val="300"/>
      </w:trPr>
      <w:tc>
        <w:tcPr>
          <w:tcW w:w="2385" w:type="dxa"/>
        </w:tcPr>
        <w:p w14:paraId="1E9D5C2E" w14:textId="2B90D2DC" w:rsidR="00891AA8" w:rsidRDefault="00891AA8" w:rsidP="00FD722C">
          <w:pPr>
            <w:pStyle w:val="Header"/>
          </w:pPr>
        </w:p>
      </w:tc>
      <w:tc>
        <w:tcPr>
          <w:tcW w:w="2385" w:type="dxa"/>
        </w:tcPr>
        <w:p w14:paraId="15E60E9B" w14:textId="77777777" w:rsidR="00891AA8" w:rsidRDefault="00891AA8" w:rsidP="00FD722C">
          <w:pPr>
            <w:pStyle w:val="Header"/>
          </w:pPr>
        </w:p>
      </w:tc>
      <w:tc>
        <w:tcPr>
          <w:tcW w:w="2385" w:type="dxa"/>
        </w:tcPr>
        <w:p w14:paraId="35CB0522" w14:textId="77777777" w:rsidR="00891AA8" w:rsidRDefault="00891AA8" w:rsidP="00FD722C">
          <w:pPr>
            <w:pStyle w:val="Header"/>
          </w:pPr>
        </w:p>
      </w:tc>
    </w:tr>
  </w:tbl>
  <w:sdt>
    <w:sdtPr>
      <w:id w:val="179552931"/>
      <w:docPartObj>
        <w:docPartGallery w:val="Watermarks"/>
        <w:docPartUnique/>
      </w:docPartObj>
    </w:sdtPr>
    <w:sdtContent>
      <w:p w14:paraId="74F05CB8" w14:textId="50E1E6A3" w:rsidR="00891AA8" w:rsidRDefault="00000000" w:rsidP="00FD722C">
        <w:pPr>
          <w:pStyle w:val="Header"/>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624033" o:spid="_x0000_s1029" type="#_x0000_t136" style="position:absolute;left:0;text-align:left;margin-left:0;margin-top:0;width:397.65pt;height:238.6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905B" w14:textId="57708C32" w:rsidR="00864281" w:rsidRDefault="00000000" w:rsidP="00FD722C">
    <w:pPr>
      <w:pStyle w:val="BodyText"/>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0;text-align:left;margin-left:62.8pt;margin-top:280.8pt;width:397.65pt;height:238.6pt;rotation:315;z-index:-251658237;mso-position-horizontal-relative:margin;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385"/>
      <w:gridCol w:w="2385"/>
      <w:gridCol w:w="2385"/>
    </w:tblGrid>
    <w:tr w:rsidR="006A7E2A" w14:paraId="59EE3955" w14:textId="77777777" w:rsidTr="2E7473F3">
      <w:trPr>
        <w:trHeight w:val="300"/>
      </w:trPr>
      <w:tc>
        <w:tcPr>
          <w:tcW w:w="2385" w:type="dxa"/>
        </w:tcPr>
        <w:p w14:paraId="1DAF57C0" w14:textId="77777777" w:rsidR="006A7E2A" w:rsidRDefault="006A7E2A" w:rsidP="00FD722C">
          <w:pPr>
            <w:pStyle w:val="Header"/>
          </w:pPr>
        </w:p>
      </w:tc>
      <w:tc>
        <w:tcPr>
          <w:tcW w:w="2385" w:type="dxa"/>
        </w:tcPr>
        <w:p w14:paraId="6AC631BF" w14:textId="77777777" w:rsidR="006A7E2A" w:rsidRDefault="006A7E2A" w:rsidP="00FD722C">
          <w:pPr>
            <w:pStyle w:val="Header"/>
          </w:pPr>
        </w:p>
      </w:tc>
      <w:tc>
        <w:tcPr>
          <w:tcW w:w="2385" w:type="dxa"/>
        </w:tcPr>
        <w:p w14:paraId="506F53C9" w14:textId="77777777" w:rsidR="006A7E2A" w:rsidRDefault="006A7E2A" w:rsidP="00FD722C">
          <w:pPr>
            <w:pStyle w:val="Header"/>
          </w:pPr>
        </w:p>
      </w:tc>
    </w:tr>
  </w:tbl>
  <w:p w14:paraId="231A60A0" w14:textId="7D733039" w:rsidR="006A7E2A" w:rsidRDefault="00000000" w:rsidP="00FD722C">
    <w:pPr>
      <w:pStyle w:val="Header"/>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50.8pt;margin-top:253.8pt;width:397.65pt;height:238.6pt;rotation:315;z-index:-251658238;mso-position-horizontal-relative:margin;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C61DC" w14:textId="77777777" w:rsidR="00854756" w:rsidRDefault="008547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360E" w14:textId="12171D7B" w:rsidR="00864281" w:rsidRDefault="00000000" w:rsidP="00FD722C">
    <w:pPr>
      <w:pStyle w:val="BodyText"/>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left:0;text-align:left;margin-left:86.8pt;margin-top:304.8pt;width:397.65pt;height:238.6pt;rotation:315;z-index:-251658235;mso-position-horizontal-relative:margin;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CF658" w14:textId="502FD53D" w:rsidR="00854756" w:rsidRDefault="00000000">
    <w:pPr>
      <w:pStyle w:val="Header"/>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74.8pt;margin-top:292.8pt;width:397.65pt;height:238.6pt;rotation:315;z-index:-251658236;mso-position-horizontal-relative:margin;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0295" w14:textId="77777777" w:rsidR="00854756" w:rsidRDefault="0085475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96BA" w14:textId="12C53583" w:rsidR="00864281" w:rsidRDefault="00000000" w:rsidP="00FD722C">
    <w:pPr>
      <w:pStyle w:val="BodyText"/>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110.8pt;margin-top:332.1pt;width:397.65pt;height:238.6pt;rotation:315;z-index:-251658233;mso-position-horizontal-relative:margin;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4B94" w14:textId="1CCCF41D" w:rsidR="00854756" w:rsidRDefault="00000000">
    <w:pPr>
      <w:pStyle w:val="Header"/>
    </w:pPr>
    <w:r>
      <w:rPr>
        <w:noProof/>
      </w:rPr>
      <w:pict w14:anchorId="74117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left:0;text-align:left;margin-left:98.8pt;margin-top:320.1pt;width:397.65pt;height:238.6pt;rotation:315;z-index:-251658234;mso-position-horizontal-relative:margin;mso-position-vertical-relative:margin" o:allowincell="f" fillcolor="silver" stroked="f">
          <v:fill opacity=".5"/>
          <v:textpath style="font-family:&quot;Calibri&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AB88" w14:textId="77777777" w:rsidR="00854756" w:rsidRDefault="00854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B6D"/>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1" w15:restartNumberingAfterBreak="0">
    <w:nsid w:val="00A26459"/>
    <w:multiLevelType w:val="multilevel"/>
    <w:tmpl w:val="F356AF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2703002"/>
    <w:multiLevelType w:val="hybridMultilevel"/>
    <w:tmpl w:val="F69A0E04"/>
    <w:lvl w:ilvl="0" w:tplc="FE32932C">
      <w:start w:val="1"/>
      <w:numFmt w:val="decimal"/>
      <w:pStyle w:val="Section3"/>
      <w:lvlText w:val="3.%1"/>
      <w:lvlJc w:val="left"/>
      <w:pPr>
        <w:ind w:left="360" w:hanging="360"/>
      </w:pPr>
      <w:rPr>
        <w:rFonts w:ascii="Times New Roman" w:hAnsi="Times New Roman" w:cs="Times New Roman" w:hint="default"/>
        <w:b w:val="0"/>
        <w:bCs w:val="0"/>
        <w:i w:val="0"/>
        <w:iCs w:val="0"/>
        <w:caps w:val="0"/>
        <w:strike w:val="0"/>
        <w:dstrike w:val="0"/>
        <w:vanish w:val="0"/>
        <w:color w:val="231F20"/>
        <w:spacing w:val="0"/>
        <w:w w:val="100"/>
        <w:sz w:val="22"/>
        <w:szCs w:val="20"/>
        <w:vertAlign w:val="baseli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8E377C"/>
    <w:multiLevelType w:val="hybridMultilevel"/>
    <w:tmpl w:val="F18664B2"/>
    <w:lvl w:ilvl="0" w:tplc="65747BE0">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FF1A22A2">
      <w:start w:val="1"/>
      <w:numFmt w:val="lowerRoman"/>
      <w:lvlText w:val="(%2)"/>
      <w:lvlJc w:val="left"/>
      <w:pPr>
        <w:ind w:left="879" w:hanging="283"/>
        <w:jc w:val="right"/>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2" w:tplc="16C28056">
      <w:numFmt w:val="bullet"/>
      <w:lvlText w:val="•"/>
      <w:lvlJc w:val="left"/>
      <w:pPr>
        <w:ind w:left="1567" w:hanging="283"/>
      </w:pPr>
      <w:rPr>
        <w:rFonts w:hint="default"/>
        <w:lang w:val="en-US" w:eastAsia="en-US" w:bidi="ar-SA"/>
      </w:rPr>
    </w:lvl>
    <w:lvl w:ilvl="3" w:tplc="EAE26C22">
      <w:numFmt w:val="bullet"/>
      <w:lvlText w:val="•"/>
      <w:lvlJc w:val="left"/>
      <w:pPr>
        <w:ind w:left="2263" w:hanging="283"/>
      </w:pPr>
      <w:rPr>
        <w:rFonts w:hint="default"/>
        <w:lang w:val="en-US" w:eastAsia="en-US" w:bidi="ar-SA"/>
      </w:rPr>
    </w:lvl>
    <w:lvl w:ilvl="4" w:tplc="E7C8998C">
      <w:numFmt w:val="bullet"/>
      <w:lvlText w:val="•"/>
      <w:lvlJc w:val="left"/>
      <w:pPr>
        <w:ind w:left="2958" w:hanging="283"/>
      </w:pPr>
      <w:rPr>
        <w:rFonts w:hint="default"/>
        <w:lang w:val="en-US" w:eastAsia="en-US" w:bidi="ar-SA"/>
      </w:rPr>
    </w:lvl>
    <w:lvl w:ilvl="5" w:tplc="38E2BC94">
      <w:numFmt w:val="bullet"/>
      <w:lvlText w:val="•"/>
      <w:lvlJc w:val="left"/>
      <w:pPr>
        <w:ind w:left="3654" w:hanging="283"/>
      </w:pPr>
      <w:rPr>
        <w:rFonts w:hint="default"/>
        <w:lang w:val="en-US" w:eastAsia="en-US" w:bidi="ar-SA"/>
      </w:rPr>
    </w:lvl>
    <w:lvl w:ilvl="6" w:tplc="1C509958">
      <w:numFmt w:val="bullet"/>
      <w:lvlText w:val="•"/>
      <w:lvlJc w:val="left"/>
      <w:pPr>
        <w:ind w:left="4349" w:hanging="283"/>
      </w:pPr>
      <w:rPr>
        <w:rFonts w:hint="default"/>
        <w:lang w:val="en-US" w:eastAsia="en-US" w:bidi="ar-SA"/>
      </w:rPr>
    </w:lvl>
    <w:lvl w:ilvl="7" w:tplc="6F24326E">
      <w:numFmt w:val="bullet"/>
      <w:lvlText w:val="•"/>
      <w:lvlJc w:val="left"/>
      <w:pPr>
        <w:ind w:left="5045" w:hanging="283"/>
      </w:pPr>
      <w:rPr>
        <w:rFonts w:hint="default"/>
        <w:lang w:val="en-US" w:eastAsia="en-US" w:bidi="ar-SA"/>
      </w:rPr>
    </w:lvl>
    <w:lvl w:ilvl="8" w:tplc="FFBC833A">
      <w:numFmt w:val="bullet"/>
      <w:lvlText w:val="•"/>
      <w:lvlJc w:val="left"/>
      <w:pPr>
        <w:ind w:left="5740" w:hanging="283"/>
      </w:pPr>
      <w:rPr>
        <w:rFonts w:hint="default"/>
        <w:lang w:val="en-US" w:eastAsia="en-US" w:bidi="ar-SA"/>
      </w:rPr>
    </w:lvl>
  </w:abstractNum>
  <w:abstractNum w:abstractNumId="4" w15:restartNumberingAfterBreak="0">
    <w:nsid w:val="02EC3D07"/>
    <w:multiLevelType w:val="hybridMultilevel"/>
    <w:tmpl w:val="EA544EDE"/>
    <w:lvl w:ilvl="0" w:tplc="0776885C">
      <w:start w:val="1"/>
      <w:numFmt w:val="lowerLetter"/>
      <w:lvlText w:val="(%1)"/>
      <w:lvlJc w:val="left"/>
      <w:pPr>
        <w:ind w:left="360" w:hanging="36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2F51139"/>
    <w:multiLevelType w:val="hybridMultilevel"/>
    <w:tmpl w:val="6D3C25C4"/>
    <w:lvl w:ilvl="0" w:tplc="D9A40CD2">
      <w:start w:val="1"/>
      <w:numFmt w:val="lowerRoman"/>
      <w:lvlText w:val="(%1)"/>
      <w:lvlJc w:val="left"/>
      <w:pPr>
        <w:ind w:left="513" w:hanging="360"/>
      </w:pPr>
      <w:rPr>
        <w:rFonts w:ascii="Times New Roman" w:eastAsia="Times New Roman" w:hAnsi="Times New Roman" w:cs="Times New Roman" w:hint="default"/>
        <w:b w:val="0"/>
        <w:bCs w:val="0"/>
        <w:i w:val="0"/>
        <w:iCs w:val="0"/>
        <w:color w:val="231F20"/>
        <w:spacing w:val="-1"/>
        <w:w w:val="99"/>
        <w:sz w:val="21"/>
        <w:szCs w:val="21"/>
        <w:lang w:val="en-US" w:eastAsia="en-US" w:bidi="ar-SA"/>
      </w:rPr>
    </w:lvl>
    <w:lvl w:ilvl="1" w:tplc="FFFFFFFF">
      <w:start w:val="1"/>
      <w:numFmt w:val="lowerLetter"/>
      <w:lvlText w:val="%2."/>
      <w:lvlJc w:val="left"/>
      <w:pPr>
        <w:ind w:left="1233" w:hanging="360"/>
      </w:pPr>
    </w:lvl>
    <w:lvl w:ilvl="2" w:tplc="FFFFFFFF">
      <w:start w:val="1"/>
      <w:numFmt w:val="lowerRoman"/>
      <w:lvlText w:val="%3."/>
      <w:lvlJc w:val="right"/>
      <w:pPr>
        <w:ind w:left="1953" w:hanging="180"/>
      </w:pPr>
    </w:lvl>
    <w:lvl w:ilvl="3" w:tplc="FFFFFFFF">
      <w:start w:val="1"/>
      <w:numFmt w:val="decimal"/>
      <w:lvlText w:val="%4."/>
      <w:lvlJc w:val="left"/>
      <w:pPr>
        <w:ind w:left="2673" w:hanging="360"/>
      </w:pPr>
    </w:lvl>
    <w:lvl w:ilvl="4" w:tplc="FFFFFFFF">
      <w:start w:val="1"/>
      <w:numFmt w:val="lowerLetter"/>
      <w:lvlText w:val="%5."/>
      <w:lvlJc w:val="left"/>
      <w:pPr>
        <w:ind w:left="3393" w:hanging="360"/>
      </w:pPr>
    </w:lvl>
    <w:lvl w:ilvl="5" w:tplc="FFFFFFFF">
      <w:start w:val="1"/>
      <w:numFmt w:val="lowerRoman"/>
      <w:lvlText w:val="%6."/>
      <w:lvlJc w:val="right"/>
      <w:pPr>
        <w:ind w:left="4113" w:hanging="180"/>
      </w:pPr>
    </w:lvl>
    <w:lvl w:ilvl="6" w:tplc="FFFFFFFF">
      <w:start w:val="1"/>
      <w:numFmt w:val="decimal"/>
      <w:lvlText w:val="%7."/>
      <w:lvlJc w:val="left"/>
      <w:pPr>
        <w:ind w:left="4833" w:hanging="360"/>
      </w:pPr>
    </w:lvl>
    <w:lvl w:ilvl="7" w:tplc="FFFFFFFF">
      <w:start w:val="1"/>
      <w:numFmt w:val="lowerLetter"/>
      <w:lvlText w:val="%8."/>
      <w:lvlJc w:val="left"/>
      <w:pPr>
        <w:ind w:left="5553" w:hanging="360"/>
      </w:pPr>
    </w:lvl>
    <w:lvl w:ilvl="8" w:tplc="FFFFFFFF">
      <w:start w:val="1"/>
      <w:numFmt w:val="lowerRoman"/>
      <w:lvlText w:val="%9."/>
      <w:lvlJc w:val="right"/>
      <w:pPr>
        <w:ind w:left="6273" w:hanging="180"/>
      </w:pPr>
    </w:lvl>
  </w:abstractNum>
  <w:abstractNum w:abstractNumId="6" w15:restartNumberingAfterBreak="0">
    <w:nsid w:val="04055493"/>
    <w:multiLevelType w:val="hybridMultilevel"/>
    <w:tmpl w:val="C180DD6E"/>
    <w:lvl w:ilvl="0" w:tplc="46B86BA4">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65F6E65E">
      <w:numFmt w:val="bullet"/>
      <w:lvlText w:val="•"/>
      <w:lvlJc w:val="left"/>
      <w:pPr>
        <w:ind w:left="1139" w:hanging="481"/>
      </w:pPr>
      <w:rPr>
        <w:rFonts w:hint="default"/>
        <w:lang w:val="en-US" w:eastAsia="en-US" w:bidi="ar-SA"/>
      </w:rPr>
    </w:lvl>
    <w:lvl w:ilvl="2" w:tplc="6BD409A0">
      <w:numFmt w:val="bullet"/>
      <w:lvlText w:val="•"/>
      <w:lvlJc w:val="left"/>
      <w:pPr>
        <w:ind w:left="1805" w:hanging="481"/>
      </w:pPr>
      <w:rPr>
        <w:rFonts w:hint="default"/>
        <w:lang w:val="en-US" w:eastAsia="en-US" w:bidi="ar-SA"/>
      </w:rPr>
    </w:lvl>
    <w:lvl w:ilvl="3" w:tplc="B64054A6">
      <w:numFmt w:val="bullet"/>
      <w:lvlText w:val="•"/>
      <w:lvlJc w:val="left"/>
      <w:pPr>
        <w:ind w:left="2471" w:hanging="481"/>
      </w:pPr>
      <w:rPr>
        <w:rFonts w:hint="default"/>
        <w:lang w:val="en-US" w:eastAsia="en-US" w:bidi="ar-SA"/>
      </w:rPr>
    </w:lvl>
    <w:lvl w:ilvl="4" w:tplc="B9DCE4B2">
      <w:numFmt w:val="bullet"/>
      <w:lvlText w:val="•"/>
      <w:lvlJc w:val="left"/>
      <w:pPr>
        <w:ind w:left="3137" w:hanging="481"/>
      </w:pPr>
      <w:rPr>
        <w:rFonts w:hint="default"/>
        <w:lang w:val="en-US" w:eastAsia="en-US" w:bidi="ar-SA"/>
      </w:rPr>
    </w:lvl>
    <w:lvl w:ilvl="5" w:tplc="13DEAA7C">
      <w:numFmt w:val="bullet"/>
      <w:lvlText w:val="•"/>
      <w:lvlJc w:val="left"/>
      <w:pPr>
        <w:ind w:left="3803" w:hanging="481"/>
      </w:pPr>
      <w:rPr>
        <w:rFonts w:hint="default"/>
        <w:lang w:val="en-US" w:eastAsia="en-US" w:bidi="ar-SA"/>
      </w:rPr>
    </w:lvl>
    <w:lvl w:ilvl="6" w:tplc="F9C6AF78">
      <w:numFmt w:val="bullet"/>
      <w:lvlText w:val="•"/>
      <w:lvlJc w:val="left"/>
      <w:pPr>
        <w:ind w:left="4469" w:hanging="481"/>
      </w:pPr>
      <w:rPr>
        <w:rFonts w:hint="default"/>
        <w:lang w:val="en-US" w:eastAsia="en-US" w:bidi="ar-SA"/>
      </w:rPr>
    </w:lvl>
    <w:lvl w:ilvl="7" w:tplc="12244056">
      <w:numFmt w:val="bullet"/>
      <w:lvlText w:val="•"/>
      <w:lvlJc w:val="left"/>
      <w:pPr>
        <w:ind w:left="5135" w:hanging="481"/>
      </w:pPr>
      <w:rPr>
        <w:rFonts w:hint="default"/>
        <w:lang w:val="en-US" w:eastAsia="en-US" w:bidi="ar-SA"/>
      </w:rPr>
    </w:lvl>
    <w:lvl w:ilvl="8" w:tplc="7CA8C61A">
      <w:numFmt w:val="bullet"/>
      <w:lvlText w:val="•"/>
      <w:lvlJc w:val="left"/>
      <w:pPr>
        <w:ind w:left="5801" w:hanging="481"/>
      </w:pPr>
      <w:rPr>
        <w:rFonts w:hint="default"/>
        <w:lang w:val="en-US" w:eastAsia="en-US" w:bidi="ar-SA"/>
      </w:rPr>
    </w:lvl>
  </w:abstractNum>
  <w:abstractNum w:abstractNumId="7" w15:restartNumberingAfterBreak="0">
    <w:nsid w:val="04421198"/>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8" w15:restartNumberingAfterBreak="0">
    <w:nsid w:val="06453568"/>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9" w15:restartNumberingAfterBreak="0">
    <w:nsid w:val="065946E2"/>
    <w:multiLevelType w:val="hybridMultilevel"/>
    <w:tmpl w:val="01B0FFC6"/>
    <w:lvl w:ilvl="0" w:tplc="44ACF4EE">
      <w:numFmt w:val="bullet"/>
      <w:lvlText w:val="•"/>
      <w:lvlJc w:val="left"/>
      <w:pPr>
        <w:ind w:left="360" w:hanging="360"/>
      </w:pPr>
      <w:rPr>
        <w:rFonts w:ascii="Times New Roman" w:eastAsia="Times New Roman"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68B4407"/>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1" w15:restartNumberingAfterBreak="0">
    <w:nsid w:val="0740487B"/>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2" w15:restartNumberingAfterBreak="0">
    <w:nsid w:val="09746904"/>
    <w:multiLevelType w:val="multilevel"/>
    <w:tmpl w:val="1E5E51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A1449AB"/>
    <w:multiLevelType w:val="hybridMultilevel"/>
    <w:tmpl w:val="16B8E15C"/>
    <w:lvl w:ilvl="0" w:tplc="82B6129C">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87E8424C">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81DAFF1C">
      <w:numFmt w:val="bullet"/>
      <w:lvlText w:val="•"/>
      <w:lvlJc w:val="left"/>
      <w:pPr>
        <w:ind w:left="1567" w:hanging="284"/>
      </w:pPr>
      <w:rPr>
        <w:rFonts w:hint="default"/>
        <w:lang w:val="en-US" w:eastAsia="en-US" w:bidi="ar-SA"/>
      </w:rPr>
    </w:lvl>
    <w:lvl w:ilvl="3" w:tplc="6D4689FC">
      <w:numFmt w:val="bullet"/>
      <w:lvlText w:val="•"/>
      <w:lvlJc w:val="left"/>
      <w:pPr>
        <w:ind w:left="2263" w:hanging="284"/>
      </w:pPr>
      <w:rPr>
        <w:rFonts w:hint="default"/>
        <w:lang w:val="en-US" w:eastAsia="en-US" w:bidi="ar-SA"/>
      </w:rPr>
    </w:lvl>
    <w:lvl w:ilvl="4" w:tplc="1C4038E0">
      <w:numFmt w:val="bullet"/>
      <w:lvlText w:val="•"/>
      <w:lvlJc w:val="left"/>
      <w:pPr>
        <w:ind w:left="2958" w:hanging="284"/>
      </w:pPr>
      <w:rPr>
        <w:rFonts w:hint="default"/>
        <w:lang w:val="en-US" w:eastAsia="en-US" w:bidi="ar-SA"/>
      </w:rPr>
    </w:lvl>
    <w:lvl w:ilvl="5" w:tplc="52063F1A">
      <w:numFmt w:val="bullet"/>
      <w:lvlText w:val="•"/>
      <w:lvlJc w:val="left"/>
      <w:pPr>
        <w:ind w:left="3654" w:hanging="284"/>
      </w:pPr>
      <w:rPr>
        <w:rFonts w:hint="default"/>
        <w:lang w:val="en-US" w:eastAsia="en-US" w:bidi="ar-SA"/>
      </w:rPr>
    </w:lvl>
    <w:lvl w:ilvl="6" w:tplc="3BEC4738">
      <w:numFmt w:val="bullet"/>
      <w:lvlText w:val="•"/>
      <w:lvlJc w:val="left"/>
      <w:pPr>
        <w:ind w:left="4349" w:hanging="284"/>
      </w:pPr>
      <w:rPr>
        <w:rFonts w:hint="default"/>
        <w:lang w:val="en-US" w:eastAsia="en-US" w:bidi="ar-SA"/>
      </w:rPr>
    </w:lvl>
    <w:lvl w:ilvl="7" w:tplc="A14EA6E2">
      <w:numFmt w:val="bullet"/>
      <w:lvlText w:val="•"/>
      <w:lvlJc w:val="left"/>
      <w:pPr>
        <w:ind w:left="5045" w:hanging="284"/>
      </w:pPr>
      <w:rPr>
        <w:rFonts w:hint="default"/>
        <w:lang w:val="en-US" w:eastAsia="en-US" w:bidi="ar-SA"/>
      </w:rPr>
    </w:lvl>
    <w:lvl w:ilvl="8" w:tplc="CD2CC8A6">
      <w:numFmt w:val="bullet"/>
      <w:lvlText w:val="•"/>
      <w:lvlJc w:val="left"/>
      <w:pPr>
        <w:ind w:left="5740" w:hanging="284"/>
      </w:pPr>
      <w:rPr>
        <w:rFonts w:hint="default"/>
        <w:lang w:val="en-US" w:eastAsia="en-US" w:bidi="ar-SA"/>
      </w:rPr>
    </w:lvl>
  </w:abstractNum>
  <w:abstractNum w:abstractNumId="14" w15:restartNumberingAfterBreak="0">
    <w:nsid w:val="0AF767CF"/>
    <w:multiLevelType w:val="multilevel"/>
    <w:tmpl w:val="1384FEDE"/>
    <w:lvl w:ilvl="0">
      <w:start w:val="3"/>
      <w:numFmt w:val="decimal"/>
      <w:lvlText w:val="%1"/>
      <w:lvlJc w:val="left"/>
      <w:pPr>
        <w:ind w:left="668" w:hanging="480"/>
      </w:pPr>
      <w:rPr>
        <w:rFonts w:hint="default"/>
        <w:lang w:val="en-US" w:eastAsia="en-US" w:bidi="ar-SA"/>
      </w:rPr>
    </w:lvl>
    <w:lvl w:ilvl="1">
      <w:start w:val="45"/>
      <w:numFmt w:val="decimal"/>
      <w:lvlText w:val="%1.%2."/>
      <w:lvlJc w:val="left"/>
      <w:pPr>
        <w:ind w:left="668" w:hanging="480"/>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0"/>
      </w:pPr>
      <w:rPr>
        <w:rFonts w:hint="default"/>
        <w:lang w:val="en-US" w:eastAsia="en-US" w:bidi="ar-SA"/>
      </w:rPr>
    </w:lvl>
    <w:lvl w:ilvl="3">
      <w:numFmt w:val="bullet"/>
      <w:lvlText w:val="•"/>
      <w:lvlJc w:val="left"/>
      <w:pPr>
        <w:ind w:left="2802" w:hanging="480"/>
      </w:pPr>
      <w:rPr>
        <w:rFonts w:hint="default"/>
        <w:lang w:val="en-US" w:eastAsia="en-US" w:bidi="ar-SA"/>
      </w:rPr>
    </w:lvl>
    <w:lvl w:ilvl="4">
      <w:numFmt w:val="bullet"/>
      <w:lvlText w:val="•"/>
      <w:lvlJc w:val="left"/>
      <w:pPr>
        <w:ind w:left="3516" w:hanging="480"/>
      </w:pPr>
      <w:rPr>
        <w:rFonts w:hint="default"/>
        <w:lang w:val="en-US" w:eastAsia="en-US" w:bidi="ar-SA"/>
      </w:rPr>
    </w:lvl>
    <w:lvl w:ilvl="5">
      <w:numFmt w:val="bullet"/>
      <w:lvlText w:val="•"/>
      <w:lvlJc w:val="left"/>
      <w:pPr>
        <w:ind w:left="4230" w:hanging="480"/>
      </w:pPr>
      <w:rPr>
        <w:rFonts w:hint="default"/>
        <w:lang w:val="en-US" w:eastAsia="en-US" w:bidi="ar-SA"/>
      </w:rPr>
    </w:lvl>
    <w:lvl w:ilvl="6">
      <w:numFmt w:val="bullet"/>
      <w:lvlText w:val="•"/>
      <w:lvlJc w:val="left"/>
      <w:pPr>
        <w:ind w:left="4944" w:hanging="480"/>
      </w:pPr>
      <w:rPr>
        <w:rFonts w:hint="default"/>
        <w:lang w:val="en-US" w:eastAsia="en-US" w:bidi="ar-SA"/>
      </w:rPr>
    </w:lvl>
    <w:lvl w:ilvl="7">
      <w:numFmt w:val="bullet"/>
      <w:lvlText w:val="•"/>
      <w:lvlJc w:val="left"/>
      <w:pPr>
        <w:ind w:left="5658" w:hanging="480"/>
      </w:pPr>
      <w:rPr>
        <w:rFonts w:hint="default"/>
        <w:lang w:val="en-US" w:eastAsia="en-US" w:bidi="ar-SA"/>
      </w:rPr>
    </w:lvl>
    <w:lvl w:ilvl="8">
      <w:numFmt w:val="bullet"/>
      <w:lvlText w:val="•"/>
      <w:lvlJc w:val="left"/>
      <w:pPr>
        <w:ind w:left="6372" w:hanging="480"/>
      </w:pPr>
      <w:rPr>
        <w:rFonts w:hint="default"/>
        <w:lang w:val="en-US" w:eastAsia="en-US" w:bidi="ar-SA"/>
      </w:rPr>
    </w:lvl>
  </w:abstractNum>
  <w:abstractNum w:abstractNumId="15" w15:restartNumberingAfterBreak="0">
    <w:nsid w:val="0DB749E1"/>
    <w:multiLevelType w:val="hybridMultilevel"/>
    <w:tmpl w:val="9AD448FA"/>
    <w:lvl w:ilvl="0" w:tplc="FFFFFFFF">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1A1049B"/>
    <w:multiLevelType w:val="multilevel"/>
    <w:tmpl w:val="9C785204"/>
    <w:lvl w:ilvl="0">
      <w:start w:val="1"/>
      <w:numFmt w:val="decimal"/>
      <w:lvlText w:val="%1."/>
      <w:lvlJc w:val="left"/>
      <w:pPr>
        <w:ind w:left="720" w:hanging="360"/>
      </w:pPr>
    </w:lvl>
    <w:lvl w:ilvl="1">
      <w:start w:val="1"/>
      <w:numFmt w:val="decimal"/>
      <w:isLgl/>
      <w:lvlText w:val="%1.%2"/>
      <w:lvlJc w:val="left"/>
      <w:pPr>
        <w:ind w:left="720" w:hanging="360"/>
      </w:pPr>
      <w:rPr>
        <w:rFonts w:hint="default"/>
        <w:strike w:val="0"/>
        <w:color w:val="95B3D7" w:themeColor="accent1" w:themeTint="99"/>
      </w:rPr>
    </w:lvl>
    <w:lvl w:ilvl="2">
      <w:start w:val="1"/>
      <w:numFmt w:val="decimal"/>
      <w:isLgl/>
      <w:lvlText w:val="%1.%2.%3"/>
      <w:lvlJc w:val="left"/>
      <w:pPr>
        <w:ind w:left="1080" w:hanging="720"/>
      </w:pPr>
      <w:rPr>
        <w:rFonts w:hint="default"/>
        <w:color w:val="95B3D7" w:themeColor="accent1" w:themeTint="99"/>
      </w:rPr>
    </w:lvl>
    <w:lvl w:ilvl="3">
      <w:start w:val="1"/>
      <w:numFmt w:val="decimal"/>
      <w:isLgl/>
      <w:lvlText w:val="%1.%2.%3.%4"/>
      <w:lvlJc w:val="left"/>
      <w:pPr>
        <w:ind w:left="1080" w:hanging="720"/>
      </w:pPr>
      <w:rPr>
        <w:rFonts w:hint="default"/>
        <w:color w:val="95B3D7" w:themeColor="accent1" w:themeTint="99"/>
      </w:rPr>
    </w:lvl>
    <w:lvl w:ilvl="4">
      <w:start w:val="1"/>
      <w:numFmt w:val="decimal"/>
      <w:isLgl/>
      <w:lvlText w:val="%1.%2.%3.%4.%5"/>
      <w:lvlJc w:val="left"/>
      <w:pPr>
        <w:ind w:left="1440" w:hanging="1080"/>
      </w:pPr>
      <w:rPr>
        <w:rFonts w:hint="default"/>
        <w:color w:val="95B3D7" w:themeColor="accent1" w:themeTint="99"/>
      </w:rPr>
    </w:lvl>
    <w:lvl w:ilvl="5">
      <w:start w:val="1"/>
      <w:numFmt w:val="decimal"/>
      <w:isLgl/>
      <w:lvlText w:val="%1.%2.%3.%4.%5.%6"/>
      <w:lvlJc w:val="left"/>
      <w:pPr>
        <w:ind w:left="1440" w:hanging="1080"/>
      </w:pPr>
      <w:rPr>
        <w:rFonts w:hint="default"/>
        <w:color w:val="95B3D7" w:themeColor="accent1" w:themeTint="99"/>
      </w:rPr>
    </w:lvl>
    <w:lvl w:ilvl="6">
      <w:start w:val="1"/>
      <w:numFmt w:val="decimal"/>
      <w:isLgl/>
      <w:lvlText w:val="%1.%2.%3.%4.%5.%6.%7"/>
      <w:lvlJc w:val="left"/>
      <w:pPr>
        <w:ind w:left="1800" w:hanging="1440"/>
      </w:pPr>
      <w:rPr>
        <w:rFonts w:hint="default"/>
        <w:color w:val="95B3D7" w:themeColor="accent1" w:themeTint="99"/>
      </w:rPr>
    </w:lvl>
    <w:lvl w:ilvl="7">
      <w:start w:val="1"/>
      <w:numFmt w:val="decimal"/>
      <w:isLgl/>
      <w:lvlText w:val="%1.%2.%3.%4.%5.%6.%7.%8"/>
      <w:lvlJc w:val="left"/>
      <w:pPr>
        <w:ind w:left="1800" w:hanging="1440"/>
      </w:pPr>
      <w:rPr>
        <w:rFonts w:hint="default"/>
        <w:color w:val="95B3D7" w:themeColor="accent1" w:themeTint="99"/>
      </w:rPr>
    </w:lvl>
    <w:lvl w:ilvl="8">
      <w:start w:val="1"/>
      <w:numFmt w:val="decimal"/>
      <w:isLgl/>
      <w:lvlText w:val="%1.%2.%3.%4.%5.%6.%7.%8.%9"/>
      <w:lvlJc w:val="left"/>
      <w:pPr>
        <w:ind w:left="2160" w:hanging="1800"/>
      </w:pPr>
      <w:rPr>
        <w:rFonts w:hint="default"/>
        <w:color w:val="95B3D7" w:themeColor="accent1" w:themeTint="99"/>
      </w:rPr>
    </w:lvl>
  </w:abstractNum>
  <w:abstractNum w:abstractNumId="17" w15:restartNumberingAfterBreak="0">
    <w:nsid w:val="13083BD0"/>
    <w:multiLevelType w:val="hybridMultilevel"/>
    <w:tmpl w:val="AEF2F5DA"/>
    <w:lvl w:ilvl="0" w:tplc="709472FE">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73FE5D0A">
      <w:numFmt w:val="bullet"/>
      <w:lvlText w:val="•"/>
      <w:lvlJc w:val="left"/>
      <w:pPr>
        <w:ind w:left="1138" w:hanging="480"/>
      </w:pPr>
      <w:rPr>
        <w:rFonts w:hint="default"/>
        <w:lang w:val="en-US" w:eastAsia="en-US" w:bidi="ar-SA"/>
      </w:rPr>
    </w:lvl>
    <w:lvl w:ilvl="2" w:tplc="DDB85536">
      <w:numFmt w:val="bullet"/>
      <w:lvlText w:val="•"/>
      <w:lvlJc w:val="left"/>
      <w:pPr>
        <w:ind w:left="1804" w:hanging="480"/>
      </w:pPr>
      <w:rPr>
        <w:rFonts w:hint="default"/>
        <w:lang w:val="en-US" w:eastAsia="en-US" w:bidi="ar-SA"/>
      </w:rPr>
    </w:lvl>
    <w:lvl w:ilvl="3" w:tplc="777C687C">
      <w:numFmt w:val="bullet"/>
      <w:lvlText w:val="•"/>
      <w:lvlJc w:val="left"/>
      <w:pPr>
        <w:ind w:left="2470" w:hanging="480"/>
      </w:pPr>
      <w:rPr>
        <w:rFonts w:hint="default"/>
        <w:lang w:val="en-US" w:eastAsia="en-US" w:bidi="ar-SA"/>
      </w:rPr>
    </w:lvl>
    <w:lvl w:ilvl="4" w:tplc="B7FE2590">
      <w:numFmt w:val="bullet"/>
      <w:lvlText w:val="•"/>
      <w:lvlJc w:val="left"/>
      <w:pPr>
        <w:ind w:left="3136" w:hanging="480"/>
      </w:pPr>
      <w:rPr>
        <w:rFonts w:hint="default"/>
        <w:lang w:val="en-US" w:eastAsia="en-US" w:bidi="ar-SA"/>
      </w:rPr>
    </w:lvl>
    <w:lvl w:ilvl="5" w:tplc="539639CC">
      <w:numFmt w:val="bullet"/>
      <w:lvlText w:val="•"/>
      <w:lvlJc w:val="left"/>
      <w:pPr>
        <w:ind w:left="3802" w:hanging="480"/>
      </w:pPr>
      <w:rPr>
        <w:rFonts w:hint="default"/>
        <w:lang w:val="en-US" w:eastAsia="en-US" w:bidi="ar-SA"/>
      </w:rPr>
    </w:lvl>
    <w:lvl w:ilvl="6" w:tplc="B0EE0EF4">
      <w:numFmt w:val="bullet"/>
      <w:lvlText w:val="•"/>
      <w:lvlJc w:val="left"/>
      <w:pPr>
        <w:ind w:left="4468" w:hanging="480"/>
      </w:pPr>
      <w:rPr>
        <w:rFonts w:hint="default"/>
        <w:lang w:val="en-US" w:eastAsia="en-US" w:bidi="ar-SA"/>
      </w:rPr>
    </w:lvl>
    <w:lvl w:ilvl="7" w:tplc="F926AD78">
      <w:numFmt w:val="bullet"/>
      <w:lvlText w:val="•"/>
      <w:lvlJc w:val="left"/>
      <w:pPr>
        <w:ind w:left="5134" w:hanging="480"/>
      </w:pPr>
      <w:rPr>
        <w:rFonts w:hint="default"/>
        <w:lang w:val="en-US" w:eastAsia="en-US" w:bidi="ar-SA"/>
      </w:rPr>
    </w:lvl>
    <w:lvl w:ilvl="8" w:tplc="5DAABE88">
      <w:numFmt w:val="bullet"/>
      <w:lvlText w:val="•"/>
      <w:lvlJc w:val="left"/>
      <w:pPr>
        <w:ind w:left="5800" w:hanging="480"/>
      </w:pPr>
      <w:rPr>
        <w:rFonts w:hint="default"/>
        <w:lang w:val="en-US" w:eastAsia="en-US" w:bidi="ar-SA"/>
      </w:rPr>
    </w:lvl>
  </w:abstractNum>
  <w:abstractNum w:abstractNumId="18" w15:restartNumberingAfterBreak="0">
    <w:nsid w:val="13B40D95"/>
    <w:multiLevelType w:val="hybridMultilevel"/>
    <w:tmpl w:val="36DAA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1"/>
        <w:w w:val="99"/>
        <w:sz w:val="24"/>
        <w:szCs w:val="24"/>
      </w:rPr>
    </w:lvl>
    <w:lvl w:ilvl="1" w:tplc="DADCB854">
      <w:start w:val="1"/>
      <w:numFmt w:val="lowerRoman"/>
      <w:lvlText w:val="(%2)"/>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2" w:tplc="FFFFFFFF" w:tentative="1">
      <w:start w:val="1"/>
      <w:numFmt w:val="lowerRoman"/>
      <w:lvlText w:val="%3."/>
      <w:lvlJc w:val="right"/>
      <w:pPr>
        <w:ind w:left="1492" w:hanging="180"/>
      </w:pPr>
    </w:lvl>
    <w:lvl w:ilvl="3" w:tplc="FFFFFFFF" w:tentative="1">
      <w:start w:val="1"/>
      <w:numFmt w:val="decimal"/>
      <w:lvlText w:val="%4."/>
      <w:lvlJc w:val="left"/>
      <w:pPr>
        <w:ind w:left="2212" w:hanging="360"/>
      </w:pPr>
    </w:lvl>
    <w:lvl w:ilvl="4" w:tplc="FFFFFFFF" w:tentative="1">
      <w:start w:val="1"/>
      <w:numFmt w:val="lowerLetter"/>
      <w:lvlText w:val="%5."/>
      <w:lvlJc w:val="left"/>
      <w:pPr>
        <w:ind w:left="2932" w:hanging="360"/>
      </w:pPr>
    </w:lvl>
    <w:lvl w:ilvl="5" w:tplc="FFFFFFFF" w:tentative="1">
      <w:start w:val="1"/>
      <w:numFmt w:val="lowerRoman"/>
      <w:lvlText w:val="%6."/>
      <w:lvlJc w:val="right"/>
      <w:pPr>
        <w:ind w:left="3652" w:hanging="180"/>
      </w:pPr>
    </w:lvl>
    <w:lvl w:ilvl="6" w:tplc="FFFFFFFF" w:tentative="1">
      <w:start w:val="1"/>
      <w:numFmt w:val="decimal"/>
      <w:lvlText w:val="%7."/>
      <w:lvlJc w:val="left"/>
      <w:pPr>
        <w:ind w:left="4372" w:hanging="360"/>
      </w:pPr>
    </w:lvl>
    <w:lvl w:ilvl="7" w:tplc="FFFFFFFF" w:tentative="1">
      <w:start w:val="1"/>
      <w:numFmt w:val="lowerLetter"/>
      <w:lvlText w:val="%8."/>
      <w:lvlJc w:val="left"/>
      <w:pPr>
        <w:ind w:left="5092" w:hanging="360"/>
      </w:pPr>
    </w:lvl>
    <w:lvl w:ilvl="8" w:tplc="FFFFFFFF" w:tentative="1">
      <w:start w:val="1"/>
      <w:numFmt w:val="lowerRoman"/>
      <w:lvlText w:val="%9."/>
      <w:lvlJc w:val="right"/>
      <w:pPr>
        <w:ind w:left="5812" w:hanging="180"/>
      </w:pPr>
    </w:lvl>
  </w:abstractNum>
  <w:abstractNum w:abstractNumId="19" w15:restartNumberingAfterBreak="0">
    <w:nsid w:val="14413541"/>
    <w:multiLevelType w:val="multilevel"/>
    <w:tmpl w:val="81C04A60"/>
    <w:lvl w:ilvl="0">
      <w:start w:val="1"/>
      <w:numFmt w:val="lowerLetter"/>
      <w:lvlText w:val="(%1)"/>
      <w:lvlJc w:val="left"/>
      <w:pPr>
        <w:ind w:left="360" w:hanging="360"/>
      </w:pPr>
      <w:rPr>
        <w:rFonts w:hint="default"/>
        <w:i w:val="0"/>
        <w:iCs w:val="0"/>
      </w:rPr>
    </w:lvl>
    <w:lvl w:ilvl="1">
      <w:start w:val="1"/>
      <w:numFmt w:val="decimal"/>
      <w:isLgl/>
      <w:lvlText w:val="%1.%2"/>
      <w:lvlJc w:val="left"/>
      <w:pPr>
        <w:ind w:left="360" w:hanging="360"/>
      </w:pPr>
      <w:rPr>
        <w:rFonts w:hint="default"/>
        <w:strike w:val="0"/>
        <w:color w:val="95B3D7" w:themeColor="accent1" w:themeTint="99"/>
      </w:rPr>
    </w:lvl>
    <w:lvl w:ilvl="2">
      <w:start w:val="1"/>
      <w:numFmt w:val="decimal"/>
      <w:isLgl/>
      <w:lvlText w:val="%1.%2.%3"/>
      <w:lvlJc w:val="left"/>
      <w:pPr>
        <w:ind w:left="720" w:hanging="720"/>
      </w:pPr>
      <w:rPr>
        <w:rFonts w:hint="default"/>
        <w:color w:val="95B3D7" w:themeColor="accent1" w:themeTint="99"/>
      </w:rPr>
    </w:lvl>
    <w:lvl w:ilvl="3">
      <w:start w:val="1"/>
      <w:numFmt w:val="decimal"/>
      <w:isLgl/>
      <w:lvlText w:val="%1.%2.%3.%4"/>
      <w:lvlJc w:val="left"/>
      <w:pPr>
        <w:ind w:left="720" w:hanging="720"/>
      </w:pPr>
      <w:rPr>
        <w:rFonts w:hint="default"/>
        <w:color w:val="95B3D7" w:themeColor="accent1" w:themeTint="99"/>
      </w:rPr>
    </w:lvl>
    <w:lvl w:ilvl="4">
      <w:start w:val="1"/>
      <w:numFmt w:val="decimal"/>
      <w:isLgl/>
      <w:lvlText w:val="%1.%2.%3.%4.%5"/>
      <w:lvlJc w:val="left"/>
      <w:pPr>
        <w:ind w:left="1080" w:hanging="1080"/>
      </w:pPr>
      <w:rPr>
        <w:rFonts w:hint="default"/>
        <w:color w:val="95B3D7" w:themeColor="accent1" w:themeTint="99"/>
      </w:rPr>
    </w:lvl>
    <w:lvl w:ilvl="5">
      <w:start w:val="1"/>
      <w:numFmt w:val="decimal"/>
      <w:isLgl/>
      <w:lvlText w:val="%1.%2.%3.%4.%5.%6"/>
      <w:lvlJc w:val="left"/>
      <w:pPr>
        <w:ind w:left="1080" w:hanging="1080"/>
      </w:pPr>
      <w:rPr>
        <w:rFonts w:hint="default"/>
        <w:color w:val="95B3D7" w:themeColor="accent1" w:themeTint="99"/>
      </w:rPr>
    </w:lvl>
    <w:lvl w:ilvl="6">
      <w:start w:val="1"/>
      <w:numFmt w:val="decimal"/>
      <w:isLgl/>
      <w:lvlText w:val="%1.%2.%3.%4.%5.%6.%7"/>
      <w:lvlJc w:val="left"/>
      <w:pPr>
        <w:ind w:left="1440" w:hanging="1440"/>
      </w:pPr>
      <w:rPr>
        <w:rFonts w:hint="default"/>
        <w:color w:val="95B3D7" w:themeColor="accent1" w:themeTint="99"/>
      </w:rPr>
    </w:lvl>
    <w:lvl w:ilvl="7">
      <w:start w:val="1"/>
      <w:numFmt w:val="decimal"/>
      <w:isLgl/>
      <w:lvlText w:val="%1.%2.%3.%4.%5.%6.%7.%8"/>
      <w:lvlJc w:val="left"/>
      <w:pPr>
        <w:ind w:left="1440" w:hanging="1440"/>
      </w:pPr>
      <w:rPr>
        <w:rFonts w:hint="default"/>
        <w:color w:val="95B3D7" w:themeColor="accent1" w:themeTint="99"/>
      </w:rPr>
    </w:lvl>
    <w:lvl w:ilvl="8">
      <w:start w:val="1"/>
      <w:numFmt w:val="decimal"/>
      <w:isLgl/>
      <w:lvlText w:val="%1.%2.%3.%4.%5.%6.%7.%8.%9"/>
      <w:lvlJc w:val="left"/>
      <w:pPr>
        <w:ind w:left="1800" w:hanging="1800"/>
      </w:pPr>
      <w:rPr>
        <w:rFonts w:hint="default"/>
        <w:color w:val="95B3D7" w:themeColor="accent1" w:themeTint="99"/>
      </w:rPr>
    </w:lvl>
  </w:abstractNum>
  <w:abstractNum w:abstractNumId="20" w15:restartNumberingAfterBreak="0">
    <w:nsid w:val="145D579E"/>
    <w:multiLevelType w:val="multilevel"/>
    <w:tmpl w:val="ACE8E1D2"/>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i w:val="0"/>
        <w:i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5C139B0"/>
    <w:multiLevelType w:val="multilevel"/>
    <w:tmpl w:val="B420BE52"/>
    <w:lvl w:ilvl="0">
      <w:start w:val="3"/>
      <w:numFmt w:val="decimal"/>
      <w:lvlText w:val="%1"/>
      <w:lvlJc w:val="left"/>
      <w:pPr>
        <w:ind w:left="668" w:hanging="481"/>
      </w:pPr>
      <w:rPr>
        <w:rFonts w:hint="default"/>
        <w:lang w:val="en-US" w:eastAsia="en-US" w:bidi="ar-SA"/>
      </w:rPr>
    </w:lvl>
    <w:lvl w:ilvl="1">
      <w:start w:val="57"/>
      <w:numFmt w:val="decimal"/>
      <w:lvlText w:val="%1.%2."/>
      <w:lvlJc w:val="left"/>
      <w:pPr>
        <w:ind w:left="668" w:hanging="481"/>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1"/>
      </w:pPr>
      <w:rPr>
        <w:rFonts w:hint="default"/>
        <w:lang w:val="en-US" w:eastAsia="en-US" w:bidi="ar-SA"/>
      </w:rPr>
    </w:lvl>
    <w:lvl w:ilvl="3">
      <w:numFmt w:val="bullet"/>
      <w:lvlText w:val="•"/>
      <w:lvlJc w:val="left"/>
      <w:pPr>
        <w:ind w:left="2802" w:hanging="481"/>
      </w:pPr>
      <w:rPr>
        <w:rFonts w:hint="default"/>
        <w:lang w:val="en-US" w:eastAsia="en-US" w:bidi="ar-SA"/>
      </w:rPr>
    </w:lvl>
    <w:lvl w:ilvl="4">
      <w:numFmt w:val="bullet"/>
      <w:lvlText w:val="•"/>
      <w:lvlJc w:val="left"/>
      <w:pPr>
        <w:ind w:left="3516" w:hanging="481"/>
      </w:pPr>
      <w:rPr>
        <w:rFonts w:hint="default"/>
        <w:lang w:val="en-US" w:eastAsia="en-US" w:bidi="ar-SA"/>
      </w:rPr>
    </w:lvl>
    <w:lvl w:ilvl="5">
      <w:numFmt w:val="bullet"/>
      <w:lvlText w:val="•"/>
      <w:lvlJc w:val="left"/>
      <w:pPr>
        <w:ind w:left="4230" w:hanging="481"/>
      </w:pPr>
      <w:rPr>
        <w:rFonts w:hint="default"/>
        <w:lang w:val="en-US" w:eastAsia="en-US" w:bidi="ar-SA"/>
      </w:rPr>
    </w:lvl>
    <w:lvl w:ilvl="6">
      <w:numFmt w:val="bullet"/>
      <w:lvlText w:val="•"/>
      <w:lvlJc w:val="left"/>
      <w:pPr>
        <w:ind w:left="4944" w:hanging="481"/>
      </w:pPr>
      <w:rPr>
        <w:rFonts w:hint="default"/>
        <w:lang w:val="en-US" w:eastAsia="en-US" w:bidi="ar-SA"/>
      </w:rPr>
    </w:lvl>
    <w:lvl w:ilvl="7">
      <w:numFmt w:val="bullet"/>
      <w:lvlText w:val="•"/>
      <w:lvlJc w:val="left"/>
      <w:pPr>
        <w:ind w:left="5658" w:hanging="481"/>
      </w:pPr>
      <w:rPr>
        <w:rFonts w:hint="default"/>
        <w:lang w:val="en-US" w:eastAsia="en-US" w:bidi="ar-SA"/>
      </w:rPr>
    </w:lvl>
    <w:lvl w:ilvl="8">
      <w:numFmt w:val="bullet"/>
      <w:lvlText w:val="•"/>
      <w:lvlJc w:val="left"/>
      <w:pPr>
        <w:ind w:left="6372" w:hanging="481"/>
      </w:pPr>
      <w:rPr>
        <w:rFonts w:hint="default"/>
        <w:lang w:val="en-US" w:eastAsia="en-US" w:bidi="ar-SA"/>
      </w:rPr>
    </w:lvl>
  </w:abstractNum>
  <w:abstractNum w:abstractNumId="22" w15:restartNumberingAfterBreak="0">
    <w:nsid w:val="16050071"/>
    <w:multiLevelType w:val="multilevel"/>
    <w:tmpl w:val="35160196"/>
    <w:lvl w:ilvl="0">
      <w:start w:val="2"/>
      <w:numFmt w:val="decimal"/>
      <w:lvlText w:val="%1"/>
      <w:lvlJc w:val="left"/>
      <w:pPr>
        <w:ind w:left="668" w:hanging="481"/>
      </w:pPr>
      <w:rPr>
        <w:rFonts w:hint="default"/>
        <w:lang w:val="en-US" w:eastAsia="en-US" w:bidi="ar-SA"/>
      </w:rPr>
    </w:lvl>
    <w:lvl w:ilvl="1">
      <w:start w:val="8"/>
      <w:numFmt w:val="decimal"/>
      <w:lvlText w:val="%1.%2."/>
      <w:lvlJc w:val="left"/>
      <w:pPr>
        <w:ind w:left="66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2">
      <w:numFmt w:val="bullet"/>
      <w:lvlText w:val="—"/>
      <w:lvlJc w:val="left"/>
      <w:pPr>
        <w:ind w:left="1148" w:hanging="255"/>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3">
      <w:numFmt w:val="bullet"/>
      <w:lvlText w:val="•"/>
      <w:lvlJc w:val="left"/>
      <w:pPr>
        <w:ind w:left="2620" w:hanging="255"/>
      </w:pPr>
      <w:rPr>
        <w:rFonts w:hint="default"/>
        <w:lang w:val="en-US" w:eastAsia="en-US" w:bidi="ar-SA"/>
      </w:rPr>
    </w:lvl>
    <w:lvl w:ilvl="4">
      <w:numFmt w:val="bullet"/>
      <w:lvlText w:val="•"/>
      <w:lvlJc w:val="left"/>
      <w:pPr>
        <w:ind w:left="3360" w:hanging="255"/>
      </w:pPr>
      <w:rPr>
        <w:rFonts w:hint="default"/>
        <w:lang w:val="en-US" w:eastAsia="en-US" w:bidi="ar-SA"/>
      </w:rPr>
    </w:lvl>
    <w:lvl w:ilvl="5">
      <w:numFmt w:val="bullet"/>
      <w:lvlText w:val="•"/>
      <w:lvlJc w:val="left"/>
      <w:pPr>
        <w:ind w:left="4100" w:hanging="255"/>
      </w:pPr>
      <w:rPr>
        <w:rFonts w:hint="default"/>
        <w:lang w:val="en-US" w:eastAsia="en-US" w:bidi="ar-SA"/>
      </w:rPr>
    </w:lvl>
    <w:lvl w:ilvl="6">
      <w:numFmt w:val="bullet"/>
      <w:lvlText w:val="•"/>
      <w:lvlJc w:val="left"/>
      <w:pPr>
        <w:ind w:left="4840" w:hanging="255"/>
      </w:pPr>
      <w:rPr>
        <w:rFonts w:hint="default"/>
        <w:lang w:val="en-US" w:eastAsia="en-US" w:bidi="ar-SA"/>
      </w:rPr>
    </w:lvl>
    <w:lvl w:ilvl="7">
      <w:numFmt w:val="bullet"/>
      <w:lvlText w:val="•"/>
      <w:lvlJc w:val="left"/>
      <w:pPr>
        <w:ind w:left="5580" w:hanging="255"/>
      </w:pPr>
      <w:rPr>
        <w:rFonts w:hint="default"/>
        <w:lang w:val="en-US" w:eastAsia="en-US" w:bidi="ar-SA"/>
      </w:rPr>
    </w:lvl>
    <w:lvl w:ilvl="8">
      <w:numFmt w:val="bullet"/>
      <w:lvlText w:val="•"/>
      <w:lvlJc w:val="left"/>
      <w:pPr>
        <w:ind w:left="6320" w:hanging="255"/>
      </w:pPr>
      <w:rPr>
        <w:rFonts w:hint="default"/>
        <w:lang w:val="en-US" w:eastAsia="en-US" w:bidi="ar-SA"/>
      </w:rPr>
    </w:lvl>
  </w:abstractNum>
  <w:abstractNum w:abstractNumId="23" w15:restartNumberingAfterBreak="0">
    <w:nsid w:val="1623630D"/>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24" w15:restartNumberingAfterBreak="0">
    <w:nsid w:val="168E6A77"/>
    <w:multiLevelType w:val="multilevel"/>
    <w:tmpl w:val="6CE64D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7F6652A"/>
    <w:multiLevelType w:val="hybridMultilevel"/>
    <w:tmpl w:val="B2C02422"/>
    <w:lvl w:ilvl="0" w:tplc="FFFFFFFF">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139" w:hanging="481"/>
      </w:pPr>
      <w:rPr>
        <w:rFonts w:hint="default"/>
        <w:lang w:val="en-US" w:eastAsia="en-US" w:bidi="ar-SA"/>
      </w:rPr>
    </w:lvl>
    <w:lvl w:ilvl="2" w:tplc="FFFFFFFF">
      <w:numFmt w:val="bullet"/>
      <w:lvlText w:val="•"/>
      <w:lvlJc w:val="left"/>
      <w:pPr>
        <w:ind w:left="1805" w:hanging="481"/>
      </w:pPr>
      <w:rPr>
        <w:rFonts w:hint="default"/>
        <w:lang w:val="en-US" w:eastAsia="en-US" w:bidi="ar-SA"/>
      </w:rPr>
    </w:lvl>
    <w:lvl w:ilvl="3" w:tplc="FFFFFFFF">
      <w:numFmt w:val="bullet"/>
      <w:lvlText w:val="•"/>
      <w:lvlJc w:val="left"/>
      <w:pPr>
        <w:ind w:left="2471" w:hanging="481"/>
      </w:pPr>
      <w:rPr>
        <w:rFonts w:hint="default"/>
        <w:lang w:val="en-US" w:eastAsia="en-US" w:bidi="ar-SA"/>
      </w:rPr>
    </w:lvl>
    <w:lvl w:ilvl="4" w:tplc="FFFFFFFF">
      <w:numFmt w:val="bullet"/>
      <w:lvlText w:val="•"/>
      <w:lvlJc w:val="left"/>
      <w:pPr>
        <w:ind w:left="3137" w:hanging="481"/>
      </w:pPr>
      <w:rPr>
        <w:rFonts w:hint="default"/>
        <w:lang w:val="en-US" w:eastAsia="en-US" w:bidi="ar-SA"/>
      </w:rPr>
    </w:lvl>
    <w:lvl w:ilvl="5" w:tplc="FFFFFFFF">
      <w:numFmt w:val="bullet"/>
      <w:lvlText w:val="•"/>
      <w:lvlJc w:val="left"/>
      <w:pPr>
        <w:ind w:left="3803" w:hanging="481"/>
      </w:pPr>
      <w:rPr>
        <w:rFonts w:hint="default"/>
        <w:lang w:val="en-US" w:eastAsia="en-US" w:bidi="ar-SA"/>
      </w:rPr>
    </w:lvl>
    <w:lvl w:ilvl="6" w:tplc="FFFFFFFF">
      <w:numFmt w:val="bullet"/>
      <w:lvlText w:val="•"/>
      <w:lvlJc w:val="left"/>
      <w:pPr>
        <w:ind w:left="4469" w:hanging="481"/>
      </w:pPr>
      <w:rPr>
        <w:rFonts w:hint="default"/>
        <w:lang w:val="en-US" w:eastAsia="en-US" w:bidi="ar-SA"/>
      </w:rPr>
    </w:lvl>
    <w:lvl w:ilvl="7" w:tplc="FFFFFFFF">
      <w:numFmt w:val="bullet"/>
      <w:lvlText w:val="•"/>
      <w:lvlJc w:val="left"/>
      <w:pPr>
        <w:ind w:left="5135" w:hanging="481"/>
      </w:pPr>
      <w:rPr>
        <w:rFonts w:hint="default"/>
        <w:lang w:val="en-US" w:eastAsia="en-US" w:bidi="ar-SA"/>
      </w:rPr>
    </w:lvl>
    <w:lvl w:ilvl="8" w:tplc="FFFFFFFF">
      <w:numFmt w:val="bullet"/>
      <w:lvlText w:val="•"/>
      <w:lvlJc w:val="left"/>
      <w:pPr>
        <w:ind w:left="5801" w:hanging="481"/>
      </w:pPr>
      <w:rPr>
        <w:rFonts w:hint="default"/>
        <w:lang w:val="en-US" w:eastAsia="en-US" w:bidi="ar-SA"/>
      </w:rPr>
    </w:lvl>
  </w:abstractNum>
  <w:abstractNum w:abstractNumId="26" w15:restartNumberingAfterBreak="0">
    <w:nsid w:val="195A500D"/>
    <w:multiLevelType w:val="hybridMultilevel"/>
    <w:tmpl w:val="976203EE"/>
    <w:lvl w:ilvl="0" w:tplc="F9860CCE">
      <w:start w:val="17"/>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9008F5A8">
      <w:numFmt w:val="bullet"/>
      <w:lvlText w:val="•"/>
      <w:lvlJc w:val="left"/>
      <w:pPr>
        <w:ind w:left="1806" w:hanging="481"/>
      </w:pPr>
      <w:rPr>
        <w:rFonts w:hint="default"/>
        <w:lang w:val="en-US" w:eastAsia="en-US" w:bidi="ar-SA"/>
      </w:rPr>
    </w:lvl>
    <w:lvl w:ilvl="2" w:tplc="ED3A603C">
      <w:numFmt w:val="bullet"/>
      <w:lvlText w:val="•"/>
      <w:lvlJc w:val="left"/>
      <w:pPr>
        <w:ind w:left="2472" w:hanging="481"/>
      </w:pPr>
      <w:rPr>
        <w:rFonts w:hint="default"/>
        <w:lang w:val="en-US" w:eastAsia="en-US" w:bidi="ar-SA"/>
      </w:rPr>
    </w:lvl>
    <w:lvl w:ilvl="3" w:tplc="3560EED0">
      <w:numFmt w:val="bullet"/>
      <w:lvlText w:val="•"/>
      <w:lvlJc w:val="left"/>
      <w:pPr>
        <w:ind w:left="3138" w:hanging="481"/>
      </w:pPr>
      <w:rPr>
        <w:rFonts w:hint="default"/>
        <w:lang w:val="en-US" w:eastAsia="en-US" w:bidi="ar-SA"/>
      </w:rPr>
    </w:lvl>
    <w:lvl w:ilvl="4" w:tplc="24B2456E">
      <w:numFmt w:val="bullet"/>
      <w:lvlText w:val="•"/>
      <w:lvlJc w:val="left"/>
      <w:pPr>
        <w:ind w:left="3804" w:hanging="481"/>
      </w:pPr>
      <w:rPr>
        <w:rFonts w:hint="default"/>
        <w:lang w:val="en-US" w:eastAsia="en-US" w:bidi="ar-SA"/>
      </w:rPr>
    </w:lvl>
    <w:lvl w:ilvl="5" w:tplc="120E15B8">
      <w:numFmt w:val="bullet"/>
      <w:lvlText w:val="•"/>
      <w:lvlJc w:val="left"/>
      <w:pPr>
        <w:ind w:left="4470" w:hanging="481"/>
      </w:pPr>
      <w:rPr>
        <w:rFonts w:hint="default"/>
        <w:lang w:val="en-US" w:eastAsia="en-US" w:bidi="ar-SA"/>
      </w:rPr>
    </w:lvl>
    <w:lvl w:ilvl="6" w:tplc="83D619D0">
      <w:numFmt w:val="bullet"/>
      <w:lvlText w:val="•"/>
      <w:lvlJc w:val="left"/>
      <w:pPr>
        <w:ind w:left="5136" w:hanging="481"/>
      </w:pPr>
      <w:rPr>
        <w:rFonts w:hint="default"/>
        <w:lang w:val="en-US" w:eastAsia="en-US" w:bidi="ar-SA"/>
      </w:rPr>
    </w:lvl>
    <w:lvl w:ilvl="7" w:tplc="AD58912A">
      <w:numFmt w:val="bullet"/>
      <w:lvlText w:val="•"/>
      <w:lvlJc w:val="left"/>
      <w:pPr>
        <w:ind w:left="5802" w:hanging="481"/>
      </w:pPr>
      <w:rPr>
        <w:rFonts w:hint="default"/>
        <w:lang w:val="en-US" w:eastAsia="en-US" w:bidi="ar-SA"/>
      </w:rPr>
    </w:lvl>
    <w:lvl w:ilvl="8" w:tplc="60367918">
      <w:numFmt w:val="bullet"/>
      <w:lvlText w:val="•"/>
      <w:lvlJc w:val="left"/>
      <w:pPr>
        <w:ind w:left="6468" w:hanging="481"/>
      </w:pPr>
      <w:rPr>
        <w:rFonts w:hint="default"/>
        <w:lang w:val="en-US" w:eastAsia="en-US" w:bidi="ar-SA"/>
      </w:rPr>
    </w:lvl>
  </w:abstractNum>
  <w:abstractNum w:abstractNumId="27" w15:restartNumberingAfterBreak="0">
    <w:nsid w:val="19837002"/>
    <w:multiLevelType w:val="multilevel"/>
    <w:tmpl w:val="B3ECDDC4"/>
    <w:lvl w:ilvl="0">
      <w:start w:val="3"/>
      <w:numFmt w:val="decimal"/>
      <w:lvlText w:val="%1"/>
      <w:lvlJc w:val="left"/>
      <w:pPr>
        <w:ind w:left="668" w:hanging="480"/>
      </w:pPr>
      <w:rPr>
        <w:rFonts w:hint="default"/>
        <w:lang w:val="en-US" w:eastAsia="en-US" w:bidi="ar-SA"/>
      </w:rPr>
    </w:lvl>
    <w:lvl w:ilvl="1">
      <w:start w:val="5"/>
      <w:numFmt w:val="decimal"/>
      <w:lvlText w:val="%1.%2."/>
      <w:lvlJc w:val="left"/>
      <w:pPr>
        <w:ind w:left="668" w:hanging="480"/>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2">
      <w:numFmt w:val="bullet"/>
      <w:lvlText w:val="•"/>
      <w:lvlJc w:val="left"/>
      <w:pPr>
        <w:ind w:left="2088" w:hanging="480"/>
      </w:pPr>
      <w:rPr>
        <w:rFonts w:hint="default"/>
        <w:lang w:val="en-US" w:eastAsia="en-US" w:bidi="ar-SA"/>
      </w:rPr>
    </w:lvl>
    <w:lvl w:ilvl="3">
      <w:numFmt w:val="bullet"/>
      <w:lvlText w:val="•"/>
      <w:lvlJc w:val="left"/>
      <w:pPr>
        <w:ind w:left="2802" w:hanging="480"/>
      </w:pPr>
      <w:rPr>
        <w:rFonts w:hint="default"/>
        <w:lang w:val="en-US" w:eastAsia="en-US" w:bidi="ar-SA"/>
      </w:rPr>
    </w:lvl>
    <w:lvl w:ilvl="4">
      <w:numFmt w:val="bullet"/>
      <w:lvlText w:val="•"/>
      <w:lvlJc w:val="left"/>
      <w:pPr>
        <w:ind w:left="3516" w:hanging="480"/>
      </w:pPr>
      <w:rPr>
        <w:rFonts w:hint="default"/>
        <w:lang w:val="en-US" w:eastAsia="en-US" w:bidi="ar-SA"/>
      </w:rPr>
    </w:lvl>
    <w:lvl w:ilvl="5">
      <w:numFmt w:val="bullet"/>
      <w:lvlText w:val="•"/>
      <w:lvlJc w:val="left"/>
      <w:pPr>
        <w:ind w:left="4230" w:hanging="480"/>
      </w:pPr>
      <w:rPr>
        <w:rFonts w:hint="default"/>
        <w:lang w:val="en-US" w:eastAsia="en-US" w:bidi="ar-SA"/>
      </w:rPr>
    </w:lvl>
    <w:lvl w:ilvl="6">
      <w:numFmt w:val="bullet"/>
      <w:lvlText w:val="•"/>
      <w:lvlJc w:val="left"/>
      <w:pPr>
        <w:ind w:left="4944" w:hanging="480"/>
      </w:pPr>
      <w:rPr>
        <w:rFonts w:hint="default"/>
        <w:lang w:val="en-US" w:eastAsia="en-US" w:bidi="ar-SA"/>
      </w:rPr>
    </w:lvl>
    <w:lvl w:ilvl="7">
      <w:numFmt w:val="bullet"/>
      <w:lvlText w:val="•"/>
      <w:lvlJc w:val="left"/>
      <w:pPr>
        <w:ind w:left="5658" w:hanging="480"/>
      </w:pPr>
      <w:rPr>
        <w:rFonts w:hint="default"/>
        <w:lang w:val="en-US" w:eastAsia="en-US" w:bidi="ar-SA"/>
      </w:rPr>
    </w:lvl>
    <w:lvl w:ilvl="8">
      <w:numFmt w:val="bullet"/>
      <w:lvlText w:val="•"/>
      <w:lvlJc w:val="left"/>
      <w:pPr>
        <w:ind w:left="6372" w:hanging="480"/>
      </w:pPr>
      <w:rPr>
        <w:rFonts w:hint="default"/>
        <w:lang w:val="en-US" w:eastAsia="en-US" w:bidi="ar-SA"/>
      </w:rPr>
    </w:lvl>
  </w:abstractNum>
  <w:abstractNum w:abstractNumId="28" w15:restartNumberingAfterBreak="0">
    <w:nsid w:val="1B013C42"/>
    <w:multiLevelType w:val="hybridMultilevel"/>
    <w:tmpl w:val="DF9E5BAC"/>
    <w:lvl w:ilvl="0" w:tplc="5906C8FE">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6F62600E">
      <w:numFmt w:val="bullet"/>
      <w:lvlText w:val="•"/>
      <w:lvlJc w:val="left"/>
      <w:pPr>
        <w:ind w:left="1139" w:hanging="481"/>
      </w:pPr>
      <w:rPr>
        <w:rFonts w:hint="default"/>
        <w:lang w:val="en-US" w:eastAsia="en-US" w:bidi="ar-SA"/>
      </w:rPr>
    </w:lvl>
    <w:lvl w:ilvl="2" w:tplc="6CB4CC94">
      <w:numFmt w:val="bullet"/>
      <w:lvlText w:val="•"/>
      <w:lvlJc w:val="left"/>
      <w:pPr>
        <w:ind w:left="1805" w:hanging="481"/>
      </w:pPr>
      <w:rPr>
        <w:rFonts w:hint="default"/>
        <w:lang w:val="en-US" w:eastAsia="en-US" w:bidi="ar-SA"/>
      </w:rPr>
    </w:lvl>
    <w:lvl w:ilvl="3" w:tplc="C81A4396">
      <w:numFmt w:val="bullet"/>
      <w:lvlText w:val="•"/>
      <w:lvlJc w:val="left"/>
      <w:pPr>
        <w:ind w:left="2471" w:hanging="481"/>
      </w:pPr>
      <w:rPr>
        <w:rFonts w:hint="default"/>
        <w:lang w:val="en-US" w:eastAsia="en-US" w:bidi="ar-SA"/>
      </w:rPr>
    </w:lvl>
    <w:lvl w:ilvl="4" w:tplc="4EEC3A14">
      <w:numFmt w:val="bullet"/>
      <w:lvlText w:val="•"/>
      <w:lvlJc w:val="left"/>
      <w:pPr>
        <w:ind w:left="3137" w:hanging="481"/>
      </w:pPr>
      <w:rPr>
        <w:rFonts w:hint="default"/>
        <w:lang w:val="en-US" w:eastAsia="en-US" w:bidi="ar-SA"/>
      </w:rPr>
    </w:lvl>
    <w:lvl w:ilvl="5" w:tplc="91D07766">
      <w:numFmt w:val="bullet"/>
      <w:lvlText w:val="•"/>
      <w:lvlJc w:val="left"/>
      <w:pPr>
        <w:ind w:left="3803" w:hanging="481"/>
      </w:pPr>
      <w:rPr>
        <w:rFonts w:hint="default"/>
        <w:lang w:val="en-US" w:eastAsia="en-US" w:bidi="ar-SA"/>
      </w:rPr>
    </w:lvl>
    <w:lvl w:ilvl="6" w:tplc="E050DAFC">
      <w:numFmt w:val="bullet"/>
      <w:lvlText w:val="•"/>
      <w:lvlJc w:val="left"/>
      <w:pPr>
        <w:ind w:left="4469" w:hanging="481"/>
      </w:pPr>
      <w:rPr>
        <w:rFonts w:hint="default"/>
        <w:lang w:val="en-US" w:eastAsia="en-US" w:bidi="ar-SA"/>
      </w:rPr>
    </w:lvl>
    <w:lvl w:ilvl="7" w:tplc="8A78A2BE">
      <w:numFmt w:val="bullet"/>
      <w:lvlText w:val="•"/>
      <w:lvlJc w:val="left"/>
      <w:pPr>
        <w:ind w:left="5135" w:hanging="481"/>
      </w:pPr>
      <w:rPr>
        <w:rFonts w:hint="default"/>
        <w:lang w:val="en-US" w:eastAsia="en-US" w:bidi="ar-SA"/>
      </w:rPr>
    </w:lvl>
    <w:lvl w:ilvl="8" w:tplc="D07245FA">
      <w:numFmt w:val="bullet"/>
      <w:lvlText w:val="•"/>
      <w:lvlJc w:val="left"/>
      <w:pPr>
        <w:ind w:left="5801" w:hanging="481"/>
      </w:pPr>
      <w:rPr>
        <w:rFonts w:hint="default"/>
        <w:lang w:val="en-US" w:eastAsia="en-US" w:bidi="ar-SA"/>
      </w:rPr>
    </w:lvl>
  </w:abstractNum>
  <w:abstractNum w:abstractNumId="29" w15:restartNumberingAfterBreak="0">
    <w:nsid w:val="1B23461C"/>
    <w:multiLevelType w:val="multilevel"/>
    <w:tmpl w:val="AC16405A"/>
    <w:lvl w:ilvl="0">
      <w:start w:val="1"/>
      <w:numFmt w:val="decimal"/>
      <w:lvlText w:val="%1."/>
      <w:lvlJc w:val="left"/>
      <w:pPr>
        <w:ind w:left="720" w:hanging="360"/>
      </w:pPr>
    </w:lvl>
    <w:lvl w:ilvl="1">
      <w:start w:val="1"/>
      <w:numFmt w:val="lowerLetter"/>
      <w:lvlText w:val="(%2)"/>
      <w:lvlJc w:val="left"/>
      <w:pPr>
        <w:ind w:left="36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1B247732"/>
    <w:multiLevelType w:val="hybridMultilevel"/>
    <w:tmpl w:val="D0DE6C76"/>
    <w:lvl w:ilvl="0" w:tplc="7BFCDBD0">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AF6C4426">
      <w:numFmt w:val="bullet"/>
      <w:lvlText w:val="•"/>
      <w:lvlJc w:val="left"/>
      <w:pPr>
        <w:ind w:left="1138" w:hanging="480"/>
      </w:pPr>
      <w:rPr>
        <w:rFonts w:hint="default"/>
        <w:lang w:val="en-US" w:eastAsia="en-US" w:bidi="ar-SA"/>
      </w:rPr>
    </w:lvl>
    <w:lvl w:ilvl="2" w:tplc="CEDAFCF6">
      <w:numFmt w:val="bullet"/>
      <w:lvlText w:val="•"/>
      <w:lvlJc w:val="left"/>
      <w:pPr>
        <w:ind w:left="1804" w:hanging="480"/>
      </w:pPr>
      <w:rPr>
        <w:rFonts w:hint="default"/>
        <w:lang w:val="en-US" w:eastAsia="en-US" w:bidi="ar-SA"/>
      </w:rPr>
    </w:lvl>
    <w:lvl w:ilvl="3" w:tplc="35766274">
      <w:numFmt w:val="bullet"/>
      <w:lvlText w:val="•"/>
      <w:lvlJc w:val="left"/>
      <w:pPr>
        <w:ind w:left="2470" w:hanging="480"/>
      </w:pPr>
      <w:rPr>
        <w:rFonts w:hint="default"/>
        <w:lang w:val="en-US" w:eastAsia="en-US" w:bidi="ar-SA"/>
      </w:rPr>
    </w:lvl>
    <w:lvl w:ilvl="4" w:tplc="6B40E01A">
      <w:numFmt w:val="bullet"/>
      <w:lvlText w:val="•"/>
      <w:lvlJc w:val="left"/>
      <w:pPr>
        <w:ind w:left="3136" w:hanging="480"/>
      </w:pPr>
      <w:rPr>
        <w:rFonts w:hint="default"/>
        <w:lang w:val="en-US" w:eastAsia="en-US" w:bidi="ar-SA"/>
      </w:rPr>
    </w:lvl>
    <w:lvl w:ilvl="5" w:tplc="ED86EE50">
      <w:numFmt w:val="bullet"/>
      <w:lvlText w:val="•"/>
      <w:lvlJc w:val="left"/>
      <w:pPr>
        <w:ind w:left="3802" w:hanging="480"/>
      </w:pPr>
      <w:rPr>
        <w:rFonts w:hint="default"/>
        <w:lang w:val="en-US" w:eastAsia="en-US" w:bidi="ar-SA"/>
      </w:rPr>
    </w:lvl>
    <w:lvl w:ilvl="6" w:tplc="0EE00202">
      <w:numFmt w:val="bullet"/>
      <w:lvlText w:val="•"/>
      <w:lvlJc w:val="left"/>
      <w:pPr>
        <w:ind w:left="4468" w:hanging="480"/>
      </w:pPr>
      <w:rPr>
        <w:rFonts w:hint="default"/>
        <w:lang w:val="en-US" w:eastAsia="en-US" w:bidi="ar-SA"/>
      </w:rPr>
    </w:lvl>
    <w:lvl w:ilvl="7" w:tplc="414E973A">
      <w:numFmt w:val="bullet"/>
      <w:lvlText w:val="•"/>
      <w:lvlJc w:val="left"/>
      <w:pPr>
        <w:ind w:left="5134" w:hanging="480"/>
      </w:pPr>
      <w:rPr>
        <w:rFonts w:hint="default"/>
        <w:lang w:val="en-US" w:eastAsia="en-US" w:bidi="ar-SA"/>
      </w:rPr>
    </w:lvl>
    <w:lvl w:ilvl="8" w:tplc="25B28B36">
      <w:numFmt w:val="bullet"/>
      <w:lvlText w:val="•"/>
      <w:lvlJc w:val="left"/>
      <w:pPr>
        <w:ind w:left="5800" w:hanging="480"/>
      </w:pPr>
      <w:rPr>
        <w:rFonts w:hint="default"/>
        <w:lang w:val="en-US" w:eastAsia="en-US" w:bidi="ar-SA"/>
      </w:rPr>
    </w:lvl>
  </w:abstractNum>
  <w:abstractNum w:abstractNumId="31" w15:restartNumberingAfterBreak="0">
    <w:nsid w:val="1BA40882"/>
    <w:multiLevelType w:val="multilevel"/>
    <w:tmpl w:val="BBE02296"/>
    <w:lvl w:ilvl="0">
      <w:start w:val="1"/>
      <w:numFmt w:val="decimal"/>
      <w:lvlText w:val="%1."/>
      <w:lvlJc w:val="left"/>
      <w:pPr>
        <w:ind w:left="720" w:hanging="360"/>
      </w:pPr>
    </w:lvl>
    <w:lvl w:ilvl="1">
      <w:start w:val="1"/>
      <w:numFmt w:val="decimal"/>
      <w:isLgl/>
      <w:lvlText w:val="%1.%2"/>
      <w:lvlJc w:val="left"/>
      <w:pPr>
        <w:ind w:left="720" w:hanging="360"/>
      </w:pPr>
      <w:rPr>
        <w:rFonts w:hint="default"/>
        <w:strike w:val="0"/>
        <w:color w:val="auto"/>
      </w:rPr>
    </w:lvl>
    <w:lvl w:ilvl="2">
      <w:start w:val="1"/>
      <w:numFmt w:val="decimal"/>
      <w:isLgl/>
      <w:lvlText w:val="%1.%2.%3"/>
      <w:lvlJc w:val="left"/>
      <w:pPr>
        <w:ind w:left="1080" w:hanging="720"/>
      </w:pPr>
      <w:rPr>
        <w:rFonts w:hint="default"/>
        <w:color w:val="95B3D7" w:themeColor="accent1" w:themeTint="99"/>
      </w:rPr>
    </w:lvl>
    <w:lvl w:ilvl="3">
      <w:start w:val="1"/>
      <w:numFmt w:val="decimal"/>
      <w:isLgl/>
      <w:lvlText w:val="%1.%2.%3.%4"/>
      <w:lvlJc w:val="left"/>
      <w:pPr>
        <w:ind w:left="1080" w:hanging="720"/>
      </w:pPr>
      <w:rPr>
        <w:rFonts w:hint="default"/>
        <w:color w:val="95B3D7" w:themeColor="accent1" w:themeTint="99"/>
      </w:rPr>
    </w:lvl>
    <w:lvl w:ilvl="4">
      <w:start w:val="1"/>
      <w:numFmt w:val="decimal"/>
      <w:isLgl/>
      <w:lvlText w:val="%1.%2.%3.%4.%5"/>
      <w:lvlJc w:val="left"/>
      <w:pPr>
        <w:ind w:left="1440" w:hanging="1080"/>
      </w:pPr>
      <w:rPr>
        <w:rFonts w:hint="default"/>
        <w:color w:val="95B3D7" w:themeColor="accent1" w:themeTint="99"/>
      </w:rPr>
    </w:lvl>
    <w:lvl w:ilvl="5">
      <w:start w:val="1"/>
      <w:numFmt w:val="decimal"/>
      <w:isLgl/>
      <w:lvlText w:val="%1.%2.%3.%4.%5.%6"/>
      <w:lvlJc w:val="left"/>
      <w:pPr>
        <w:ind w:left="1440" w:hanging="1080"/>
      </w:pPr>
      <w:rPr>
        <w:rFonts w:hint="default"/>
        <w:color w:val="95B3D7" w:themeColor="accent1" w:themeTint="99"/>
      </w:rPr>
    </w:lvl>
    <w:lvl w:ilvl="6">
      <w:start w:val="1"/>
      <w:numFmt w:val="decimal"/>
      <w:isLgl/>
      <w:lvlText w:val="%1.%2.%3.%4.%5.%6.%7"/>
      <w:lvlJc w:val="left"/>
      <w:pPr>
        <w:ind w:left="1800" w:hanging="1440"/>
      </w:pPr>
      <w:rPr>
        <w:rFonts w:hint="default"/>
        <w:color w:val="95B3D7" w:themeColor="accent1" w:themeTint="99"/>
      </w:rPr>
    </w:lvl>
    <w:lvl w:ilvl="7">
      <w:start w:val="1"/>
      <w:numFmt w:val="decimal"/>
      <w:isLgl/>
      <w:lvlText w:val="%1.%2.%3.%4.%5.%6.%7.%8"/>
      <w:lvlJc w:val="left"/>
      <w:pPr>
        <w:ind w:left="1800" w:hanging="1440"/>
      </w:pPr>
      <w:rPr>
        <w:rFonts w:hint="default"/>
        <w:color w:val="95B3D7" w:themeColor="accent1" w:themeTint="99"/>
      </w:rPr>
    </w:lvl>
    <w:lvl w:ilvl="8">
      <w:start w:val="1"/>
      <w:numFmt w:val="decimal"/>
      <w:isLgl/>
      <w:lvlText w:val="%1.%2.%3.%4.%5.%6.%7.%8.%9"/>
      <w:lvlJc w:val="left"/>
      <w:pPr>
        <w:ind w:left="2160" w:hanging="1800"/>
      </w:pPr>
      <w:rPr>
        <w:rFonts w:hint="default"/>
        <w:color w:val="95B3D7" w:themeColor="accent1" w:themeTint="99"/>
      </w:rPr>
    </w:lvl>
  </w:abstractNum>
  <w:abstractNum w:abstractNumId="32" w15:restartNumberingAfterBreak="0">
    <w:nsid w:val="1BDB4B8C"/>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33" w15:restartNumberingAfterBreak="0">
    <w:nsid w:val="1D1F60D7"/>
    <w:multiLevelType w:val="hybridMultilevel"/>
    <w:tmpl w:val="B01227F2"/>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1E5D05CC"/>
    <w:multiLevelType w:val="hybridMultilevel"/>
    <w:tmpl w:val="782838A6"/>
    <w:lvl w:ilvl="0" w:tplc="AC6E82EE">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9C3AE63A">
      <w:numFmt w:val="bullet"/>
      <w:lvlText w:val="•"/>
      <w:lvlJc w:val="left"/>
      <w:pPr>
        <w:ind w:left="1138" w:hanging="480"/>
      </w:pPr>
      <w:rPr>
        <w:rFonts w:hint="default"/>
        <w:lang w:val="en-US" w:eastAsia="en-US" w:bidi="ar-SA"/>
      </w:rPr>
    </w:lvl>
    <w:lvl w:ilvl="2" w:tplc="F3F6CA0A">
      <w:numFmt w:val="bullet"/>
      <w:lvlText w:val="•"/>
      <w:lvlJc w:val="left"/>
      <w:pPr>
        <w:ind w:left="1804" w:hanging="480"/>
      </w:pPr>
      <w:rPr>
        <w:rFonts w:hint="default"/>
        <w:lang w:val="en-US" w:eastAsia="en-US" w:bidi="ar-SA"/>
      </w:rPr>
    </w:lvl>
    <w:lvl w:ilvl="3" w:tplc="7B76DB5A">
      <w:numFmt w:val="bullet"/>
      <w:lvlText w:val="•"/>
      <w:lvlJc w:val="left"/>
      <w:pPr>
        <w:ind w:left="2470" w:hanging="480"/>
      </w:pPr>
      <w:rPr>
        <w:rFonts w:hint="default"/>
        <w:lang w:val="en-US" w:eastAsia="en-US" w:bidi="ar-SA"/>
      </w:rPr>
    </w:lvl>
    <w:lvl w:ilvl="4" w:tplc="C26E7304">
      <w:numFmt w:val="bullet"/>
      <w:lvlText w:val="•"/>
      <w:lvlJc w:val="left"/>
      <w:pPr>
        <w:ind w:left="3136" w:hanging="480"/>
      </w:pPr>
      <w:rPr>
        <w:rFonts w:hint="default"/>
        <w:lang w:val="en-US" w:eastAsia="en-US" w:bidi="ar-SA"/>
      </w:rPr>
    </w:lvl>
    <w:lvl w:ilvl="5" w:tplc="F6C20358">
      <w:numFmt w:val="bullet"/>
      <w:lvlText w:val="•"/>
      <w:lvlJc w:val="left"/>
      <w:pPr>
        <w:ind w:left="3802" w:hanging="480"/>
      </w:pPr>
      <w:rPr>
        <w:rFonts w:hint="default"/>
        <w:lang w:val="en-US" w:eastAsia="en-US" w:bidi="ar-SA"/>
      </w:rPr>
    </w:lvl>
    <w:lvl w:ilvl="6" w:tplc="A304699A">
      <w:numFmt w:val="bullet"/>
      <w:lvlText w:val="•"/>
      <w:lvlJc w:val="left"/>
      <w:pPr>
        <w:ind w:left="4468" w:hanging="480"/>
      </w:pPr>
      <w:rPr>
        <w:rFonts w:hint="default"/>
        <w:lang w:val="en-US" w:eastAsia="en-US" w:bidi="ar-SA"/>
      </w:rPr>
    </w:lvl>
    <w:lvl w:ilvl="7" w:tplc="A6B29CB8">
      <w:numFmt w:val="bullet"/>
      <w:lvlText w:val="•"/>
      <w:lvlJc w:val="left"/>
      <w:pPr>
        <w:ind w:left="5134" w:hanging="480"/>
      </w:pPr>
      <w:rPr>
        <w:rFonts w:hint="default"/>
        <w:lang w:val="en-US" w:eastAsia="en-US" w:bidi="ar-SA"/>
      </w:rPr>
    </w:lvl>
    <w:lvl w:ilvl="8" w:tplc="B1E8B5B6">
      <w:numFmt w:val="bullet"/>
      <w:lvlText w:val="•"/>
      <w:lvlJc w:val="left"/>
      <w:pPr>
        <w:ind w:left="5800" w:hanging="480"/>
      </w:pPr>
      <w:rPr>
        <w:rFonts w:hint="default"/>
        <w:lang w:val="en-US" w:eastAsia="en-US" w:bidi="ar-SA"/>
      </w:rPr>
    </w:lvl>
  </w:abstractNum>
  <w:abstractNum w:abstractNumId="35" w15:restartNumberingAfterBreak="0">
    <w:nsid w:val="1EB70320"/>
    <w:multiLevelType w:val="hybridMultilevel"/>
    <w:tmpl w:val="9DA89E4C"/>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36" w15:restartNumberingAfterBreak="0">
    <w:nsid w:val="1F541308"/>
    <w:multiLevelType w:val="hybridMultilevel"/>
    <w:tmpl w:val="8D9AF1E2"/>
    <w:lvl w:ilvl="0" w:tplc="F542A35A">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756635B8">
      <w:numFmt w:val="bullet"/>
      <w:lvlText w:val="•"/>
      <w:lvlJc w:val="left"/>
      <w:pPr>
        <w:ind w:left="1138" w:hanging="480"/>
      </w:pPr>
      <w:rPr>
        <w:rFonts w:hint="default"/>
        <w:lang w:val="en-US" w:eastAsia="en-US" w:bidi="ar-SA"/>
      </w:rPr>
    </w:lvl>
    <w:lvl w:ilvl="2" w:tplc="4BD809C6">
      <w:numFmt w:val="bullet"/>
      <w:lvlText w:val="•"/>
      <w:lvlJc w:val="left"/>
      <w:pPr>
        <w:ind w:left="1804" w:hanging="480"/>
      </w:pPr>
      <w:rPr>
        <w:rFonts w:hint="default"/>
        <w:lang w:val="en-US" w:eastAsia="en-US" w:bidi="ar-SA"/>
      </w:rPr>
    </w:lvl>
    <w:lvl w:ilvl="3" w:tplc="3A0EAC50">
      <w:numFmt w:val="bullet"/>
      <w:lvlText w:val="•"/>
      <w:lvlJc w:val="left"/>
      <w:pPr>
        <w:ind w:left="2470" w:hanging="480"/>
      </w:pPr>
      <w:rPr>
        <w:rFonts w:hint="default"/>
        <w:lang w:val="en-US" w:eastAsia="en-US" w:bidi="ar-SA"/>
      </w:rPr>
    </w:lvl>
    <w:lvl w:ilvl="4" w:tplc="222E9002">
      <w:numFmt w:val="bullet"/>
      <w:lvlText w:val="•"/>
      <w:lvlJc w:val="left"/>
      <w:pPr>
        <w:ind w:left="3136" w:hanging="480"/>
      </w:pPr>
      <w:rPr>
        <w:rFonts w:hint="default"/>
        <w:lang w:val="en-US" w:eastAsia="en-US" w:bidi="ar-SA"/>
      </w:rPr>
    </w:lvl>
    <w:lvl w:ilvl="5" w:tplc="214E2914">
      <w:numFmt w:val="bullet"/>
      <w:lvlText w:val="•"/>
      <w:lvlJc w:val="left"/>
      <w:pPr>
        <w:ind w:left="3802" w:hanging="480"/>
      </w:pPr>
      <w:rPr>
        <w:rFonts w:hint="default"/>
        <w:lang w:val="en-US" w:eastAsia="en-US" w:bidi="ar-SA"/>
      </w:rPr>
    </w:lvl>
    <w:lvl w:ilvl="6" w:tplc="3140C686">
      <w:numFmt w:val="bullet"/>
      <w:lvlText w:val="•"/>
      <w:lvlJc w:val="left"/>
      <w:pPr>
        <w:ind w:left="4468" w:hanging="480"/>
      </w:pPr>
      <w:rPr>
        <w:rFonts w:hint="default"/>
        <w:lang w:val="en-US" w:eastAsia="en-US" w:bidi="ar-SA"/>
      </w:rPr>
    </w:lvl>
    <w:lvl w:ilvl="7" w:tplc="7672856E">
      <w:numFmt w:val="bullet"/>
      <w:lvlText w:val="•"/>
      <w:lvlJc w:val="left"/>
      <w:pPr>
        <w:ind w:left="5134" w:hanging="480"/>
      </w:pPr>
      <w:rPr>
        <w:rFonts w:hint="default"/>
        <w:lang w:val="en-US" w:eastAsia="en-US" w:bidi="ar-SA"/>
      </w:rPr>
    </w:lvl>
    <w:lvl w:ilvl="8" w:tplc="3418E698">
      <w:numFmt w:val="bullet"/>
      <w:lvlText w:val="•"/>
      <w:lvlJc w:val="left"/>
      <w:pPr>
        <w:ind w:left="5800" w:hanging="480"/>
      </w:pPr>
      <w:rPr>
        <w:rFonts w:hint="default"/>
        <w:lang w:val="en-US" w:eastAsia="en-US" w:bidi="ar-SA"/>
      </w:rPr>
    </w:lvl>
  </w:abstractNum>
  <w:abstractNum w:abstractNumId="37" w15:restartNumberingAfterBreak="0">
    <w:nsid w:val="1FFB06D4"/>
    <w:multiLevelType w:val="multilevel"/>
    <w:tmpl w:val="2DFA3C2E"/>
    <w:lvl w:ilvl="0">
      <w:start w:val="3"/>
      <w:numFmt w:val="decimal"/>
      <w:lvlText w:val="%1"/>
      <w:lvlJc w:val="left"/>
      <w:pPr>
        <w:ind w:left="668" w:hanging="481"/>
      </w:pPr>
      <w:rPr>
        <w:rFonts w:hint="default"/>
        <w:lang w:val="en-US" w:eastAsia="en-US" w:bidi="ar-SA"/>
      </w:rPr>
    </w:lvl>
    <w:lvl w:ilvl="1">
      <w:start w:val="8"/>
      <w:numFmt w:val="decimal"/>
      <w:lvlText w:val="%1.%2."/>
      <w:lvlJc w:val="left"/>
      <w:pPr>
        <w:ind w:left="66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2">
      <w:numFmt w:val="bullet"/>
      <w:lvlText w:val="•"/>
      <w:lvlJc w:val="left"/>
      <w:pPr>
        <w:ind w:left="2088" w:hanging="481"/>
      </w:pPr>
      <w:rPr>
        <w:rFonts w:hint="default"/>
        <w:lang w:val="en-US" w:eastAsia="en-US" w:bidi="ar-SA"/>
      </w:rPr>
    </w:lvl>
    <w:lvl w:ilvl="3">
      <w:numFmt w:val="bullet"/>
      <w:lvlText w:val="•"/>
      <w:lvlJc w:val="left"/>
      <w:pPr>
        <w:ind w:left="2802" w:hanging="481"/>
      </w:pPr>
      <w:rPr>
        <w:rFonts w:hint="default"/>
        <w:lang w:val="en-US" w:eastAsia="en-US" w:bidi="ar-SA"/>
      </w:rPr>
    </w:lvl>
    <w:lvl w:ilvl="4">
      <w:numFmt w:val="bullet"/>
      <w:lvlText w:val="•"/>
      <w:lvlJc w:val="left"/>
      <w:pPr>
        <w:ind w:left="3516" w:hanging="481"/>
      </w:pPr>
      <w:rPr>
        <w:rFonts w:hint="default"/>
        <w:lang w:val="en-US" w:eastAsia="en-US" w:bidi="ar-SA"/>
      </w:rPr>
    </w:lvl>
    <w:lvl w:ilvl="5">
      <w:numFmt w:val="bullet"/>
      <w:lvlText w:val="•"/>
      <w:lvlJc w:val="left"/>
      <w:pPr>
        <w:ind w:left="4230" w:hanging="481"/>
      </w:pPr>
      <w:rPr>
        <w:rFonts w:hint="default"/>
        <w:lang w:val="en-US" w:eastAsia="en-US" w:bidi="ar-SA"/>
      </w:rPr>
    </w:lvl>
    <w:lvl w:ilvl="6">
      <w:numFmt w:val="bullet"/>
      <w:lvlText w:val="•"/>
      <w:lvlJc w:val="left"/>
      <w:pPr>
        <w:ind w:left="4944" w:hanging="481"/>
      </w:pPr>
      <w:rPr>
        <w:rFonts w:hint="default"/>
        <w:lang w:val="en-US" w:eastAsia="en-US" w:bidi="ar-SA"/>
      </w:rPr>
    </w:lvl>
    <w:lvl w:ilvl="7">
      <w:numFmt w:val="bullet"/>
      <w:lvlText w:val="•"/>
      <w:lvlJc w:val="left"/>
      <w:pPr>
        <w:ind w:left="5658" w:hanging="481"/>
      </w:pPr>
      <w:rPr>
        <w:rFonts w:hint="default"/>
        <w:lang w:val="en-US" w:eastAsia="en-US" w:bidi="ar-SA"/>
      </w:rPr>
    </w:lvl>
    <w:lvl w:ilvl="8">
      <w:numFmt w:val="bullet"/>
      <w:lvlText w:val="•"/>
      <w:lvlJc w:val="left"/>
      <w:pPr>
        <w:ind w:left="6372" w:hanging="481"/>
      </w:pPr>
      <w:rPr>
        <w:rFonts w:hint="default"/>
        <w:lang w:val="en-US" w:eastAsia="en-US" w:bidi="ar-SA"/>
      </w:rPr>
    </w:lvl>
  </w:abstractNum>
  <w:abstractNum w:abstractNumId="38" w15:restartNumberingAfterBreak="0">
    <w:nsid w:val="203D72F7"/>
    <w:multiLevelType w:val="hybridMultilevel"/>
    <w:tmpl w:val="9AD448FA"/>
    <w:lvl w:ilvl="0" w:tplc="FFFFFFFF">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0452130"/>
    <w:multiLevelType w:val="hybridMultilevel"/>
    <w:tmpl w:val="B2C02422"/>
    <w:lvl w:ilvl="0" w:tplc="FFFFFFFF">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139" w:hanging="481"/>
      </w:pPr>
      <w:rPr>
        <w:rFonts w:hint="default"/>
        <w:lang w:val="en-US" w:eastAsia="en-US" w:bidi="ar-SA"/>
      </w:rPr>
    </w:lvl>
    <w:lvl w:ilvl="2" w:tplc="FFFFFFFF">
      <w:numFmt w:val="bullet"/>
      <w:lvlText w:val="•"/>
      <w:lvlJc w:val="left"/>
      <w:pPr>
        <w:ind w:left="1805" w:hanging="481"/>
      </w:pPr>
      <w:rPr>
        <w:rFonts w:hint="default"/>
        <w:lang w:val="en-US" w:eastAsia="en-US" w:bidi="ar-SA"/>
      </w:rPr>
    </w:lvl>
    <w:lvl w:ilvl="3" w:tplc="FFFFFFFF">
      <w:numFmt w:val="bullet"/>
      <w:lvlText w:val="•"/>
      <w:lvlJc w:val="left"/>
      <w:pPr>
        <w:ind w:left="2471" w:hanging="481"/>
      </w:pPr>
      <w:rPr>
        <w:rFonts w:hint="default"/>
        <w:lang w:val="en-US" w:eastAsia="en-US" w:bidi="ar-SA"/>
      </w:rPr>
    </w:lvl>
    <w:lvl w:ilvl="4" w:tplc="FFFFFFFF">
      <w:numFmt w:val="bullet"/>
      <w:lvlText w:val="•"/>
      <w:lvlJc w:val="left"/>
      <w:pPr>
        <w:ind w:left="3137" w:hanging="481"/>
      </w:pPr>
      <w:rPr>
        <w:rFonts w:hint="default"/>
        <w:lang w:val="en-US" w:eastAsia="en-US" w:bidi="ar-SA"/>
      </w:rPr>
    </w:lvl>
    <w:lvl w:ilvl="5" w:tplc="FFFFFFFF">
      <w:numFmt w:val="bullet"/>
      <w:lvlText w:val="•"/>
      <w:lvlJc w:val="left"/>
      <w:pPr>
        <w:ind w:left="3803" w:hanging="481"/>
      </w:pPr>
      <w:rPr>
        <w:rFonts w:hint="default"/>
        <w:lang w:val="en-US" w:eastAsia="en-US" w:bidi="ar-SA"/>
      </w:rPr>
    </w:lvl>
    <w:lvl w:ilvl="6" w:tplc="FFFFFFFF">
      <w:numFmt w:val="bullet"/>
      <w:lvlText w:val="•"/>
      <w:lvlJc w:val="left"/>
      <w:pPr>
        <w:ind w:left="4469" w:hanging="481"/>
      </w:pPr>
      <w:rPr>
        <w:rFonts w:hint="default"/>
        <w:lang w:val="en-US" w:eastAsia="en-US" w:bidi="ar-SA"/>
      </w:rPr>
    </w:lvl>
    <w:lvl w:ilvl="7" w:tplc="FFFFFFFF">
      <w:numFmt w:val="bullet"/>
      <w:lvlText w:val="•"/>
      <w:lvlJc w:val="left"/>
      <w:pPr>
        <w:ind w:left="5135" w:hanging="481"/>
      </w:pPr>
      <w:rPr>
        <w:rFonts w:hint="default"/>
        <w:lang w:val="en-US" w:eastAsia="en-US" w:bidi="ar-SA"/>
      </w:rPr>
    </w:lvl>
    <w:lvl w:ilvl="8" w:tplc="FFFFFFFF">
      <w:numFmt w:val="bullet"/>
      <w:lvlText w:val="•"/>
      <w:lvlJc w:val="left"/>
      <w:pPr>
        <w:ind w:left="5801" w:hanging="481"/>
      </w:pPr>
      <w:rPr>
        <w:rFonts w:hint="default"/>
        <w:lang w:val="en-US" w:eastAsia="en-US" w:bidi="ar-SA"/>
      </w:rPr>
    </w:lvl>
  </w:abstractNum>
  <w:abstractNum w:abstractNumId="40" w15:restartNumberingAfterBreak="0">
    <w:nsid w:val="20A22C7E"/>
    <w:multiLevelType w:val="hybridMultilevel"/>
    <w:tmpl w:val="F6D29DFC"/>
    <w:lvl w:ilvl="0" w:tplc="72FCAB8E">
      <w:start w:val="15"/>
      <w:numFmt w:val="lowerLetter"/>
      <w:lvlText w:val="(%1)"/>
      <w:lvlJc w:val="left"/>
      <w:pPr>
        <w:ind w:left="1148"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9CEECADE">
      <w:numFmt w:val="bullet"/>
      <w:lvlText w:val="•"/>
      <w:lvlJc w:val="left"/>
      <w:pPr>
        <w:ind w:left="1806" w:hanging="480"/>
      </w:pPr>
      <w:rPr>
        <w:rFonts w:hint="default"/>
        <w:lang w:val="en-US" w:eastAsia="en-US" w:bidi="ar-SA"/>
      </w:rPr>
    </w:lvl>
    <w:lvl w:ilvl="2" w:tplc="23B05CB8">
      <w:numFmt w:val="bullet"/>
      <w:lvlText w:val="•"/>
      <w:lvlJc w:val="left"/>
      <w:pPr>
        <w:ind w:left="2472" w:hanging="480"/>
      </w:pPr>
      <w:rPr>
        <w:rFonts w:hint="default"/>
        <w:lang w:val="en-US" w:eastAsia="en-US" w:bidi="ar-SA"/>
      </w:rPr>
    </w:lvl>
    <w:lvl w:ilvl="3" w:tplc="75F820AC">
      <w:numFmt w:val="bullet"/>
      <w:lvlText w:val="•"/>
      <w:lvlJc w:val="left"/>
      <w:pPr>
        <w:ind w:left="3138" w:hanging="480"/>
      </w:pPr>
      <w:rPr>
        <w:rFonts w:hint="default"/>
        <w:lang w:val="en-US" w:eastAsia="en-US" w:bidi="ar-SA"/>
      </w:rPr>
    </w:lvl>
    <w:lvl w:ilvl="4" w:tplc="F108692C">
      <w:numFmt w:val="bullet"/>
      <w:lvlText w:val="•"/>
      <w:lvlJc w:val="left"/>
      <w:pPr>
        <w:ind w:left="3804" w:hanging="480"/>
      </w:pPr>
      <w:rPr>
        <w:rFonts w:hint="default"/>
        <w:lang w:val="en-US" w:eastAsia="en-US" w:bidi="ar-SA"/>
      </w:rPr>
    </w:lvl>
    <w:lvl w:ilvl="5" w:tplc="355A1846">
      <w:numFmt w:val="bullet"/>
      <w:lvlText w:val="•"/>
      <w:lvlJc w:val="left"/>
      <w:pPr>
        <w:ind w:left="4470" w:hanging="480"/>
      </w:pPr>
      <w:rPr>
        <w:rFonts w:hint="default"/>
        <w:lang w:val="en-US" w:eastAsia="en-US" w:bidi="ar-SA"/>
      </w:rPr>
    </w:lvl>
    <w:lvl w:ilvl="6" w:tplc="9D649708">
      <w:numFmt w:val="bullet"/>
      <w:lvlText w:val="•"/>
      <w:lvlJc w:val="left"/>
      <w:pPr>
        <w:ind w:left="5136" w:hanging="480"/>
      </w:pPr>
      <w:rPr>
        <w:rFonts w:hint="default"/>
        <w:lang w:val="en-US" w:eastAsia="en-US" w:bidi="ar-SA"/>
      </w:rPr>
    </w:lvl>
    <w:lvl w:ilvl="7" w:tplc="7D8CF20C">
      <w:numFmt w:val="bullet"/>
      <w:lvlText w:val="•"/>
      <w:lvlJc w:val="left"/>
      <w:pPr>
        <w:ind w:left="5802" w:hanging="480"/>
      </w:pPr>
      <w:rPr>
        <w:rFonts w:hint="default"/>
        <w:lang w:val="en-US" w:eastAsia="en-US" w:bidi="ar-SA"/>
      </w:rPr>
    </w:lvl>
    <w:lvl w:ilvl="8" w:tplc="80325FC8">
      <w:numFmt w:val="bullet"/>
      <w:lvlText w:val="•"/>
      <w:lvlJc w:val="left"/>
      <w:pPr>
        <w:ind w:left="6468" w:hanging="480"/>
      </w:pPr>
      <w:rPr>
        <w:rFonts w:hint="default"/>
        <w:lang w:val="en-US" w:eastAsia="en-US" w:bidi="ar-SA"/>
      </w:rPr>
    </w:lvl>
  </w:abstractNum>
  <w:abstractNum w:abstractNumId="41" w15:restartNumberingAfterBreak="0">
    <w:nsid w:val="21E21F73"/>
    <w:multiLevelType w:val="hybridMultilevel"/>
    <w:tmpl w:val="9DA89E4C"/>
    <w:lvl w:ilvl="0" w:tplc="313E7E28">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9B7C5DD6">
      <w:numFmt w:val="bullet"/>
      <w:lvlText w:val="•"/>
      <w:lvlJc w:val="left"/>
      <w:pPr>
        <w:ind w:left="1806" w:hanging="481"/>
      </w:pPr>
      <w:rPr>
        <w:rFonts w:hint="default"/>
        <w:lang w:val="en-US" w:eastAsia="en-US" w:bidi="ar-SA"/>
      </w:rPr>
    </w:lvl>
    <w:lvl w:ilvl="2" w:tplc="4FF859BA">
      <w:numFmt w:val="bullet"/>
      <w:lvlText w:val="•"/>
      <w:lvlJc w:val="left"/>
      <w:pPr>
        <w:ind w:left="2472" w:hanging="481"/>
      </w:pPr>
      <w:rPr>
        <w:rFonts w:hint="default"/>
        <w:lang w:val="en-US" w:eastAsia="en-US" w:bidi="ar-SA"/>
      </w:rPr>
    </w:lvl>
    <w:lvl w:ilvl="3" w:tplc="8636585C">
      <w:numFmt w:val="bullet"/>
      <w:lvlText w:val="•"/>
      <w:lvlJc w:val="left"/>
      <w:pPr>
        <w:ind w:left="3138" w:hanging="481"/>
      </w:pPr>
      <w:rPr>
        <w:rFonts w:hint="default"/>
        <w:lang w:val="en-US" w:eastAsia="en-US" w:bidi="ar-SA"/>
      </w:rPr>
    </w:lvl>
    <w:lvl w:ilvl="4" w:tplc="1F709720">
      <w:numFmt w:val="bullet"/>
      <w:lvlText w:val="•"/>
      <w:lvlJc w:val="left"/>
      <w:pPr>
        <w:ind w:left="3804" w:hanging="481"/>
      </w:pPr>
      <w:rPr>
        <w:rFonts w:hint="default"/>
        <w:lang w:val="en-US" w:eastAsia="en-US" w:bidi="ar-SA"/>
      </w:rPr>
    </w:lvl>
    <w:lvl w:ilvl="5" w:tplc="4C945068">
      <w:numFmt w:val="bullet"/>
      <w:lvlText w:val="•"/>
      <w:lvlJc w:val="left"/>
      <w:pPr>
        <w:ind w:left="4470" w:hanging="481"/>
      </w:pPr>
      <w:rPr>
        <w:rFonts w:hint="default"/>
        <w:lang w:val="en-US" w:eastAsia="en-US" w:bidi="ar-SA"/>
      </w:rPr>
    </w:lvl>
    <w:lvl w:ilvl="6" w:tplc="F6D03088">
      <w:numFmt w:val="bullet"/>
      <w:lvlText w:val="•"/>
      <w:lvlJc w:val="left"/>
      <w:pPr>
        <w:ind w:left="5136" w:hanging="481"/>
      </w:pPr>
      <w:rPr>
        <w:rFonts w:hint="default"/>
        <w:lang w:val="en-US" w:eastAsia="en-US" w:bidi="ar-SA"/>
      </w:rPr>
    </w:lvl>
    <w:lvl w:ilvl="7" w:tplc="4FD896B4">
      <w:numFmt w:val="bullet"/>
      <w:lvlText w:val="•"/>
      <w:lvlJc w:val="left"/>
      <w:pPr>
        <w:ind w:left="5802" w:hanging="481"/>
      </w:pPr>
      <w:rPr>
        <w:rFonts w:hint="default"/>
        <w:lang w:val="en-US" w:eastAsia="en-US" w:bidi="ar-SA"/>
      </w:rPr>
    </w:lvl>
    <w:lvl w:ilvl="8" w:tplc="EE16527A">
      <w:numFmt w:val="bullet"/>
      <w:lvlText w:val="•"/>
      <w:lvlJc w:val="left"/>
      <w:pPr>
        <w:ind w:left="6468" w:hanging="481"/>
      </w:pPr>
      <w:rPr>
        <w:rFonts w:hint="default"/>
        <w:lang w:val="en-US" w:eastAsia="en-US" w:bidi="ar-SA"/>
      </w:rPr>
    </w:lvl>
  </w:abstractNum>
  <w:abstractNum w:abstractNumId="42" w15:restartNumberingAfterBreak="0">
    <w:nsid w:val="224442C8"/>
    <w:multiLevelType w:val="hybridMultilevel"/>
    <w:tmpl w:val="500400CC"/>
    <w:lvl w:ilvl="0" w:tplc="FB045984">
      <w:start w:val="6"/>
      <w:numFmt w:val="lowerLetter"/>
      <w:lvlText w:val="(%1)"/>
      <w:lvlJc w:val="left"/>
      <w:pPr>
        <w:ind w:left="1148" w:hanging="480"/>
      </w:pPr>
      <w:rPr>
        <w:rFonts w:ascii="Times New Roman" w:eastAsia="Times New Roman" w:hAnsi="Times New Roman" w:cs="Times New Roman" w:hint="default"/>
        <w:b w:val="0"/>
        <w:bCs w:val="0"/>
        <w:i w:val="0"/>
        <w:iCs w:val="0"/>
        <w:color w:val="231F20"/>
        <w:spacing w:val="0"/>
        <w:w w:val="99"/>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334E027"/>
    <w:multiLevelType w:val="hybridMultilevel"/>
    <w:tmpl w:val="FFFFFFFF"/>
    <w:lvl w:ilvl="0" w:tplc="B4A808D4">
      <w:start w:val="1"/>
      <w:numFmt w:val="decimal"/>
      <w:lvlText w:val="%1."/>
      <w:lvlJc w:val="left"/>
      <w:pPr>
        <w:ind w:left="720" w:hanging="360"/>
      </w:pPr>
    </w:lvl>
    <w:lvl w:ilvl="1" w:tplc="ED7E7C6C">
      <w:start w:val="3"/>
      <w:numFmt w:val="decimal"/>
      <w:lvlText w:val="%2."/>
      <w:lvlJc w:val="left"/>
      <w:pPr>
        <w:ind w:left="1440" w:hanging="360"/>
      </w:pPr>
    </w:lvl>
    <w:lvl w:ilvl="2" w:tplc="B7A6D6F6">
      <w:start w:val="1"/>
      <w:numFmt w:val="lowerRoman"/>
      <w:lvlText w:val="%3."/>
      <w:lvlJc w:val="right"/>
      <w:pPr>
        <w:ind w:left="2160" w:hanging="180"/>
      </w:pPr>
    </w:lvl>
    <w:lvl w:ilvl="3" w:tplc="11EE5A62">
      <w:start w:val="1"/>
      <w:numFmt w:val="decimal"/>
      <w:lvlText w:val="%4."/>
      <w:lvlJc w:val="left"/>
      <w:pPr>
        <w:ind w:left="2880" w:hanging="360"/>
      </w:pPr>
    </w:lvl>
    <w:lvl w:ilvl="4" w:tplc="F392EADA">
      <w:start w:val="1"/>
      <w:numFmt w:val="lowerLetter"/>
      <w:lvlText w:val="%5."/>
      <w:lvlJc w:val="left"/>
      <w:pPr>
        <w:ind w:left="3600" w:hanging="360"/>
      </w:pPr>
    </w:lvl>
    <w:lvl w:ilvl="5" w:tplc="37308E98">
      <w:start w:val="1"/>
      <w:numFmt w:val="lowerRoman"/>
      <w:lvlText w:val="%6."/>
      <w:lvlJc w:val="right"/>
      <w:pPr>
        <w:ind w:left="4320" w:hanging="180"/>
      </w:pPr>
    </w:lvl>
    <w:lvl w:ilvl="6" w:tplc="EA568FC6">
      <w:start w:val="1"/>
      <w:numFmt w:val="decimal"/>
      <w:lvlText w:val="%7."/>
      <w:lvlJc w:val="left"/>
      <w:pPr>
        <w:ind w:left="5040" w:hanging="360"/>
      </w:pPr>
    </w:lvl>
    <w:lvl w:ilvl="7" w:tplc="339C4264">
      <w:start w:val="1"/>
      <w:numFmt w:val="lowerLetter"/>
      <w:lvlText w:val="%8."/>
      <w:lvlJc w:val="left"/>
      <w:pPr>
        <w:ind w:left="5760" w:hanging="360"/>
      </w:pPr>
    </w:lvl>
    <w:lvl w:ilvl="8" w:tplc="70B08FDC">
      <w:start w:val="1"/>
      <w:numFmt w:val="lowerRoman"/>
      <w:lvlText w:val="%9."/>
      <w:lvlJc w:val="right"/>
      <w:pPr>
        <w:ind w:left="6480" w:hanging="180"/>
      </w:pPr>
    </w:lvl>
  </w:abstractNum>
  <w:abstractNum w:abstractNumId="44" w15:restartNumberingAfterBreak="0">
    <w:nsid w:val="234A7E39"/>
    <w:multiLevelType w:val="hybridMultilevel"/>
    <w:tmpl w:val="3AC4D044"/>
    <w:lvl w:ilvl="0" w:tplc="361C1CEE">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0FD4AC80">
      <w:numFmt w:val="bullet"/>
      <w:lvlText w:val="•"/>
      <w:lvlJc w:val="left"/>
      <w:pPr>
        <w:ind w:left="1138" w:hanging="481"/>
      </w:pPr>
      <w:rPr>
        <w:rFonts w:hint="default"/>
        <w:lang w:val="en-US" w:eastAsia="en-US" w:bidi="ar-SA"/>
      </w:rPr>
    </w:lvl>
    <w:lvl w:ilvl="2" w:tplc="4802E19A">
      <w:numFmt w:val="bullet"/>
      <w:lvlText w:val="•"/>
      <w:lvlJc w:val="left"/>
      <w:pPr>
        <w:ind w:left="1804" w:hanging="481"/>
      </w:pPr>
      <w:rPr>
        <w:rFonts w:hint="default"/>
        <w:lang w:val="en-US" w:eastAsia="en-US" w:bidi="ar-SA"/>
      </w:rPr>
    </w:lvl>
    <w:lvl w:ilvl="3" w:tplc="658884AA">
      <w:numFmt w:val="bullet"/>
      <w:lvlText w:val="•"/>
      <w:lvlJc w:val="left"/>
      <w:pPr>
        <w:ind w:left="2470" w:hanging="481"/>
      </w:pPr>
      <w:rPr>
        <w:rFonts w:hint="default"/>
        <w:lang w:val="en-US" w:eastAsia="en-US" w:bidi="ar-SA"/>
      </w:rPr>
    </w:lvl>
    <w:lvl w:ilvl="4" w:tplc="EC844540">
      <w:numFmt w:val="bullet"/>
      <w:lvlText w:val="•"/>
      <w:lvlJc w:val="left"/>
      <w:pPr>
        <w:ind w:left="3136" w:hanging="481"/>
      </w:pPr>
      <w:rPr>
        <w:rFonts w:hint="default"/>
        <w:lang w:val="en-US" w:eastAsia="en-US" w:bidi="ar-SA"/>
      </w:rPr>
    </w:lvl>
    <w:lvl w:ilvl="5" w:tplc="F934F870">
      <w:numFmt w:val="bullet"/>
      <w:lvlText w:val="•"/>
      <w:lvlJc w:val="left"/>
      <w:pPr>
        <w:ind w:left="3802" w:hanging="481"/>
      </w:pPr>
      <w:rPr>
        <w:rFonts w:hint="default"/>
        <w:lang w:val="en-US" w:eastAsia="en-US" w:bidi="ar-SA"/>
      </w:rPr>
    </w:lvl>
    <w:lvl w:ilvl="6" w:tplc="97DC3A2A">
      <w:numFmt w:val="bullet"/>
      <w:lvlText w:val="•"/>
      <w:lvlJc w:val="left"/>
      <w:pPr>
        <w:ind w:left="4468" w:hanging="481"/>
      </w:pPr>
      <w:rPr>
        <w:rFonts w:hint="default"/>
        <w:lang w:val="en-US" w:eastAsia="en-US" w:bidi="ar-SA"/>
      </w:rPr>
    </w:lvl>
    <w:lvl w:ilvl="7" w:tplc="AD5E7348">
      <w:numFmt w:val="bullet"/>
      <w:lvlText w:val="•"/>
      <w:lvlJc w:val="left"/>
      <w:pPr>
        <w:ind w:left="5134" w:hanging="481"/>
      </w:pPr>
      <w:rPr>
        <w:rFonts w:hint="default"/>
        <w:lang w:val="en-US" w:eastAsia="en-US" w:bidi="ar-SA"/>
      </w:rPr>
    </w:lvl>
    <w:lvl w:ilvl="8" w:tplc="1F0690EE">
      <w:numFmt w:val="bullet"/>
      <w:lvlText w:val="•"/>
      <w:lvlJc w:val="left"/>
      <w:pPr>
        <w:ind w:left="5800" w:hanging="481"/>
      </w:pPr>
      <w:rPr>
        <w:rFonts w:hint="default"/>
        <w:lang w:val="en-US" w:eastAsia="en-US" w:bidi="ar-SA"/>
      </w:rPr>
    </w:lvl>
  </w:abstractNum>
  <w:abstractNum w:abstractNumId="45" w15:restartNumberingAfterBreak="0">
    <w:nsid w:val="23CA22CD"/>
    <w:multiLevelType w:val="multilevel"/>
    <w:tmpl w:val="75F0E0A4"/>
    <w:lvl w:ilvl="0">
      <w:start w:val="3"/>
      <w:numFmt w:val="decimal"/>
      <w:lvlText w:val="%1"/>
      <w:lvlJc w:val="left"/>
      <w:pPr>
        <w:ind w:left="668" w:hanging="481"/>
      </w:pPr>
      <w:rPr>
        <w:rFonts w:hint="default"/>
        <w:lang w:val="en-US" w:eastAsia="en-US" w:bidi="ar-SA"/>
      </w:rPr>
    </w:lvl>
    <w:lvl w:ilvl="1">
      <w:start w:val="96"/>
      <w:numFmt w:val="decimal"/>
      <w:lvlText w:val="%1.%2."/>
      <w:lvlJc w:val="left"/>
      <w:pPr>
        <w:ind w:left="668" w:hanging="481"/>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1"/>
      </w:pPr>
      <w:rPr>
        <w:rFonts w:hint="default"/>
        <w:lang w:val="en-US" w:eastAsia="en-US" w:bidi="ar-SA"/>
      </w:rPr>
    </w:lvl>
    <w:lvl w:ilvl="3">
      <w:numFmt w:val="bullet"/>
      <w:lvlText w:val="•"/>
      <w:lvlJc w:val="left"/>
      <w:pPr>
        <w:ind w:left="2802" w:hanging="481"/>
      </w:pPr>
      <w:rPr>
        <w:rFonts w:hint="default"/>
        <w:lang w:val="en-US" w:eastAsia="en-US" w:bidi="ar-SA"/>
      </w:rPr>
    </w:lvl>
    <w:lvl w:ilvl="4">
      <w:numFmt w:val="bullet"/>
      <w:lvlText w:val="•"/>
      <w:lvlJc w:val="left"/>
      <w:pPr>
        <w:ind w:left="3516" w:hanging="481"/>
      </w:pPr>
      <w:rPr>
        <w:rFonts w:hint="default"/>
        <w:lang w:val="en-US" w:eastAsia="en-US" w:bidi="ar-SA"/>
      </w:rPr>
    </w:lvl>
    <w:lvl w:ilvl="5">
      <w:numFmt w:val="bullet"/>
      <w:lvlText w:val="•"/>
      <w:lvlJc w:val="left"/>
      <w:pPr>
        <w:ind w:left="4230" w:hanging="481"/>
      </w:pPr>
      <w:rPr>
        <w:rFonts w:hint="default"/>
        <w:lang w:val="en-US" w:eastAsia="en-US" w:bidi="ar-SA"/>
      </w:rPr>
    </w:lvl>
    <w:lvl w:ilvl="6">
      <w:numFmt w:val="bullet"/>
      <w:lvlText w:val="•"/>
      <w:lvlJc w:val="left"/>
      <w:pPr>
        <w:ind w:left="4944" w:hanging="481"/>
      </w:pPr>
      <w:rPr>
        <w:rFonts w:hint="default"/>
        <w:lang w:val="en-US" w:eastAsia="en-US" w:bidi="ar-SA"/>
      </w:rPr>
    </w:lvl>
    <w:lvl w:ilvl="7">
      <w:numFmt w:val="bullet"/>
      <w:lvlText w:val="•"/>
      <w:lvlJc w:val="left"/>
      <w:pPr>
        <w:ind w:left="5658" w:hanging="481"/>
      </w:pPr>
      <w:rPr>
        <w:rFonts w:hint="default"/>
        <w:lang w:val="en-US" w:eastAsia="en-US" w:bidi="ar-SA"/>
      </w:rPr>
    </w:lvl>
    <w:lvl w:ilvl="8">
      <w:numFmt w:val="bullet"/>
      <w:lvlText w:val="•"/>
      <w:lvlJc w:val="left"/>
      <w:pPr>
        <w:ind w:left="6372" w:hanging="481"/>
      </w:pPr>
      <w:rPr>
        <w:rFonts w:hint="default"/>
        <w:lang w:val="en-US" w:eastAsia="en-US" w:bidi="ar-SA"/>
      </w:rPr>
    </w:lvl>
  </w:abstractNum>
  <w:abstractNum w:abstractNumId="46" w15:restartNumberingAfterBreak="0">
    <w:nsid w:val="24B15180"/>
    <w:multiLevelType w:val="hybridMultilevel"/>
    <w:tmpl w:val="9AA42D44"/>
    <w:lvl w:ilvl="0" w:tplc="87E8424C">
      <w:start w:val="1"/>
      <w:numFmt w:val="lowerRoman"/>
      <w:lvlText w:val="(%1)"/>
      <w:lvlJc w:val="left"/>
      <w:pPr>
        <w:ind w:left="1148" w:hanging="480"/>
      </w:pPr>
      <w:rPr>
        <w:rFonts w:ascii="Times New Roman" w:hAnsi="Times New Roman" w:cs="Times New Roman" w:hint="default"/>
        <w:b w:val="0"/>
        <w:bCs w:val="0"/>
        <w:i w:val="0"/>
        <w:iCs w:val="0"/>
        <w:color w:val="231F20"/>
        <w:spacing w:val="0"/>
        <w:w w:val="100"/>
        <w:sz w:val="24"/>
        <w:szCs w:val="24"/>
        <w:lang w:val="en-US" w:eastAsia="en-US" w:bidi="ar-SA"/>
      </w:rPr>
    </w:lvl>
    <w:lvl w:ilvl="1" w:tplc="FFFFFFFF">
      <w:start w:val="1"/>
      <w:numFmt w:val="lowerRoman"/>
      <w:lvlText w:val="(%2)"/>
      <w:lvlJc w:val="left"/>
      <w:pPr>
        <w:ind w:left="1460" w:hanging="252"/>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2" w:tplc="FFFFFFFF">
      <w:numFmt w:val="bullet"/>
      <w:lvlText w:val="•"/>
      <w:lvlJc w:val="left"/>
      <w:pPr>
        <w:ind w:left="2164" w:hanging="252"/>
      </w:pPr>
      <w:rPr>
        <w:rFonts w:hint="default"/>
        <w:lang w:val="en-US" w:eastAsia="en-US" w:bidi="ar-SA"/>
      </w:rPr>
    </w:lvl>
    <w:lvl w:ilvl="3" w:tplc="FFFFFFFF">
      <w:numFmt w:val="bullet"/>
      <w:lvlText w:val="•"/>
      <w:lvlJc w:val="left"/>
      <w:pPr>
        <w:ind w:left="2868" w:hanging="252"/>
      </w:pPr>
      <w:rPr>
        <w:rFonts w:hint="default"/>
        <w:lang w:val="en-US" w:eastAsia="en-US" w:bidi="ar-SA"/>
      </w:rPr>
    </w:lvl>
    <w:lvl w:ilvl="4" w:tplc="FFFFFFFF">
      <w:numFmt w:val="bullet"/>
      <w:lvlText w:val="•"/>
      <w:lvlJc w:val="left"/>
      <w:pPr>
        <w:ind w:left="3573" w:hanging="252"/>
      </w:pPr>
      <w:rPr>
        <w:rFonts w:hint="default"/>
        <w:lang w:val="en-US" w:eastAsia="en-US" w:bidi="ar-SA"/>
      </w:rPr>
    </w:lvl>
    <w:lvl w:ilvl="5" w:tplc="FFFFFFFF">
      <w:numFmt w:val="bullet"/>
      <w:lvlText w:val="•"/>
      <w:lvlJc w:val="left"/>
      <w:pPr>
        <w:ind w:left="4277" w:hanging="252"/>
      </w:pPr>
      <w:rPr>
        <w:rFonts w:hint="default"/>
        <w:lang w:val="en-US" w:eastAsia="en-US" w:bidi="ar-SA"/>
      </w:rPr>
    </w:lvl>
    <w:lvl w:ilvl="6" w:tplc="FFFFFFFF">
      <w:numFmt w:val="bullet"/>
      <w:lvlText w:val="•"/>
      <w:lvlJc w:val="left"/>
      <w:pPr>
        <w:ind w:left="4982" w:hanging="252"/>
      </w:pPr>
      <w:rPr>
        <w:rFonts w:hint="default"/>
        <w:lang w:val="en-US" w:eastAsia="en-US" w:bidi="ar-SA"/>
      </w:rPr>
    </w:lvl>
    <w:lvl w:ilvl="7" w:tplc="FFFFFFFF">
      <w:numFmt w:val="bullet"/>
      <w:lvlText w:val="•"/>
      <w:lvlJc w:val="left"/>
      <w:pPr>
        <w:ind w:left="5686" w:hanging="252"/>
      </w:pPr>
      <w:rPr>
        <w:rFonts w:hint="default"/>
        <w:lang w:val="en-US" w:eastAsia="en-US" w:bidi="ar-SA"/>
      </w:rPr>
    </w:lvl>
    <w:lvl w:ilvl="8" w:tplc="FFFFFFFF">
      <w:numFmt w:val="bullet"/>
      <w:lvlText w:val="•"/>
      <w:lvlJc w:val="left"/>
      <w:pPr>
        <w:ind w:left="6391" w:hanging="252"/>
      </w:pPr>
      <w:rPr>
        <w:rFonts w:hint="default"/>
        <w:lang w:val="en-US" w:eastAsia="en-US" w:bidi="ar-SA"/>
      </w:rPr>
    </w:lvl>
  </w:abstractNum>
  <w:abstractNum w:abstractNumId="47" w15:restartNumberingAfterBreak="0">
    <w:nsid w:val="26ED0053"/>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48" w15:restartNumberingAfterBreak="0">
    <w:nsid w:val="279A77EE"/>
    <w:multiLevelType w:val="hybridMultilevel"/>
    <w:tmpl w:val="9536D672"/>
    <w:lvl w:ilvl="0" w:tplc="5BDA43C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27AB07FA"/>
    <w:multiLevelType w:val="multilevel"/>
    <w:tmpl w:val="E494C218"/>
    <w:lvl w:ilvl="0">
      <w:start w:val="3"/>
      <w:numFmt w:val="decimal"/>
      <w:lvlText w:val="%1"/>
      <w:lvlJc w:val="left"/>
      <w:pPr>
        <w:ind w:left="668" w:hanging="481"/>
      </w:pPr>
      <w:rPr>
        <w:rFonts w:hint="default"/>
        <w:lang w:val="en-US" w:eastAsia="en-US" w:bidi="ar-SA"/>
      </w:rPr>
    </w:lvl>
    <w:lvl w:ilvl="1">
      <w:start w:val="31"/>
      <w:numFmt w:val="decimal"/>
      <w:lvlText w:val="%1.%2."/>
      <w:lvlJc w:val="left"/>
      <w:pPr>
        <w:ind w:left="668" w:hanging="481"/>
      </w:pPr>
      <w:rPr>
        <w:rFonts w:hint="default"/>
        <w:b w:val="0"/>
        <w:bCs w:val="0"/>
        <w:i w:val="0"/>
        <w:iCs w:val="0"/>
        <w:color w:val="231F20"/>
        <w:spacing w:val="-2"/>
        <w:w w:val="99"/>
        <w:sz w:val="21"/>
        <w:szCs w:val="21"/>
        <w:lang w:val="en-US" w:eastAsia="en-US" w:bidi="ar-SA"/>
      </w:rPr>
    </w:lvl>
    <w:lvl w:ilvl="2">
      <w:numFmt w:val="bullet"/>
      <w:lvlText w:val="•"/>
      <w:lvlJc w:val="left"/>
      <w:pPr>
        <w:ind w:left="2088" w:hanging="481"/>
      </w:pPr>
      <w:rPr>
        <w:rFonts w:hint="default"/>
        <w:lang w:val="en-US" w:eastAsia="en-US" w:bidi="ar-SA"/>
      </w:rPr>
    </w:lvl>
    <w:lvl w:ilvl="3">
      <w:numFmt w:val="bullet"/>
      <w:lvlText w:val="•"/>
      <w:lvlJc w:val="left"/>
      <w:pPr>
        <w:ind w:left="2802" w:hanging="481"/>
      </w:pPr>
      <w:rPr>
        <w:rFonts w:hint="default"/>
        <w:lang w:val="en-US" w:eastAsia="en-US" w:bidi="ar-SA"/>
      </w:rPr>
    </w:lvl>
    <w:lvl w:ilvl="4">
      <w:numFmt w:val="bullet"/>
      <w:lvlText w:val="•"/>
      <w:lvlJc w:val="left"/>
      <w:pPr>
        <w:ind w:left="3516" w:hanging="481"/>
      </w:pPr>
      <w:rPr>
        <w:rFonts w:hint="default"/>
        <w:lang w:val="en-US" w:eastAsia="en-US" w:bidi="ar-SA"/>
      </w:rPr>
    </w:lvl>
    <w:lvl w:ilvl="5">
      <w:numFmt w:val="bullet"/>
      <w:lvlText w:val="•"/>
      <w:lvlJc w:val="left"/>
      <w:pPr>
        <w:ind w:left="4230" w:hanging="481"/>
      </w:pPr>
      <w:rPr>
        <w:rFonts w:hint="default"/>
        <w:lang w:val="en-US" w:eastAsia="en-US" w:bidi="ar-SA"/>
      </w:rPr>
    </w:lvl>
    <w:lvl w:ilvl="6">
      <w:numFmt w:val="bullet"/>
      <w:lvlText w:val="•"/>
      <w:lvlJc w:val="left"/>
      <w:pPr>
        <w:ind w:left="4944" w:hanging="481"/>
      </w:pPr>
      <w:rPr>
        <w:rFonts w:hint="default"/>
        <w:lang w:val="en-US" w:eastAsia="en-US" w:bidi="ar-SA"/>
      </w:rPr>
    </w:lvl>
    <w:lvl w:ilvl="7">
      <w:numFmt w:val="bullet"/>
      <w:lvlText w:val="•"/>
      <w:lvlJc w:val="left"/>
      <w:pPr>
        <w:ind w:left="5658" w:hanging="481"/>
      </w:pPr>
      <w:rPr>
        <w:rFonts w:hint="default"/>
        <w:lang w:val="en-US" w:eastAsia="en-US" w:bidi="ar-SA"/>
      </w:rPr>
    </w:lvl>
    <w:lvl w:ilvl="8">
      <w:numFmt w:val="bullet"/>
      <w:lvlText w:val="•"/>
      <w:lvlJc w:val="left"/>
      <w:pPr>
        <w:ind w:left="6372" w:hanging="481"/>
      </w:pPr>
      <w:rPr>
        <w:rFonts w:hint="default"/>
        <w:lang w:val="en-US" w:eastAsia="en-US" w:bidi="ar-SA"/>
      </w:rPr>
    </w:lvl>
  </w:abstractNum>
  <w:abstractNum w:abstractNumId="50" w15:restartNumberingAfterBreak="0">
    <w:nsid w:val="2A0A7CE7"/>
    <w:multiLevelType w:val="hybridMultilevel"/>
    <w:tmpl w:val="10B44690"/>
    <w:lvl w:ilvl="0" w:tplc="5E425D64">
      <w:start w:val="1"/>
      <w:numFmt w:val="lowerLetter"/>
      <w:lvlText w:val="(%1)"/>
      <w:lvlJc w:val="left"/>
      <w:pPr>
        <w:ind w:left="1149"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E2D6E71C">
      <w:numFmt w:val="bullet"/>
      <w:lvlText w:val="•"/>
      <w:lvlJc w:val="left"/>
      <w:pPr>
        <w:ind w:left="1806" w:hanging="481"/>
      </w:pPr>
      <w:rPr>
        <w:rFonts w:hint="default"/>
        <w:lang w:val="en-US" w:eastAsia="en-US" w:bidi="ar-SA"/>
      </w:rPr>
    </w:lvl>
    <w:lvl w:ilvl="2" w:tplc="D5D4B430">
      <w:numFmt w:val="bullet"/>
      <w:lvlText w:val="•"/>
      <w:lvlJc w:val="left"/>
      <w:pPr>
        <w:ind w:left="2472" w:hanging="481"/>
      </w:pPr>
      <w:rPr>
        <w:rFonts w:hint="default"/>
        <w:lang w:val="en-US" w:eastAsia="en-US" w:bidi="ar-SA"/>
      </w:rPr>
    </w:lvl>
    <w:lvl w:ilvl="3" w:tplc="40788B96">
      <w:numFmt w:val="bullet"/>
      <w:lvlText w:val="•"/>
      <w:lvlJc w:val="left"/>
      <w:pPr>
        <w:ind w:left="3138" w:hanging="481"/>
      </w:pPr>
      <w:rPr>
        <w:rFonts w:hint="default"/>
        <w:lang w:val="en-US" w:eastAsia="en-US" w:bidi="ar-SA"/>
      </w:rPr>
    </w:lvl>
    <w:lvl w:ilvl="4" w:tplc="80CA6BB4">
      <w:numFmt w:val="bullet"/>
      <w:lvlText w:val="•"/>
      <w:lvlJc w:val="left"/>
      <w:pPr>
        <w:ind w:left="3804" w:hanging="481"/>
      </w:pPr>
      <w:rPr>
        <w:rFonts w:hint="default"/>
        <w:lang w:val="en-US" w:eastAsia="en-US" w:bidi="ar-SA"/>
      </w:rPr>
    </w:lvl>
    <w:lvl w:ilvl="5" w:tplc="3A2637F8">
      <w:numFmt w:val="bullet"/>
      <w:lvlText w:val="•"/>
      <w:lvlJc w:val="left"/>
      <w:pPr>
        <w:ind w:left="4470" w:hanging="481"/>
      </w:pPr>
      <w:rPr>
        <w:rFonts w:hint="default"/>
        <w:lang w:val="en-US" w:eastAsia="en-US" w:bidi="ar-SA"/>
      </w:rPr>
    </w:lvl>
    <w:lvl w:ilvl="6" w:tplc="9CC6D75A">
      <w:numFmt w:val="bullet"/>
      <w:lvlText w:val="•"/>
      <w:lvlJc w:val="left"/>
      <w:pPr>
        <w:ind w:left="5136" w:hanging="481"/>
      </w:pPr>
      <w:rPr>
        <w:rFonts w:hint="default"/>
        <w:lang w:val="en-US" w:eastAsia="en-US" w:bidi="ar-SA"/>
      </w:rPr>
    </w:lvl>
    <w:lvl w:ilvl="7" w:tplc="2A86D492">
      <w:numFmt w:val="bullet"/>
      <w:lvlText w:val="•"/>
      <w:lvlJc w:val="left"/>
      <w:pPr>
        <w:ind w:left="5802" w:hanging="481"/>
      </w:pPr>
      <w:rPr>
        <w:rFonts w:hint="default"/>
        <w:lang w:val="en-US" w:eastAsia="en-US" w:bidi="ar-SA"/>
      </w:rPr>
    </w:lvl>
    <w:lvl w:ilvl="8" w:tplc="741CD46A">
      <w:numFmt w:val="bullet"/>
      <w:lvlText w:val="•"/>
      <w:lvlJc w:val="left"/>
      <w:pPr>
        <w:ind w:left="6468" w:hanging="481"/>
      </w:pPr>
      <w:rPr>
        <w:rFonts w:hint="default"/>
        <w:lang w:val="en-US" w:eastAsia="en-US" w:bidi="ar-SA"/>
      </w:rPr>
    </w:lvl>
  </w:abstractNum>
  <w:abstractNum w:abstractNumId="51" w15:restartNumberingAfterBreak="0">
    <w:nsid w:val="2A245152"/>
    <w:multiLevelType w:val="hybridMultilevel"/>
    <w:tmpl w:val="A65232AE"/>
    <w:lvl w:ilvl="0" w:tplc="32CE5BA0">
      <w:start w:val="1"/>
      <w:numFmt w:val="lowerLetter"/>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2AAD6C47"/>
    <w:multiLevelType w:val="hybridMultilevel"/>
    <w:tmpl w:val="58CE5B72"/>
    <w:lvl w:ilvl="0" w:tplc="78C6D2A6">
      <w:start w:val="1"/>
      <w:numFmt w:val="lowerLetter"/>
      <w:lvlText w:val="(%1)"/>
      <w:lvlJc w:val="left"/>
      <w:pPr>
        <w:ind w:left="1149"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BD9210DC">
      <w:numFmt w:val="bullet"/>
      <w:lvlText w:val="•"/>
      <w:lvlJc w:val="left"/>
      <w:pPr>
        <w:ind w:left="1806" w:hanging="481"/>
      </w:pPr>
      <w:rPr>
        <w:rFonts w:hint="default"/>
        <w:lang w:val="en-US" w:eastAsia="en-US" w:bidi="ar-SA"/>
      </w:rPr>
    </w:lvl>
    <w:lvl w:ilvl="2" w:tplc="1EDAD216">
      <w:numFmt w:val="bullet"/>
      <w:lvlText w:val="•"/>
      <w:lvlJc w:val="left"/>
      <w:pPr>
        <w:ind w:left="2472" w:hanging="481"/>
      </w:pPr>
      <w:rPr>
        <w:rFonts w:hint="default"/>
        <w:lang w:val="en-US" w:eastAsia="en-US" w:bidi="ar-SA"/>
      </w:rPr>
    </w:lvl>
    <w:lvl w:ilvl="3" w:tplc="47D08B08">
      <w:numFmt w:val="bullet"/>
      <w:lvlText w:val="•"/>
      <w:lvlJc w:val="left"/>
      <w:pPr>
        <w:ind w:left="3138" w:hanging="481"/>
      </w:pPr>
      <w:rPr>
        <w:rFonts w:hint="default"/>
        <w:lang w:val="en-US" w:eastAsia="en-US" w:bidi="ar-SA"/>
      </w:rPr>
    </w:lvl>
    <w:lvl w:ilvl="4" w:tplc="48240872">
      <w:numFmt w:val="bullet"/>
      <w:lvlText w:val="•"/>
      <w:lvlJc w:val="left"/>
      <w:pPr>
        <w:ind w:left="3804" w:hanging="481"/>
      </w:pPr>
      <w:rPr>
        <w:rFonts w:hint="default"/>
        <w:lang w:val="en-US" w:eastAsia="en-US" w:bidi="ar-SA"/>
      </w:rPr>
    </w:lvl>
    <w:lvl w:ilvl="5" w:tplc="37EA5C26">
      <w:numFmt w:val="bullet"/>
      <w:lvlText w:val="•"/>
      <w:lvlJc w:val="left"/>
      <w:pPr>
        <w:ind w:left="4470" w:hanging="481"/>
      </w:pPr>
      <w:rPr>
        <w:rFonts w:hint="default"/>
        <w:lang w:val="en-US" w:eastAsia="en-US" w:bidi="ar-SA"/>
      </w:rPr>
    </w:lvl>
    <w:lvl w:ilvl="6" w:tplc="73DEAD42">
      <w:numFmt w:val="bullet"/>
      <w:lvlText w:val="•"/>
      <w:lvlJc w:val="left"/>
      <w:pPr>
        <w:ind w:left="5136" w:hanging="481"/>
      </w:pPr>
      <w:rPr>
        <w:rFonts w:hint="default"/>
        <w:lang w:val="en-US" w:eastAsia="en-US" w:bidi="ar-SA"/>
      </w:rPr>
    </w:lvl>
    <w:lvl w:ilvl="7" w:tplc="41860882">
      <w:numFmt w:val="bullet"/>
      <w:lvlText w:val="•"/>
      <w:lvlJc w:val="left"/>
      <w:pPr>
        <w:ind w:left="5802" w:hanging="481"/>
      </w:pPr>
      <w:rPr>
        <w:rFonts w:hint="default"/>
        <w:lang w:val="en-US" w:eastAsia="en-US" w:bidi="ar-SA"/>
      </w:rPr>
    </w:lvl>
    <w:lvl w:ilvl="8" w:tplc="D55CEBFC">
      <w:numFmt w:val="bullet"/>
      <w:lvlText w:val="•"/>
      <w:lvlJc w:val="left"/>
      <w:pPr>
        <w:ind w:left="6468" w:hanging="481"/>
      </w:pPr>
      <w:rPr>
        <w:rFonts w:hint="default"/>
        <w:lang w:val="en-US" w:eastAsia="en-US" w:bidi="ar-SA"/>
      </w:rPr>
    </w:lvl>
  </w:abstractNum>
  <w:abstractNum w:abstractNumId="53" w15:restartNumberingAfterBreak="0">
    <w:nsid w:val="2CAB6501"/>
    <w:multiLevelType w:val="hybridMultilevel"/>
    <w:tmpl w:val="DC5077A6"/>
    <w:lvl w:ilvl="0" w:tplc="3A146FB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2D537ACA"/>
    <w:multiLevelType w:val="hybridMultilevel"/>
    <w:tmpl w:val="CE482F5E"/>
    <w:lvl w:ilvl="0" w:tplc="85E414F8">
      <w:start w:val="1"/>
      <w:numFmt w:val="decimal"/>
      <w:lvlText w:val="%1)"/>
      <w:lvlJc w:val="left"/>
      <w:pPr>
        <w:ind w:left="1020" w:hanging="360"/>
      </w:pPr>
    </w:lvl>
    <w:lvl w:ilvl="1" w:tplc="C98EE8B2">
      <w:start w:val="1"/>
      <w:numFmt w:val="decimal"/>
      <w:lvlText w:val="%2)"/>
      <w:lvlJc w:val="left"/>
      <w:pPr>
        <w:ind w:left="1020" w:hanging="360"/>
      </w:pPr>
    </w:lvl>
    <w:lvl w:ilvl="2" w:tplc="89643D7E">
      <w:start w:val="1"/>
      <w:numFmt w:val="decimal"/>
      <w:lvlText w:val="%3)"/>
      <w:lvlJc w:val="left"/>
      <w:pPr>
        <w:ind w:left="1020" w:hanging="360"/>
      </w:pPr>
    </w:lvl>
    <w:lvl w:ilvl="3" w:tplc="9996B050">
      <w:start w:val="1"/>
      <w:numFmt w:val="decimal"/>
      <w:lvlText w:val="%4)"/>
      <w:lvlJc w:val="left"/>
      <w:pPr>
        <w:ind w:left="1020" w:hanging="360"/>
      </w:pPr>
    </w:lvl>
    <w:lvl w:ilvl="4" w:tplc="A288B6AC">
      <w:start w:val="1"/>
      <w:numFmt w:val="decimal"/>
      <w:lvlText w:val="%5)"/>
      <w:lvlJc w:val="left"/>
      <w:pPr>
        <w:ind w:left="1020" w:hanging="360"/>
      </w:pPr>
    </w:lvl>
    <w:lvl w:ilvl="5" w:tplc="69A0831E">
      <w:start w:val="1"/>
      <w:numFmt w:val="decimal"/>
      <w:lvlText w:val="%6)"/>
      <w:lvlJc w:val="left"/>
      <w:pPr>
        <w:ind w:left="1020" w:hanging="360"/>
      </w:pPr>
    </w:lvl>
    <w:lvl w:ilvl="6" w:tplc="B08EE8C2">
      <w:start w:val="1"/>
      <w:numFmt w:val="decimal"/>
      <w:lvlText w:val="%7)"/>
      <w:lvlJc w:val="left"/>
      <w:pPr>
        <w:ind w:left="1020" w:hanging="360"/>
      </w:pPr>
    </w:lvl>
    <w:lvl w:ilvl="7" w:tplc="D832711E">
      <w:start w:val="1"/>
      <w:numFmt w:val="decimal"/>
      <w:lvlText w:val="%8)"/>
      <w:lvlJc w:val="left"/>
      <w:pPr>
        <w:ind w:left="1020" w:hanging="360"/>
      </w:pPr>
    </w:lvl>
    <w:lvl w:ilvl="8" w:tplc="0DFCE8E2">
      <w:start w:val="1"/>
      <w:numFmt w:val="decimal"/>
      <w:lvlText w:val="%9)"/>
      <w:lvlJc w:val="left"/>
      <w:pPr>
        <w:ind w:left="1020" w:hanging="360"/>
      </w:pPr>
    </w:lvl>
  </w:abstractNum>
  <w:abstractNum w:abstractNumId="55" w15:restartNumberingAfterBreak="0">
    <w:nsid w:val="2DA839C1"/>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56" w15:restartNumberingAfterBreak="0">
    <w:nsid w:val="2E2756CD"/>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57" w15:restartNumberingAfterBreak="0">
    <w:nsid w:val="2F190F3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2FD009FF"/>
    <w:multiLevelType w:val="hybridMultilevel"/>
    <w:tmpl w:val="A4944788"/>
    <w:lvl w:ilvl="0" w:tplc="3B26AAAA">
      <w:start w:val="5"/>
      <w:numFmt w:val="lowerLetter"/>
      <w:lvlText w:val="(%1)"/>
      <w:lvlJc w:val="left"/>
      <w:pPr>
        <w:ind w:left="1148" w:hanging="480"/>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ACBE6F96">
      <w:numFmt w:val="bullet"/>
      <w:lvlText w:val="•"/>
      <w:lvlJc w:val="left"/>
      <w:pPr>
        <w:ind w:left="1806" w:hanging="480"/>
      </w:pPr>
      <w:rPr>
        <w:rFonts w:hint="default"/>
        <w:lang w:val="en-US" w:eastAsia="en-US" w:bidi="ar-SA"/>
      </w:rPr>
    </w:lvl>
    <w:lvl w:ilvl="2" w:tplc="466AD076">
      <w:numFmt w:val="bullet"/>
      <w:lvlText w:val="•"/>
      <w:lvlJc w:val="left"/>
      <w:pPr>
        <w:ind w:left="2472" w:hanging="480"/>
      </w:pPr>
      <w:rPr>
        <w:rFonts w:hint="default"/>
        <w:lang w:val="en-US" w:eastAsia="en-US" w:bidi="ar-SA"/>
      </w:rPr>
    </w:lvl>
    <w:lvl w:ilvl="3" w:tplc="B922BCA8">
      <w:numFmt w:val="bullet"/>
      <w:lvlText w:val="•"/>
      <w:lvlJc w:val="left"/>
      <w:pPr>
        <w:ind w:left="3138" w:hanging="480"/>
      </w:pPr>
      <w:rPr>
        <w:rFonts w:hint="default"/>
        <w:lang w:val="en-US" w:eastAsia="en-US" w:bidi="ar-SA"/>
      </w:rPr>
    </w:lvl>
    <w:lvl w:ilvl="4" w:tplc="06BC9C40">
      <w:numFmt w:val="bullet"/>
      <w:lvlText w:val="•"/>
      <w:lvlJc w:val="left"/>
      <w:pPr>
        <w:ind w:left="3804" w:hanging="480"/>
      </w:pPr>
      <w:rPr>
        <w:rFonts w:hint="default"/>
        <w:lang w:val="en-US" w:eastAsia="en-US" w:bidi="ar-SA"/>
      </w:rPr>
    </w:lvl>
    <w:lvl w:ilvl="5" w:tplc="AA1ED196">
      <w:numFmt w:val="bullet"/>
      <w:lvlText w:val="•"/>
      <w:lvlJc w:val="left"/>
      <w:pPr>
        <w:ind w:left="4470" w:hanging="480"/>
      </w:pPr>
      <w:rPr>
        <w:rFonts w:hint="default"/>
        <w:lang w:val="en-US" w:eastAsia="en-US" w:bidi="ar-SA"/>
      </w:rPr>
    </w:lvl>
    <w:lvl w:ilvl="6" w:tplc="13866EB6">
      <w:numFmt w:val="bullet"/>
      <w:lvlText w:val="•"/>
      <w:lvlJc w:val="left"/>
      <w:pPr>
        <w:ind w:left="5136" w:hanging="480"/>
      </w:pPr>
      <w:rPr>
        <w:rFonts w:hint="default"/>
        <w:lang w:val="en-US" w:eastAsia="en-US" w:bidi="ar-SA"/>
      </w:rPr>
    </w:lvl>
    <w:lvl w:ilvl="7" w:tplc="A94AF226">
      <w:numFmt w:val="bullet"/>
      <w:lvlText w:val="•"/>
      <w:lvlJc w:val="left"/>
      <w:pPr>
        <w:ind w:left="5802" w:hanging="480"/>
      </w:pPr>
      <w:rPr>
        <w:rFonts w:hint="default"/>
        <w:lang w:val="en-US" w:eastAsia="en-US" w:bidi="ar-SA"/>
      </w:rPr>
    </w:lvl>
    <w:lvl w:ilvl="8" w:tplc="586A6F8A">
      <w:numFmt w:val="bullet"/>
      <w:lvlText w:val="•"/>
      <w:lvlJc w:val="left"/>
      <w:pPr>
        <w:ind w:left="6468" w:hanging="480"/>
      </w:pPr>
      <w:rPr>
        <w:rFonts w:hint="default"/>
        <w:lang w:val="en-US" w:eastAsia="en-US" w:bidi="ar-SA"/>
      </w:rPr>
    </w:lvl>
  </w:abstractNum>
  <w:abstractNum w:abstractNumId="59" w15:restartNumberingAfterBreak="0">
    <w:nsid w:val="30073E87"/>
    <w:multiLevelType w:val="hybridMultilevel"/>
    <w:tmpl w:val="260018FC"/>
    <w:lvl w:ilvl="0" w:tplc="9DF08F2C">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305E44A8"/>
    <w:multiLevelType w:val="multilevel"/>
    <w:tmpl w:val="F4EEEFE6"/>
    <w:lvl w:ilvl="0">
      <w:start w:val="1"/>
      <w:numFmt w:val="decimal"/>
      <w:lvlText w:val="%1."/>
      <w:lvlJc w:val="left"/>
      <w:pPr>
        <w:ind w:left="1148" w:hanging="480"/>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start w:val="1"/>
      <w:numFmt w:val="decimal"/>
      <w:lvlText w:val="%2."/>
      <w:lvlJc w:val="left"/>
      <w:pPr>
        <w:ind w:left="3226" w:hanging="312"/>
        <w:jc w:val="right"/>
      </w:pPr>
      <w:rPr>
        <w:rFonts w:ascii="Times New Roman" w:eastAsia="Times New Roman" w:hAnsi="Times New Roman" w:cs="Times New Roman" w:hint="default"/>
        <w:b/>
        <w:bCs/>
        <w:i w:val="0"/>
        <w:iCs w:val="0"/>
        <w:color w:val="231F20"/>
        <w:spacing w:val="-1"/>
        <w:w w:val="99"/>
        <w:sz w:val="25"/>
        <w:szCs w:val="25"/>
        <w:lang w:val="en-US" w:eastAsia="en-US" w:bidi="ar-SA"/>
      </w:rPr>
    </w:lvl>
    <w:lvl w:ilvl="2">
      <w:start w:val="1"/>
      <w:numFmt w:val="decimal"/>
      <w:lvlText w:val="%2.%3."/>
      <w:lvlJc w:val="left"/>
      <w:pPr>
        <w:ind w:left="66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3">
      <w:numFmt w:val="bullet"/>
      <w:lvlText w:val="•"/>
      <w:lvlJc w:val="left"/>
      <w:pPr>
        <w:ind w:left="3792" w:hanging="481"/>
      </w:pPr>
      <w:rPr>
        <w:rFonts w:hint="default"/>
        <w:lang w:val="en-US" w:eastAsia="en-US" w:bidi="ar-SA"/>
      </w:rPr>
    </w:lvl>
    <w:lvl w:ilvl="4">
      <w:numFmt w:val="bullet"/>
      <w:lvlText w:val="•"/>
      <w:lvlJc w:val="left"/>
      <w:pPr>
        <w:ind w:left="4365" w:hanging="481"/>
      </w:pPr>
      <w:rPr>
        <w:rFonts w:hint="default"/>
        <w:lang w:val="en-US" w:eastAsia="en-US" w:bidi="ar-SA"/>
      </w:rPr>
    </w:lvl>
    <w:lvl w:ilvl="5">
      <w:numFmt w:val="bullet"/>
      <w:lvlText w:val="•"/>
      <w:lvlJc w:val="left"/>
      <w:pPr>
        <w:ind w:left="4937" w:hanging="481"/>
      </w:pPr>
      <w:rPr>
        <w:rFonts w:hint="default"/>
        <w:lang w:val="en-US" w:eastAsia="en-US" w:bidi="ar-SA"/>
      </w:rPr>
    </w:lvl>
    <w:lvl w:ilvl="6">
      <w:numFmt w:val="bullet"/>
      <w:lvlText w:val="•"/>
      <w:lvlJc w:val="left"/>
      <w:pPr>
        <w:ind w:left="5510" w:hanging="481"/>
      </w:pPr>
      <w:rPr>
        <w:rFonts w:hint="default"/>
        <w:lang w:val="en-US" w:eastAsia="en-US" w:bidi="ar-SA"/>
      </w:rPr>
    </w:lvl>
    <w:lvl w:ilvl="7">
      <w:numFmt w:val="bullet"/>
      <w:lvlText w:val="•"/>
      <w:lvlJc w:val="left"/>
      <w:pPr>
        <w:ind w:left="6082" w:hanging="481"/>
      </w:pPr>
      <w:rPr>
        <w:rFonts w:hint="default"/>
        <w:lang w:val="en-US" w:eastAsia="en-US" w:bidi="ar-SA"/>
      </w:rPr>
    </w:lvl>
    <w:lvl w:ilvl="8">
      <w:numFmt w:val="bullet"/>
      <w:lvlText w:val="•"/>
      <w:lvlJc w:val="left"/>
      <w:pPr>
        <w:ind w:left="6655" w:hanging="481"/>
      </w:pPr>
      <w:rPr>
        <w:rFonts w:hint="default"/>
        <w:lang w:val="en-US" w:eastAsia="en-US" w:bidi="ar-SA"/>
      </w:rPr>
    </w:lvl>
  </w:abstractNum>
  <w:abstractNum w:abstractNumId="61" w15:restartNumberingAfterBreak="0">
    <w:nsid w:val="30811038"/>
    <w:multiLevelType w:val="hybridMultilevel"/>
    <w:tmpl w:val="A44C763C"/>
    <w:lvl w:ilvl="0" w:tplc="3E6AF0D6">
      <w:start w:val="1"/>
      <w:numFmt w:val="lowerLetter"/>
      <w:lvlText w:val="(%1)"/>
      <w:lvlJc w:val="left"/>
      <w:pPr>
        <w:ind w:left="360" w:hanging="36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3107038B"/>
    <w:multiLevelType w:val="hybridMultilevel"/>
    <w:tmpl w:val="55284440"/>
    <w:lvl w:ilvl="0" w:tplc="9DF08F2C">
      <w:start w:val="1"/>
      <w:numFmt w:val="lowerLetter"/>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31401ACA"/>
    <w:multiLevelType w:val="hybridMultilevel"/>
    <w:tmpl w:val="5ADE6792"/>
    <w:lvl w:ilvl="0" w:tplc="E25A274E">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987E94C6">
      <w:numFmt w:val="bullet"/>
      <w:lvlText w:val="•"/>
      <w:lvlJc w:val="left"/>
      <w:pPr>
        <w:ind w:left="1139" w:hanging="481"/>
      </w:pPr>
      <w:rPr>
        <w:rFonts w:hint="default"/>
        <w:lang w:val="en-US" w:eastAsia="en-US" w:bidi="ar-SA"/>
      </w:rPr>
    </w:lvl>
    <w:lvl w:ilvl="2" w:tplc="E6E2F6AE">
      <w:numFmt w:val="bullet"/>
      <w:lvlText w:val="•"/>
      <w:lvlJc w:val="left"/>
      <w:pPr>
        <w:ind w:left="1805" w:hanging="481"/>
      </w:pPr>
      <w:rPr>
        <w:rFonts w:hint="default"/>
        <w:lang w:val="en-US" w:eastAsia="en-US" w:bidi="ar-SA"/>
      </w:rPr>
    </w:lvl>
    <w:lvl w:ilvl="3" w:tplc="0EE82AE0">
      <w:numFmt w:val="bullet"/>
      <w:lvlText w:val="•"/>
      <w:lvlJc w:val="left"/>
      <w:pPr>
        <w:ind w:left="2471" w:hanging="481"/>
      </w:pPr>
      <w:rPr>
        <w:rFonts w:hint="default"/>
        <w:lang w:val="en-US" w:eastAsia="en-US" w:bidi="ar-SA"/>
      </w:rPr>
    </w:lvl>
    <w:lvl w:ilvl="4" w:tplc="5B80CD2A">
      <w:numFmt w:val="bullet"/>
      <w:lvlText w:val="•"/>
      <w:lvlJc w:val="left"/>
      <w:pPr>
        <w:ind w:left="3137" w:hanging="481"/>
      </w:pPr>
      <w:rPr>
        <w:rFonts w:hint="default"/>
        <w:lang w:val="en-US" w:eastAsia="en-US" w:bidi="ar-SA"/>
      </w:rPr>
    </w:lvl>
    <w:lvl w:ilvl="5" w:tplc="5A1E98BC">
      <w:numFmt w:val="bullet"/>
      <w:lvlText w:val="•"/>
      <w:lvlJc w:val="left"/>
      <w:pPr>
        <w:ind w:left="3803" w:hanging="481"/>
      </w:pPr>
      <w:rPr>
        <w:rFonts w:hint="default"/>
        <w:lang w:val="en-US" w:eastAsia="en-US" w:bidi="ar-SA"/>
      </w:rPr>
    </w:lvl>
    <w:lvl w:ilvl="6" w:tplc="14B60732">
      <w:numFmt w:val="bullet"/>
      <w:lvlText w:val="•"/>
      <w:lvlJc w:val="left"/>
      <w:pPr>
        <w:ind w:left="4469" w:hanging="481"/>
      </w:pPr>
      <w:rPr>
        <w:rFonts w:hint="default"/>
        <w:lang w:val="en-US" w:eastAsia="en-US" w:bidi="ar-SA"/>
      </w:rPr>
    </w:lvl>
    <w:lvl w:ilvl="7" w:tplc="4F42205C">
      <w:numFmt w:val="bullet"/>
      <w:lvlText w:val="•"/>
      <w:lvlJc w:val="left"/>
      <w:pPr>
        <w:ind w:left="5135" w:hanging="481"/>
      </w:pPr>
      <w:rPr>
        <w:rFonts w:hint="default"/>
        <w:lang w:val="en-US" w:eastAsia="en-US" w:bidi="ar-SA"/>
      </w:rPr>
    </w:lvl>
    <w:lvl w:ilvl="8" w:tplc="D93445A0">
      <w:numFmt w:val="bullet"/>
      <w:lvlText w:val="•"/>
      <w:lvlJc w:val="left"/>
      <w:pPr>
        <w:ind w:left="5801" w:hanging="481"/>
      </w:pPr>
      <w:rPr>
        <w:rFonts w:hint="default"/>
        <w:lang w:val="en-US" w:eastAsia="en-US" w:bidi="ar-SA"/>
      </w:rPr>
    </w:lvl>
  </w:abstractNum>
  <w:abstractNum w:abstractNumId="64" w15:restartNumberingAfterBreak="0">
    <w:nsid w:val="318F0668"/>
    <w:multiLevelType w:val="multilevel"/>
    <w:tmpl w:val="DECE17A2"/>
    <w:lvl w:ilvl="0">
      <w:start w:val="3"/>
      <w:numFmt w:val="decimal"/>
      <w:lvlText w:val="%1"/>
      <w:lvlJc w:val="left"/>
      <w:pPr>
        <w:ind w:left="481" w:hanging="481"/>
      </w:pPr>
      <w:rPr>
        <w:rFonts w:hint="default"/>
        <w:lang w:val="en-US" w:eastAsia="en-US" w:bidi="ar-SA"/>
      </w:rPr>
    </w:lvl>
    <w:lvl w:ilvl="1">
      <w:start w:val="18"/>
      <w:numFmt w:val="decimal"/>
      <w:lvlText w:val="%1.%2."/>
      <w:lvlJc w:val="left"/>
      <w:pPr>
        <w:ind w:left="481" w:hanging="481"/>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961" w:hanging="255"/>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3">
      <w:numFmt w:val="bullet"/>
      <w:lvlText w:val="•"/>
      <w:lvlJc w:val="left"/>
      <w:pPr>
        <w:ind w:left="2433" w:hanging="255"/>
      </w:pPr>
      <w:rPr>
        <w:rFonts w:hint="default"/>
        <w:lang w:val="en-US" w:eastAsia="en-US" w:bidi="ar-SA"/>
      </w:rPr>
    </w:lvl>
    <w:lvl w:ilvl="4">
      <w:numFmt w:val="bullet"/>
      <w:lvlText w:val="•"/>
      <w:lvlJc w:val="left"/>
      <w:pPr>
        <w:ind w:left="3173" w:hanging="255"/>
      </w:pPr>
      <w:rPr>
        <w:rFonts w:hint="default"/>
        <w:lang w:val="en-US" w:eastAsia="en-US" w:bidi="ar-SA"/>
      </w:rPr>
    </w:lvl>
    <w:lvl w:ilvl="5">
      <w:numFmt w:val="bullet"/>
      <w:lvlText w:val="•"/>
      <w:lvlJc w:val="left"/>
      <w:pPr>
        <w:ind w:left="3913" w:hanging="255"/>
      </w:pPr>
      <w:rPr>
        <w:rFonts w:hint="default"/>
        <w:lang w:val="en-US" w:eastAsia="en-US" w:bidi="ar-SA"/>
      </w:rPr>
    </w:lvl>
    <w:lvl w:ilvl="6">
      <w:numFmt w:val="bullet"/>
      <w:lvlText w:val="•"/>
      <w:lvlJc w:val="left"/>
      <w:pPr>
        <w:ind w:left="4653" w:hanging="255"/>
      </w:pPr>
      <w:rPr>
        <w:rFonts w:hint="default"/>
        <w:lang w:val="en-US" w:eastAsia="en-US" w:bidi="ar-SA"/>
      </w:rPr>
    </w:lvl>
    <w:lvl w:ilvl="7">
      <w:numFmt w:val="bullet"/>
      <w:lvlText w:val="•"/>
      <w:lvlJc w:val="left"/>
      <w:pPr>
        <w:ind w:left="5393" w:hanging="255"/>
      </w:pPr>
      <w:rPr>
        <w:rFonts w:hint="default"/>
        <w:lang w:val="en-US" w:eastAsia="en-US" w:bidi="ar-SA"/>
      </w:rPr>
    </w:lvl>
    <w:lvl w:ilvl="8">
      <w:numFmt w:val="bullet"/>
      <w:lvlText w:val="•"/>
      <w:lvlJc w:val="left"/>
      <w:pPr>
        <w:ind w:left="6133" w:hanging="255"/>
      </w:pPr>
      <w:rPr>
        <w:rFonts w:hint="default"/>
        <w:lang w:val="en-US" w:eastAsia="en-US" w:bidi="ar-SA"/>
      </w:rPr>
    </w:lvl>
  </w:abstractNum>
  <w:abstractNum w:abstractNumId="65" w15:restartNumberingAfterBreak="0">
    <w:nsid w:val="31E73033"/>
    <w:multiLevelType w:val="hybridMultilevel"/>
    <w:tmpl w:val="ACA23CD0"/>
    <w:lvl w:ilvl="0" w:tplc="4CC696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2174D1B"/>
    <w:multiLevelType w:val="hybridMultilevel"/>
    <w:tmpl w:val="B082DE6E"/>
    <w:lvl w:ilvl="0" w:tplc="E1AE4A06">
      <w:start w:val="14"/>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58FE5AD8">
      <w:numFmt w:val="bullet"/>
      <w:lvlText w:val="•"/>
      <w:lvlJc w:val="left"/>
      <w:pPr>
        <w:ind w:left="1806" w:hanging="481"/>
      </w:pPr>
      <w:rPr>
        <w:rFonts w:hint="default"/>
        <w:lang w:val="en-US" w:eastAsia="en-US" w:bidi="ar-SA"/>
      </w:rPr>
    </w:lvl>
    <w:lvl w:ilvl="2" w:tplc="8EBE722E">
      <w:numFmt w:val="bullet"/>
      <w:lvlText w:val="•"/>
      <w:lvlJc w:val="left"/>
      <w:pPr>
        <w:ind w:left="2472" w:hanging="481"/>
      </w:pPr>
      <w:rPr>
        <w:rFonts w:hint="default"/>
        <w:lang w:val="en-US" w:eastAsia="en-US" w:bidi="ar-SA"/>
      </w:rPr>
    </w:lvl>
    <w:lvl w:ilvl="3" w:tplc="D98A40C6">
      <w:numFmt w:val="bullet"/>
      <w:lvlText w:val="•"/>
      <w:lvlJc w:val="left"/>
      <w:pPr>
        <w:ind w:left="3138" w:hanging="481"/>
      </w:pPr>
      <w:rPr>
        <w:rFonts w:hint="default"/>
        <w:lang w:val="en-US" w:eastAsia="en-US" w:bidi="ar-SA"/>
      </w:rPr>
    </w:lvl>
    <w:lvl w:ilvl="4" w:tplc="79D6874A">
      <w:numFmt w:val="bullet"/>
      <w:lvlText w:val="•"/>
      <w:lvlJc w:val="left"/>
      <w:pPr>
        <w:ind w:left="3804" w:hanging="481"/>
      </w:pPr>
      <w:rPr>
        <w:rFonts w:hint="default"/>
        <w:lang w:val="en-US" w:eastAsia="en-US" w:bidi="ar-SA"/>
      </w:rPr>
    </w:lvl>
    <w:lvl w:ilvl="5" w:tplc="A2EA711C">
      <w:numFmt w:val="bullet"/>
      <w:lvlText w:val="•"/>
      <w:lvlJc w:val="left"/>
      <w:pPr>
        <w:ind w:left="4470" w:hanging="481"/>
      </w:pPr>
      <w:rPr>
        <w:rFonts w:hint="default"/>
        <w:lang w:val="en-US" w:eastAsia="en-US" w:bidi="ar-SA"/>
      </w:rPr>
    </w:lvl>
    <w:lvl w:ilvl="6" w:tplc="C536519A">
      <w:numFmt w:val="bullet"/>
      <w:lvlText w:val="•"/>
      <w:lvlJc w:val="left"/>
      <w:pPr>
        <w:ind w:left="5136" w:hanging="481"/>
      </w:pPr>
      <w:rPr>
        <w:rFonts w:hint="default"/>
        <w:lang w:val="en-US" w:eastAsia="en-US" w:bidi="ar-SA"/>
      </w:rPr>
    </w:lvl>
    <w:lvl w:ilvl="7" w:tplc="E87A2F1E">
      <w:numFmt w:val="bullet"/>
      <w:lvlText w:val="•"/>
      <w:lvlJc w:val="left"/>
      <w:pPr>
        <w:ind w:left="5802" w:hanging="481"/>
      </w:pPr>
      <w:rPr>
        <w:rFonts w:hint="default"/>
        <w:lang w:val="en-US" w:eastAsia="en-US" w:bidi="ar-SA"/>
      </w:rPr>
    </w:lvl>
    <w:lvl w:ilvl="8" w:tplc="F8BAB9F0">
      <w:numFmt w:val="bullet"/>
      <w:lvlText w:val="•"/>
      <w:lvlJc w:val="left"/>
      <w:pPr>
        <w:ind w:left="6468" w:hanging="481"/>
      </w:pPr>
      <w:rPr>
        <w:rFonts w:hint="default"/>
        <w:lang w:val="en-US" w:eastAsia="en-US" w:bidi="ar-SA"/>
      </w:rPr>
    </w:lvl>
  </w:abstractNum>
  <w:abstractNum w:abstractNumId="67" w15:restartNumberingAfterBreak="0">
    <w:nsid w:val="348F1FB5"/>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68" w15:restartNumberingAfterBreak="0">
    <w:nsid w:val="353D1CAB"/>
    <w:multiLevelType w:val="hybridMultilevel"/>
    <w:tmpl w:val="7A20B1AA"/>
    <w:lvl w:ilvl="0" w:tplc="7C3A5D08">
      <w:start w:val="1"/>
      <w:numFmt w:val="decimal"/>
      <w:pStyle w:val="AppendixI"/>
      <w:lvlText w:val="I.%1"/>
      <w:lvlJc w:val="left"/>
      <w:pPr>
        <w:ind w:left="360" w:hanging="360"/>
      </w:pPr>
      <w:rPr>
        <w:rFonts w:ascii="Times New Roman" w:hAnsi="Times New Roman" w:cs="Times New Roman" w:hint="default"/>
        <w:b w:val="0"/>
        <w:bCs w:val="0"/>
        <w:i w:val="0"/>
        <w:iCs w:val="0"/>
        <w:caps w:val="0"/>
        <w:strike w:val="0"/>
        <w:dstrike w:val="0"/>
        <w:vanish w:val="0"/>
        <w:color w:val="231F20"/>
        <w:spacing w:val="0"/>
        <w:w w:val="100"/>
        <w:sz w:val="22"/>
        <w:szCs w:val="22"/>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35885010"/>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70" w15:restartNumberingAfterBreak="0">
    <w:nsid w:val="36A10C93"/>
    <w:multiLevelType w:val="hybridMultilevel"/>
    <w:tmpl w:val="9AD448FA"/>
    <w:lvl w:ilvl="0" w:tplc="FFFFFFFF">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6BE268B"/>
    <w:multiLevelType w:val="hybridMultilevel"/>
    <w:tmpl w:val="FFFFFFFF"/>
    <w:lvl w:ilvl="0" w:tplc="DC44D1F4">
      <w:start w:val="1"/>
      <w:numFmt w:val="lowerLetter"/>
      <w:lvlText w:val="%1)"/>
      <w:lvlJc w:val="left"/>
      <w:pPr>
        <w:ind w:left="720" w:hanging="360"/>
      </w:pPr>
    </w:lvl>
    <w:lvl w:ilvl="1" w:tplc="11A89DB0">
      <w:start w:val="1"/>
      <w:numFmt w:val="lowerLetter"/>
      <w:lvlText w:val="%2."/>
      <w:lvlJc w:val="left"/>
      <w:pPr>
        <w:ind w:left="1440" w:hanging="360"/>
      </w:pPr>
    </w:lvl>
    <w:lvl w:ilvl="2" w:tplc="E1A4CAC6">
      <w:start w:val="1"/>
      <w:numFmt w:val="lowerRoman"/>
      <w:lvlText w:val="%3."/>
      <w:lvlJc w:val="right"/>
      <w:pPr>
        <w:ind w:left="2160" w:hanging="180"/>
      </w:pPr>
    </w:lvl>
    <w:lvl w:ilvl="3" w:tplc="B4DE4C10">
      <w:start w:val="1"/>
      <w:numFmt w:val="decimal"/>
      <w:lvlText w:val="%4."/>
      <w:lvlJc w:val="left"/>
      <w:pPr>
        <w:ind w:left="2880" w:hanging="360"/>
      </w:pPr>
    </w:lvl>
    <w:lvl w:ilvl="4" w:tplc="66346114">
      <w:start w:val="1"/>
      <w:numFmt w:val="lowerLetter"/>
      <w:lvlText w:val="%5."/>
      <w:lvlJc w:val="left"/>
      <w:pPr>
        <w:ind w:left="3600" w:hanging="360"/>
      </w:pPr>
    </w:lvl>
    <w:lvl w:ilvl="5" w:tplc="BE9E489A">
      <w:start w:val="1"/>
      <w:numFmt w:val="lowerRoman"/>
      <w:lvlText w:val="%6."/>
      <w:lvlJc w:val="right"/>
      <w:pPr>
        <w:ind w:left="4320" w:hanging="180"/>
      </w:pPr>
    </w:lvl>
    <w:lvl w:ilvl="6" w:tplc="D2A4623A">
      <w:start w:val="1"/>
      <w:numFmt w:val="decimal"/>
      <w:lvlText w:val="%7."/>
      <w:lvlJc w:val="left"/>
      <w:pPr>
        <w:ind w:left="5040" w:hanging="360"/>
      </w:pPr>
    </w:lvl>
    <w:lvl w:ilvl="7" w:tplc="C56E8014">
      <w:start w:val="1"/>
      <w:numFmt w:val="lowerLetter"/>
      <w:lvlText w:val="%8."/>
      <w:lvlJc w:val="left"/>
      <w:pPr>
        <w:ind w:left="5760" w:hanging="360"/>
      </w:pPr>
    </w:lvl>
    <w:lvl w:ilvl="8" w:tplc="12E64020">
      <w:start w:val="1"/>
      <w:numFmt w:val="lowerRoman"/>
      <w:lvlText w:val="%9."/>
      <w:lvlJc w:val="right"/>
      <w:pPr>
        <w:ind w:left="6480" w:hanging="180"/>
      </w:pPr>
    </w:lvl>
  </w:abstractNum>
  <w:abstractNum w:abstractNumId="72" w15:restartNumberingAfterBreak="0">
    <w:nsid w:val="36D11DD4"/>
    <w:multiLevelType w:val="hybridMultilevel"/>
    <w:tmpl w:val="2CC02B52"/>
    <w:lvl w:ilvl="0" w:tplc="6C66E270">
      <w:start w:val="1"/>
      <w:numFmt w:val="lowerLetter"/>
      <w:lvlText w:val="%1)"/>
      <w:lvlJc w:val="left"/>
      <w:pPr>
        <w:ind w:left="720" w:hanging="360"/>
      </w:pPr>
    </w:lvl>
    <w:lvl w:ilvl="1" w:tplc="7908C8E4">
      <w:start w:val="1"/>
      <w:numFmt w:val="lowerLetter"/>
      <w:lvlText w:val="%2)"/>
      <w:lvlJc w:val="left"/>
      <w:pPr>
        <w:ind w:left="720" w:hanging="360"/>
      </w:pPr>
    </w:lvl>
    <w:lvl w:ilvl="2" w:tplc="7F9E349A">
      <w:start w:val="1"/>
      <w:numFmt w:val="lowerLetter"/>
      <w:lvlText w:val="%3)"/>
      <w:lvlJc w:val="left"/>
      <w:pPr>
        <w:ind w:left="720" w:hanging="360"/>
      </w:pPr>
    </w:lvl>
    <w:lvl w:ilvl="3" w:tplc="718C7730">
      <w:start w:val="1"/>
      <w:numFmt w:val="lowerLetter"/>
      <w:lvlText w:val="%4)"/>
      <w:lvlJc w:val="left"/>
      <w:pPr>
        <w:ind w:left="720" w:hanging="360"/>
      </w:pPr>
    </w:lvl>
    <w:lvl w:ilvl="4" w:tplc="F6FE07E6">
      <w:start w:val="1"/>
      <w:numFmt w:val="lowerLetter"/>
      <w:lvlText w:val="%5)"/>
      <w:lvlJc w:val="left"/>
      <w:pPr>
        <w:ind w:left="720" w:hanging="360"/>
      </w:pPr>
    </w:lvl>
    <w:lvl w:ilvl="5" w:tplc="5E38EBB0">
      <w:start w:val="1"/>
      <w:numFmt w:val="lowerLetter"/>
      <w:lvlText w:val="%6)"/>
      <w:lvlJc w:val="left"/>
      <w:pPr>
        <w:ind w:left="720" w:hanging="360"/>
      </w:pPr>
    </w:lvl>
    <w:lvl w:ilvl="6" w:tplc="7F78C6F8">
      <w:start w:val="1"/>
      <w:numFmt w:val="lowerLetter"/>
      <w:lvlText w:val="%7)"/>
      <w:lvlJc w:val="left"/>
      <w:pPr>
        <w:ind w:left="720" w:hanging="360"/>
      </w:pPr>
    </w:lvl>
    <w:lvl w:ilvl="7" w:tplc="CB58A4BA">
      <w:start w:val="1"/>
      <w:numFmt w:val="lowerLetter"/>
      <w:lvlText w:val="%8)"/>
      <w:lvlJc w:val="left"/>
      <w:pPr>
        <w:ind w:left="720" w:hanging="360"/>
      </w:pPr>
    </w:lvl>
    <w:lvl w:ilvl="8" w:tplc="DB5033E8">
      <w:start w:val="1"/>
      <w:numFmt w:val="lowerLetter"/>
      <w:lvlText w:val="%9)"/>
      <w:lvlJc w:val="left"/>
      <w:pPr>
        <w:ind w:left="720" w:hanging="360"/>
      </w:pPr>
    </w:lvl>
  </w:abstractNum>
  <w:abstractNum w:abstractNumId="73" w15:restartNumberingAfterBreak="0">
    <w:nsid w:val="381D5DF1"/>
    <w:multiLevelType w:val="hybridMultilevel"/>
    <w:tmpl w:val="2AE4BED8"/>
    <w:lvl w:ilvl="0" w:tplc="D5524EF8">
      <w:start w:val="1"/>
      <w:numFmt w:val="decimal"/>
      <w:pStyle w:val="AppendixII"/>
      <w:lvlText w:val="II.%1"/>
      <w:lvlJc w:val="left"/>
      <w:pPr>
        <w:ind w:left="360" w:hanging="360"/>
      </w:pPr>
      <w:rPr>
        <w:rFonts w:ascii="Times New Roman" w:hAnsi="Times New Roman" w:cs="Times New Roman" w:hint="default"/>
        <w:b w:val="0"/>
        <w:bCs w:val="0"/>
        <w:i w:val="0"/>
        <w:iCs w:val="0"/>
        <w:caps w:val="0"/>
        <w:strike w:val="0"/>
        <w:dstrike w:val="0"/>
        <w:vanish w:val="0"/>
        <w:color w:val="231F20"/>
        <w:spacing w:val="0"/>
        <w:w w:val="100"/>
        <w:sz w:val="22"/>
        <w:szCs w:val="22"/>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382A5DC6"/>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75" w15:restartNumberingAfterBreak="0">
    <w:nsid w:val="38497B1F"/>
    <w:multiLevelType w:val="hybridMultilevel"/>
    <w:tmpl w:val="75ACA942"/>
    <w:lvl w:ilvl="0" w:tplc="DCCC1926">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rPr>
    </w:lvl>
    <w:lvl w:ilvl="1" w:tplc="04090019" w:tentative="1">
      <w:start w:val="1"/>
      <w:numFmt w:val="lowerLetter"/>
      <w:lvlText w:val="%2."/>
      <w:lvlJc w:val="left"/>
      <w:pPr>
        <w:ind w:left="773" w:hanging="360"/>
      </w:pPr>
    </w:lvl>
    <w:lvl w:ilvl="2" w:tplc="0409001B" w:tentative="1">
      <w:start w:val="1"/>
      <w:numFmt w:val="lowerRoman"/>
      <w:lvlText w:val="%3."/>
      <w:lvlJc w:val="right"/>
      <w:pPr>
        <w:ind w:left="1493" w:hanging="180"/>
      </w:pPr>
    </w:lvl>
    <w:lvl w:ilvl="3" w:tplc="0409000F" w:tentative="1">
      <w:start w:val="1"/>
      <w:numFmt w:val="decimal"/>
      <w:lvlText w:val="%4."/>
      <w:lvlJc w:val="left"/>
      <w:pPr>
        <w:ind w:left="2213" w:hanging="360"/>
      </w:pPr>
    </w:lvl>
    <w:lvl w:ilvl="4" w:tplc="04090019" w:tentative="1">
      <w:start w:val="1"/>
      <w:numFmt w:val="lowerLetter"/>
      <w:lvlText w:val="%5."/>
      <w:lvlJc w:val="left"/>
      <w:pPr>
        <w:ind w:left="2933" w:hanging="360"/>
      </w:pPr>
    </w:lvl>
    <w:lvl w:ilvl="5" w:tplc="0409001B" w:tentative="1">
      <w:start w:val="1"/>
      <w:numFmt w:val="lowerRoman"/>
      <w:lvlText w:val="%6."/>
      <w:lvlJc w:val="right"/>
      <w:pPr>
        <w:ind w:left="3653" w:hanging="180"/>
      </w:pPr>
    </w:lvl>
    <w:lvl w:ilvl="6" w:tplc="0409000F" w:tentative="1">
      <w:start w:val="1"/>
      <w:numFmt w:val="decimal"/>
      <w:lvlText w:val="%7."/>
      <w:lvlJc w:val="left"/>
      <w:pPr>
        <w:ind w:left="4373" w:hanging="360"/>
      </w:pPr>
    </w:lvl>
    <w:lvl w:ilvl="7" w:tplc="04090019" w:tentative="1">
      <w:start w:val="1"/>
      <w:numFmt w:val="lowerLetter"/>
      <w:lvlText w:val="%8."/>
      <w:lvlJc w:val="left"/>
      <w:pPr>
        <w:ind w:left="5093" w:hanging="360"/>
      </w:pPr>
    </w:lvl>
    <w:lvl w:ilvl="8" w:tplc="0409001B" w:tentative="1">
      <w:start w:val="1"/>
      <w:numFmt w:val="lowerRoman"/>
      <w:lvlText w:val="%9."/>
      <w:lvlJc w:val="right"/>
      <w:pPr>
        <w:ind w:left="5813" w:hanging="180"/>
      </w:pPr>
    </w:lvl>
  </w:abstractNum>
  <w:abstractNum w:abstractNumId="76" w15:restartNumberingAfterBreak="0">
    <w:nsid w:val="3A5878DD"/>
    <w:multiLevelType w:val="hybridMultilevel"/>
    <w:tmpl w:val="9AD448FA"/>
    <w:lvl w:ilvl="0" w:tplc="FFFFFFFF">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B9A3893"/>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78" w15:restartNumberingAfterBreak="0">
    <w:nsid w:val="3CDD2356"/>
    <w:multiLevelType w:val="hybridMultilevel"/>
    <w:tmpl w:val="2D2C38B8"/>
    <w:lvl w:ilvl="0" w:tplc="418ABF3A">
      <w:start w:val="1"/>
      <w:numFmt w:val="lowerLetter"/>
      <w:lvlText w:val="(%1)"/>
      <w:lvlJc w:val="left"/>
      <w:pPr>
        <w:ind w:left="1201" w:hanging="481"/>
      </w:pPr>
      <w:rPr>
        <w:rFonts w:ascii="Times New Roman" w:eastAsia="Times New Roman" w:hAnsi="Times New Roman" w:cs="Times New Roman" w:hint="default"/>
        <w:b w:val="0"/>
        <w:bCs w:val="0"/>
        <w:i w:val="0"/>
        <w:iCs w:val="0"/>
        <w:color w:val="231F20"/>
        <w:spacing w:val="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D257F43"/>
    <w:multiLevelType w:val="hybridMultilevel"/>
    <w:tmpl w:val="465806AA"/>
    <w:lvl w:ilvl="0" w:tplc="FBDE27B8">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1"/>
        <w:w w:val="99"/>
        <w:sz w:val="24"/>
        <w:szCs w:val="24"/>
      </w:rPr>
    </w:lvl>
    <w:lvl w:ilvl="1" w:tplc="C1F8BA36">
      <w:start w:val="1"/>
      <w:numFmt w:val="lowerRoman"/>
      <w:lvlText w:val="%2."/>
      <w:lvlJc w:val="left"/>
      <w:pPr>
        <w:ind w:left="772" w:hanging="360"/>
      </w:pPr>
      <w:rPr>
        <w:rFonts w:ascii="Times New Roman" w:eastAsia="Times New Roman" w:hAnsi="Times New Roman" w:cs="Times New Roman"/>
      </w:rPr>
    </w:lvl>
    <w:lvl w:ilvl="2" w:tplc="0409001B" w:tentative="1">
      <w:start w:val="1"/>
      <w:numFmt w:val="lowerRoman"/>
      <w:lvlText w:val="%3."/>
      <w:lvlJc w:val="right"/>
      <w:pPr>
        <w:ind w:left="1492" w:hanging="180"/>
      </w:pPr>
    </w:lvl>
    <w:lvl w:ilvl="3" w:tplc="0409000F" w:tentative="1">
      <w:start w:val="1"/>
      <w:numFmt w:val="decimal"/>
      <w:lvlText w:val="%4."/>
      <w:lvlJc w:val="left"/>
      <w:pPr>
        <w:ind w:left="2212" w:hanging="360"/>
      </w:pPr>
    </w:lvl>
    <w:lvl w:ilvl="4" w:tplc="04090019" w:tentative="1">
      <w:start w:val="1"/>
      <w:numFmt w:val="lowerLetter"/>
      <w:lvlText w:val="%5."/>
      <w:lvlJc w:val="left"/>
      <w:pPr>
        <w:ind w:left="2932" w:hanging="360"/>
      </w:pPr>
    </w:lvl>
    <w:lvl w:ilvl="5" w:tplc="0409001B" w:tentative="1">
      <w:start w:val="1"/>
      <w:numFmt w:val="lowerRoman"/>
      <w:lvlText w:val="%6."/>
      <w:lvlJc w:val="right"/>
      <w:pPr>
        <w:ind w:left="3652" w:hanging="180"/>
      </w:pPr>
    </w:lvl>
    <w:lvl w:ilvl="6" w:tplc="0409000F" w:tentative="1">
      <w:start w:val="1"/>
      <w:numFmt w:val="decimal"/>
      <w:lvlText w:val="%7."/>
      <w:lvlJc w:val="left"/>
      <w:pPr>
        <w:ind w:left="4372" w:hanging="360"/>
      </w:pPr>
    </w:lvl>
    <w:lvl w:ilvl="7" w:tplc="04090019" w:tentative="1">
      <w:start w:val="1"/>
      <w:numFmt w:val="lowerLetter"/>
      <w:lvlText w:val="%8."/>
      <w:lvlJc w:val="left"/>
      <w:pPr>
        <w:ind w:left="5092" w:hanging="360"/>
      </w:pPr>
    </w:lvl>
    <w:lvl w:ilvl="8" w:tplc="0409001B" w:tentative="1">
      <w:start w:val="1"/>
      <w:numFmt w:val="lowerRoman"/>
      <w:lvlText w:val="%9."/>
      <w:lvlJc w:val="right"/>
      <w:pPr>
        <w:ind w:left="5812" w:hanging="180"/>
      </w:pPr>
    </w:lvl>
  </w:abstractNum>
  <w:abstractNum w:abstractNumId="80" w15:restartNumberingAfterBreak="0">
    <w:nsid w:val="3E161ADD"/>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81" w15:restartNumberingAfterBreak="0">
    <w:nsid w:val="3E406DCC"/>
    <w:multiLevelType w:val="multilevel"/>
    <w:tmpl w:val="FB848B74"/>
    <w:lvl w:ilvl="0">
      <w:start w:val="2"/>
      <w:numFmt w:val="decimal"/>
      <w:lvlText w:val="%1"/>
      <w:lvlJc w:val="left"/>
      <w:pPr>
        <w:ind w:left="668" w:hanging="481"/>
      </w:pPr>
      <w:rPr>
        <w:rFonts w:hint="default"/>
        <w:lang w:val="en-US" w:eastAsia="en-US" w:bidi="ar-SA"/>
      </w:rPr>
    </w:lvl>
    <w:lvl w:ilvl="1">
      <w:start w:val="22"/>
      <w:numFmt w:val="decimal"/>
      <w:lvlText w:val="%1.%2."/>
      <w:lvlJc w:val="left"/>
      <w:pPr>
        <w:ind w:left="668" w:hanging="481"/>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1"/>
      </w:pPr>
      <w:rPr>
        <w:rFonts w:hint="default"/>
        <w:lang w:val="en-US" w:eastAsia="en-US" w:bidi="ar-SA"/>
      </w:rPr>
    </w:lvl>
    <w:lvl w:ilvl="3">
      <w:numFmt w:val="bullet"/>
      <w:lvlText w:val="•"/>
      <w:lvlJc w:val="left"/>
      <w:pPr>
        <w:ind w:left="2802" w:hanging="481"/>
      </w:pPr>
      <w:rPr>
        <w:rFonts w:hint="default"/>
        <w:lang w:val="en-US" w:eastAsia="en-US" w:bidi="ar-SA"/>
      </w:rPr>
    </w:lvl>
    <w:lvl w:ilvl="4">
      <w:numFmt w:val="bullet"/>
      <w:lvlText w:val="•"/>
      <w:lvlJc w:val="left"/>
      <w:pPr>
        <w:ind w:left="3516" w:hanging="481"/>
      </w:pPr>
      <w:rPr>
        <w:rFonts w:hint="default"/>
        <w:lang w:val="en-US" w:eastAsia="en-US" w:bidi="ar-SA"/>
      </w:rPr>
    </w:lvl>
    <w:lvl w:ilvl="5">
      <w:numFmt w:val="bullet"/>
      <w:lvlText w:val="•"/>
      <w:lvlJc w:val="left"/>
      <w:pPr>
        <w:ind w:left="4230" w:hanging="481"/>
      </w:pPr>
      <w:rPr>
        <w:rFonts w:hint="default"/>
        <w:lang w:val="en-US" w:eastAsia="en-US" w:bidi="ar-SA"/>
      </w:rPr>
    </w:lvl>
    <w:lvl w:ilvl="6">
      <w:numFmt w:val="bullet"/>
      <w:lvlText w:val="•"/>
      <w:lvlJc w:val="left"/>
      <w:pPr>
        <w:ind w:left="4944" w:hanging="481"/>
      </w:pPr>
      <w:rPr>
        <w:rFonts w:hint="default"/>
        <w:lang w:val="en-US" w:eastAsia="en-US" w:bidi="ar-SA"/>
      </w:rPr>
    </w:lvl>
    <w:lvl w:ilvl="7">
      <w:numFmt w:val="bullet"/>
      <w:lvlText w:val="•"/>
      <w:lvlJc w:val="left"/>
      <w:pPr>
        <w:ind w:left="5658" w:hanging="481"/>
      </w:pPr>
      <w:rPr>
        <w:rFonts w:hint="default"/>
        <w:lang w:val="en-US" w:eastAsia="en-US" w:bidi="ar-SA"/>
      </w:rPr>
    </w:lvl>
    <w:lvl w:ilvl="8">
      <w:numFmt w:val="bullet"/>
      <w:lvlText w:val="•"/>
      <w:lvlJc w:val="left"/>
      <w:pPr>
        <w:ind w:left="6372" w:hanging="481"/>
      </w:pPr>
      <w:rPr>
        <w:rFonts w:hint="default"/>
        <w:lang w:val="en-US" w:eastAsia="en-US" w:bidi="ar-SA"/>
      </w:rPr>
    </w:lvl>
  </w:abstractNum>
  <w:abstractNum w:abstractNumId="82" w15:restartNumberingAfterBreak="0">
    <w:nsid w:val="3E656B75"/>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83" w15:restartNumberingAfterBreak="0">
    <w:nsid w:val="3F166CFD"/>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84" w15:restartNumberingAfterBreak="0">
    <w:nsid w:val="3FC65A45"/>
    <w:multiLevelType w:val="hybridMultilevel"/>
    <w:tmpl w:val="A5BEE3A6"/>
    <w:lvl w:ilvl="0" w:tplc="D2E64FA6">
      <w:start w:val="1"/>
      <w:numFmt w:val="decimal"/>
      <w:lvlText w:val="(%1)"/>
      <w:lvlJc w:val="left"/>
      <w:pPr>
        <w:ind w:left="480" w:hanging="480"/>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0EDC770E">
      <w:numFmt w:val="bullet"/>
      <w:lvlText w:val="•"/>
      <w:lvlJc w:val="left"/>
      <w:pPr>
        <w:ind w:left="1138" w:hanging="480"/>
      </w:pPr>
      <w:rPr>
        <w:rFonts w:hint="default"/>
        <w:lang w:val="en-US" w:eastAsia="en-US" w:bidi="ar-SA"/>
      </w:rPr>
    </w:lvl>
    <w:lvl w:ilvl="2" w:tplc="AFE43252">
      <w:numFmt w:val="bullet"/>
      <w:lvlText w:val="•"/>
      <w:lvlJc w:val="left"/>
      <w:pPr>
        <w:ind w:left="1804" w:hanging="480"/>
      </w:pPr>
      <w:rPr>
        <w:rFonts w:hint="default"/>
        <w:lang w:val="en-US" w:eastAsia="en-US" w:bidi="ar-SA"/>
      </w:rPr>
    </w:lvl>
    <w:lvl w:ilvl="3" w:tplc="CAF22E26">
      <w:numFmt w:val="bullet"/>
      <w:lvlText w:val="•"/>
      <w:lvlJc w:val="left"/>
      <w:pPr>
        <w:ind w:left="2470" w:hanging="480"/>
      </w:pPr>
      <w:rPr>
        <w:rFonts w:hint="default"/>
        <w:lang w:val="en-US" w:eastAsia="en-US" w:bidi="ar-SA"/>
      </w:rPr>
    </w:lvl>
    <w:lvl w:ilvl="4" w:tplc="D3E82858">
      <w:numFmt w:val="bullet"/>
      <w:lvlText w:val="•"/>
      <w:lvlJc w:val="left"/>
      <w:pPr>
        <w:ind w:left="3136" w:hanging="480"/>
      </w:pPr>
      <w:rPr>
        <w:rFonts w:hint="default"/>
        <w:lang w:val="en-US" w:eastAsia="en-US" w:bidi="ar-SA"/>
      </w:rPr>
    </w:lvl>
    <w:lvl w:ilvl="5" w:tplc="30FA6C9A">
      <w:numFmt w:val="bullet"/>
      <w:lvlText w:val="•"/>
      <w:lvlJc w:val="left"/>
      <w:pPr>
        <w:ind w:left="3802" w:hanging="480"/>
      </w:pPr>
      <w:rPr>
        <w:rFonts w:hint="default"/>
        <w:lang w:val="en-US" w:eastAsia="en-US" w:bidi="ar-SA"/>
      </w:rPr>
    </w:lvl>
    <w:lvl w:ilvl="6" w:tplc="AE0CAE5A">
      <w:numFmt w:val="bullet"/>
      <w:lvlText w:val="•"/>
      <w:lvlJc w:val="left"/>
      <w:pPr>
        <w:ind w:left="4468" w:hanging="480"/>
      </w:pPr>
      <w:rPr>
        <w:rFonts w:hint="default"/>
        <w:lang w:val="en-US" w:eastAsia="en-US" w:bidi="ar-SA"/>
      </w:rPr>
    </w:lvl>
    <w:lvl w:ilvl="7" w:tplc="218C7FCE">
      <w:numFmt w:val="bullet"/>
      <w:lvlText w:val="•"/>
      <w:lvlJc w:val="left"/>
      <w:pPr>
        <w:ind w:left="5134" w:hanging="480"/>
      </w:pPr>
      <w:rPr>
        <w:rFonts w:hint="default"/>
        <w:lang w:val="en-US" w:eastAsia="en-US" w:bidi="ar-SA"/>
      </w:rPr>
    </w:lvl>
    <w:lvl w:ilvl="8" w:tplc="72C2D9E8">
      <w:numFmt w:val="bullet"/>
      <w:lvlText w:val="•"/>
      <w:lvlJc w:val="left"/>
      <w:pPr>
        <w:ind w:left="5800" w:hanging="480"/>
      </w:pPr>
      <w:rPr>
        <w:rFonts w:hint="default"/>
        <w:lang w:val="en-US" w:eastAsia="en-US" w:bidi="ar-SA"/>
      </w:rPr>
    </w:lvl>
  </w:abstractNum>
  <w:abstractNum w:abstractNumId="85" w15:restartNumberingAfterBreak="0">
    <w:nsid w:val="4135922D"/>
    <w:multiLevelType w:val="hybridMultilevel"/>
    <w:tmpl w:val="2E54BC8E"/>
    <w:lvl w:ilvl="0" w:tplc="78C6B81A">
      <w:start w:val="1"/>
      <w:numFmt w:val="lowerLetter"/>
      <w:lvlText w:val="%1."/>
      <w:lvlJc w:val="left"/>
      <w:pPr>
        <w:ind w:left="1647" w:hanging="360"/>
      </w:pPr>
    </w:lvl>
    <w:lvl w:ilvl="1" w:tplc="6936C3E4">
      <w:start w:val="1"/>
      <w:numFmt w:val="lowerLetter"/>
      <w:lvlText w:val="%2."/>
      <w:lvlJc w:val="left"/>
      <w:pPr>
        <w:ind w:left="2367" w:hanging="360"/>
      </w:pPr>
    </w:lvl>
    <w:lvl w:ilvl="2" w:tplc="76F05666">
      <w:start w:val="1"/>
      <w:numFmt w:val="lowerRoman"/>
      <w:lvlText w:val="%3."/>
      <w:lvlJc w:val="right"/>
      <w:pPr>
        <w:ind w:left="3087" w:hanging="180"/>
      </w:pPr>
    </w:lvl>
    <w:lvl w:ilvl="3" w:tplc="F84C0CE2">
      <w:start w:val="1"/>
      <w:numFmt w:val="decimal"/>
      <w:lvlText w:val="%4."/>
      <w:lvlJc w:val="left"/>
      <w:pPr>
        <w:ind w:left="3807" w:hanging="360"/>
      </w:pPr>
    </w:lvl>
    <w:lvl w:ilvl="4" w:tplc="98A8D1C8">
      <w:start w:val="1"/>
      <w:numFmt w:val="lowerLetter"/>
      <w:lvlText w:val="%5."/>
      <w:lvlJc w:val="left"/>
      <w:pPr>
        <w:ind w:left="4527" w:hanging="360"/>
      </w:pPr>
    </w:lvl>
    <w:lvl w:ilvl="5" w:tplc="9C9CB5FE">
      <w:start w:val="1"/>
      <w:numFmt w:val="lowerRoman"/>
      <w:lvlText w:val="%6."/>
      <w:lvlJc w:val="right"/>
      <w:pPr>
        <w:ind w:left="5247" w:hanging="180"/>
      </w:pPr>
    </w:lvl>
    <w:lvl w:ilvl="6" w:tplc="751652F2">
      <w:start w:val="1"/>
      <w:numFmt w:val="decimal"/>
      <w:lvlText w:val="%7."/>
      <w:lvlJc w:val="left"/>
      <w:pPr>
        <w:ind w:left="5967" w:hanging="360"/>
      </w:pPr>
    </w:lvl>
    <w:lvl w:ilvl="7" w:tplc="76FAC01A">
      <w:start w:val="1"/>
      <w:numFmt w:val="lowerLetter"/>
      <w:lvlText w:val="%8."/>
      <w:lvlJc w:val="left"/>
      <w:pPr>
        <w:ind w:left="6687" w:hanging="360"/>
      </w:pPr>
    </w:lvl>
    <w:lvl w:ilvl="8" w:tplc="4E8CB134">
      <w:start w:val="1"/>
      <w:numFmt w:val="lowerRoman"/>
      <w:lvlText w:val="%9."/>
      <w:lvlJc w:val="right"/>
      <w:pPr>
        <w:ind w:left="7407" w:hanging="180"/>
      </w:pPr>
    </w:lvl>
  </w:abstractNum>
  <w:abstractNum w:abstractNumId="86" w15:restartNumberingAfterBreak="0">
    <w:nsid w:val="419D595E"/>
    <w:multiLevelType w:val="hybridMultilevel"/>
    <w:tmpl w:val="6B10A042"/>
    <w:lvl w:ilvl="0" w:tplc="9DF08F2C">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 w15:restartNumberingAfterBreak="0">
    <w:nsid w:val="432829AA"/>
    <w:multiLevelType w:val="hybridMultilevel"/>
    <w:tmpl w:val="684A4D80"/>
    <w:lvl w:ilvl="0" w:tplc="81A29968">
      <w:start w:val="1"/>
      <w:numFmt w:val="lowerLetter"/>
      <w:lvlText w:val="(%1)"/>
      <w:lvlJc w:val="left"/>
      <w:pPr>
        <w:ind w:left="1149" w:hanging="48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7ABAD900">
      <w:numFmt w:val="bullet"/>
      <w:lvlText w:val="•"/>
      <w:lvlJc w:val="left"/>
      <w:pPr>
        <w:ind w:left="1806" w:hanging="480"/>
      </w:pPr>
      <w:rPr>
        <w:rFonts w:hint="default"/>
        <w:lang w:val="en-US" w:eastAsia="en-US" w:bidi="ar-SA"/>
      </w:rPr>
    </w:lvl>
    <w:lvl w:ilvl="2" w:tplc="6ADAA9EE">
      <w:numFmt w:val="bullet"/>
      <w:lvlText w:val="•"/>
      <w:lvlJc w:val="left"/>
      <w:pPr>
        <w:ind w:left="2472" w:hanging="480"/>
      </w:pPr>
      <w:rPr>
        <w:rFonts w:hint="default"/>
        <w:lang w:val="en-US" w:eastAsia="en-US" w:bidi="ar-SA"/>
      </w:rPr>
    </w:lvl>
    <w:lvl w:ilvl="3" w:tplc="C052BCC0">
      <w:numFmt w:val="bullet"/>
      <w:lvlText w:val="•"/>
      <w:lvlJc w:val="left"/>
      <w:pPr>
        <w:ind w:left="3138" w:hanging="480"/>
      </w:pPr>
      <w:rPr>
        <w:rFonts w:hint="default"/>
        <w:lang w:val="en-US" w:eastAsia="en-US" w:bidi="ar-SA"/>
      </w:rPr>
    </w:lvl>
    <w:lvl w:ilvl="4" w:tplc="B0880628">
      <w:numFmt w:val="bullet"/>
      <w:lvlText w:val="•"/>
      <w:lvlJc w:val="left"/>
      <w:pPr>
        <w:ind w:left="3804" w:hanging="480"/>
      </w:pPr>
      <w:rPr>
        <w:rFonts w:hint="default"/>
        <w:lang w:val="en-US" w:eastAsia="en-US" w:bidi="ar-SA"/>
      </w:rPr>
    </w:lvl>
    <w:lvl w:ilvl="5" w:tplc="64C072C4">
      <w:numFmt w:val="bullet"/>
      <w:lvlText w:val="•"/>
      <w:lvlJc w:val="left"/>
      <w:pPr>
        <w:ind w:left="4470" w:hanging="480"/>
      </w:pPr>
      <w:rPr>
        <w:rFonts w:hint="default"/>
        <w:lang w:val="en-US" w:eastAsia="en-US" w:bidi="ar-SA"/>
      </w:rPr>
    </w:lvl>
    <w:lvl w:ilvl="6" w:tplc="3598787E">
      <w:numFmt w:val="bullet"/>
      <w:lvlText w:val="•"/>
      <w:lvlJc w:val="left"/>
      <w:pPr>
        <w:ind w:left="5136" w:hanging="480"/>
      </w:pPr>
      <w:rPr>
        <w:rFonts w:hint="default"/>
        <w:lang w:val="en-US" w:eastAsia="en-US" w:bidi="ar-SA"/>
      </w:rPr>
    </w:lvl>
    <w:lvl w:ilvl="7" w:tplc="186C26EA">
      <w:numFmt w:val="bullet"/>
      <w:lvlText w:val="•"/>
      <w:lvlJc w:val="left"/>
      <w:pPr>
        <w:ind w:left="5802" w:hanging="480"/>
      </w:pPr>
      <w:rPr>
        <w:rFonts w:hint="default"/>
        <w:lang w:val="en-US" w:eastAsia="en-US" w:bidi="ar-SA"/>
      </w:rPr>
    </w:lvl>
    <w:lvl w:ilvl="8" w:tplc="5878488E">
      <w:numFmt w:val="bullet"/>
      <w:lvlText w:val="•"/>
      <w:lvlJc w:val="left"/>
      <w:pPr>
        <w:ind w:left="6468" w:hanging="480"/>
      </w:pPr>
      <w:rPr>
        <w:rFonts w:hint="default"/>
        <w:lang w:val="en-US" w:eastAsia="en-US" w:bidi="ar-SA"/>
      </w:rPr>
    </w:lvl>
  </w:abstractNum>
  <w:abstractNum w:abstractNumId="88" w15:restartNumberingAfterBreak="0">
    <w:nsid w:val="43706EC4"/>
    <w:multiLevelType w:val="multilevel"/>
    <w:tmpl w:val="D20C9714"/>
    <w:lvl w:ilvl="0">
      <w:start w:val="1"/>
      <w:numFmt w:val="decimal"/>
      <w:lvlText w:val="%1."/>
      <w:lvlJc w:val="left"/>
      <w:pPr>
        <w:ind w:left="720" w:hanging="360"/>
      </w:pPr>
    </w:lvl>
    <w:lvl w:ilvl="1">
      <w:start w:val="1"/>
      <w:numFmt w:val="lowerLetter"/>
      <w:lvlText w:val="(%2)"/>
      <w:lvlJc w:val="left"/>
      <w:pPr>
        <w:ind w:left="36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9" w15:restartNumberingAfterBreak="0">
    <w:nsid w:val="43A54EE0"/>
    <w:multiLevelType w:val="hybridMultilevel"/>
    <w:tmpl w:val="FE4C39AA"/>
    <w:lvl w:ilvl="0" w:tplc="A9269A04">
      <w:start w:val="1"/>
      <w:numFmt w:val="lowerLetter"/>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44A5258F"/>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91" w15:restartNumberingAfterBreak="0">
    <w:nsid w:val="47B65F5F"/>
    <w:multiLevelType w:val="hybridMultilevel"/>
    <w:tmpl w:val="B2C02422"/>
    <w:lvl w:ilvl="0" w:tplc="FFFFFFFF">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139" w:hanging="481"/>
      </w:pPr>
      <w:rPr>
        <w:rFonts w:hint="default"/>
        <w:lang w:val="en-US" w:eastAsia="en-US" w:bidi="ar-SA"/>
      </w:rPr>
    </w:lvl>
    <w:lvl w:ilvl="2" w:tplc="FFFFFFFF">
      <w:numFmt w:val="bullet"/>
      <w:lvlText w:val="•"/>
      <w:lvlJc w:val="left"/>
      <w:pPr>
        <w:ind w:left="1805" w:hanging="481"/>
      </w:pPr>
      <w:rPr>
        <w:rFonts w:hint="default"/>
        <w:lang w:val="en-US" w:eastAsia="en-US" w:bidi="ar-SA"/>
      </w:rPr>
    </w:lvl>
    <w:lvl w:ilvl="3" w:tplc="FFFFFFFF">
      <w:numFmt w:val="bullet"/>
      <w:lvlText w:val="•"/>
      <w:lvlJc w:val="left"/>
      <w:pPr>
        <w:ind w:left="2471" w:hanging="481"/>
      </w:pPr>
      <w:rPr>
        <w:rFonts w:hint="default"/>
        <w:lang w:val="en-US" w:eastAsia="en-US" w:bidi="ar-SA"/>
      </w:rPr>
    </w:lvl>
    <w:lvl w:ilvl="4" w:tplc="FFFFFFFF">
      <w:numFmt w:val="bullet"/>
      <w:lvlText w:val="•"/>
      <w:lvlJc w:val="left"/>
      <w:pPr>
        <w:ind w:left="3137" w:hanging="481"/>
      </w:pPr>
      <w:rPr>
        <w:rFonts w:hint="default"/>
        <w:lang w:val="en-US" w:eastAsia="en-US" w:bidi="ar-SA"/>
      </w:rPr>
    </w:lvl>
    <w:lvl w:ilvl="5" w:tplc="FFFFFFFF">
      <w:numFmt w:val="bullet"/>
      <w:lvlText w:val="•"/>
      <w:lvlJc w:val="left"/>
      <w:pPr>
        <w:ind w:left="3803" w:hanging="481"/>
      </w:pPr>
      <w:rPr>
        <w:rFonts w:hint="default"/>
        <w:lang w:val="en-US" w:eastAsia="en-US" w:bidi="ar-SA"/>
      </w:rPr>
    </w:lvl>
    <w:lvl w:ilvl="6" w:tplc="FFFFFFFF">
      <w:numFmt w:val="bullet"/>
      <w:lvlText w:val="•"/>
      <w:lvlJc w:val="left"/>
      <w:pPr>
        <w:ind w:left="4469" w:hanging="481"/>
      </w:pPr>
      <w:rPr>
        <w:rFonts w:hint="default"/>
        <w:lang w:val="en-US" w:eastAsia="en-US" w:bidi="ar-SA"/>
      </w:rPr>
    </w:lvl>
    <w:lvl w:ilvl="7" w:tplc="FFFFFFFF">
      <w:numFmt w:val="bullet"/>
      <w:lvlText w:val="•"/>
      <w:lvlJc w:val="left"/>
      <w:pPr>
        <w:ind w:left="5135" w:hanging="481"/>
      </w:pPr>
      <w:rPr>
        <w:rFonts w:hint="default"/>
        <w:lang w:val="en-US" w:eastAsia="en-US" w:bidi="ar-SA"/>
      </w:rPr>
    </w:lvl>
    <w:lvl w:ilvl="8" w:tplc="FFFFFFFF">
      <w:numFmt w:val="bullet"/>
      <w:lvlText w:val="•"/>
      <w:lvlJc w:val="left"/>
      <w:pPr>
        <w:ind w:left="5801" w:hanging="481"/>
      </w:pPr>
      <w:rPr>
        <w:rFonts w:hint="default"/>
        <w:lang w:val="en-US" w:eastAsia="en-US" w:bidi="ar-SA"/>
      </w:rPr>
    </w:lvl>
  </w:abstractNum>
  <w:abstractNum w:abstractNumId="92" w15:restartNumberingAfterBreak="0">
    <w:nsid w:val="47CD3DD1"/>
    <w:multiLevelType w:val="multilevel"/>
    <w:tmpl w:val="5A3C3C10"/>
    <w:lvl w:ilvl="0">
      <w:start w:val="3"/>
      <w:numFmt w:val="decimal"/>
      <w:lvlText w:val="%1"/>
      <w:lvlJc w:val="left"/>
      <w:pPr>
        <w:ind w:left="668" w:hanging="481"/>
      </w:pPr>
      <w:rPr>
        <w:rFonts w:hint="default"/>
        <w:lang w:val="en-US" w:eastAsia="en-US" w:bidi="ar-SA"/>
      </w:rPr>
    </w:lvl>
    <w:lvl w:ilvl="1">
      <w:start w:val="82"/>
      <w:numFmt w:val="decimal"/>
      <w:lvlText w:val="%1.%2."/>
      <w:lvlJc w:val="left"/>
      <w:pPr>
        <w:ind w:left="668" w:hanging="481"/>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1"/>
      </w:pPr>
      <w:rPr>
        <w:rFonts w:hint="default"/>
        <w:lang w:val="en-US" w:eastAsia="en-US" w:bidi="ar-SA"/>
      </w:rPr>
    </w:lvl>
    <w:lvl w:ilvl="3">
      <w:numFmt w:val="bullet"/>
      <w:lvlText w:val="•"/>
      <w:lvlJc w:val="left"/>
      <w:pPr>
        <w:ind w:left="2802" w:hanging="481"/>
      </w:pPr>
      <w:rPr>
        <w:rFonts w:hint="default"/>
        <w:lang w:val="en-US" w:eastAsia="en-US" w:bidi="ar-SA"/>
      </w:rPr>
    </w:lvl>
    <w:lvl w:ilvl="4">
      <w:numFmt w:val="bullet"/>
      <w:lvlText w:val="•"/>
      <w:lvlJc w:val="left"/>
      <w:pPr>
        <w:ind w:left="3516" w:hanging="481"/>
      </w:pPr>
      <w:rPr>
        <w:rFonts w:hint="default"/>
        <w:lang w:val="en-US" w:eastAsia="en-US" w:bidi="ar-SA"/>
      </w:rPr>
    </w:lvl>
    <w:lvl w:ilvl="5">
      <w:numFmt w:val="bullet"/>
      <w:lvlText w:val="•"/>
      <w:lvlJc w:val="left"/>
      <w:pPr>
        <w:ind w:left="4230" w:hanging="481"/>
      </w:pPr>
      <w:rPr>
        <w:rFonts w:hint="default"/>
        <w:lang w:val="en-US" w:eastAsia="en-US" w:bidi="ar-SA"/>
      </w:rPr>
    </w:lvl>
    <w:lvl w:ilvl="6">
      <w:numFmt w:val="bullet"/>
      <w:lvlText w:val="•"/>
      <w:lvlJc w:val="left"/>
      <w:pPr>
        <w:ind w:left="4944" w:hanging="481"/>
      </w:pPr>
      <w:rPr>
        <w:rFonts w:hint="default"/>
        <w:lang w:val="en-US" w:eastAsia="en-US" w:bidi="ar-SA"/>
      </w:rPr>
    </w:lvl>
    <w:lvl w:ilvl="7">
      <w:numFmt w:val="bullet"/>
      <w:lvlText w:val="•"/>
      <w:lvlJc w:val="left"/>
      <w:pPr>
        <w:ind w:left="5658" w:hanging="481"/>
      </w:pPr>
      <w:rPr>
        <w:rFonts w:hint="default"/>
        <w:lang w:val="en-US" w:eastAsia="en-US" w:bidi="ar-SA"/>
      </w:rPr>
    </w:lvl>
    <w:lvl w:ilvl="8">
      <w:numFmt w:val="bullet"/>
      <w:lvlText w:val="•"/>
      <w:lvlJc w:val="left"/>
      <w:pPr>
        <w:ind w:left="6372" w:hanging="481"/>
      </w:pPr>
      <w:rPr>
        <w:rFonts w:hint="default"/>
        <w:lang w:val="en-US" w:eastAsia="en-US" w:bidi="ar-SA"/>
      </w:rPr>
    </w:lvl>
  </w:abstractNum>
  <w:abstractNum w:abstractNumId="93" w15:restartNumberingAfterBreak="0">
    <w:nsid w:val="4A184548"/>
    <w:multiLevelType w:val="hybridMultilevel"/>
    <w:tmpl w:val="0D887E9C"/>
    <w:lvl w:ilvl="0" w:tplc="8EBC3320">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100"/>
        <w:sz w:val="24"/>
        <w:szCs w:val="21"/>
        <w:lang w:val="en-US" w:eastAsia="en-US" w:bidi="ar-SA"/>
      </w:rPr>
    </w:lvl>
    <w:lvl w:ilvl="1" w:tplc="0BD2ED7A">
      <w:start w:val="1"/>
      <w:numFmt w:val="lowerRoman"/>
      <w:lvlText w:val="(%2)"/>
      <w:lvlJc w:val="left"/>
      <w:pPr>
        <w:ind w:left="879" w:hanging="284"/>
        <w:jc w:val="right"/>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2" w:tplc="C60EB0F6">
      <w:numFmt w:val="bullet"/>
      <w:lvlText w:val="•"/>
      <w:lvlJc w:val="left"/>
      <w:pPr>
        <w:ind w:left="1567" w:hanging="284"/>
      </w:pPr>
      <w:rPr>
        <w:rFonts w:hint="default"/>
        <w:lang w:val="en-US" w:eastAsia="en-US" w:bidi="ar-SA"/>
      </w:rPr>
    </w:lvl>
    <w:lvl w:ilvl="3" w:tplc="3AAA02CE">
      <w:numFmt w:val="bullet"/>
      <w:lvlText w:val="•"/>
      <w:lvlJc w:val="left"/>
      <w:pPr>
        <w:ind w:left="2263" w:hanging="284"/>
      </w:pPr>
      <w:rPr>
        <w:rFonts w:hint="default"/>
        <w:lang w:val="en-US" w:eastAsia="en-US" w:bidi="ar-SA"/>
      </w:rPr>
    </w:lvl>
    <w:lvl w:ilvl="4" w:tplc="FE7EB1CC">
      <w:numFmt w:val="bullet"/>
      <w:lvlText w:val="•"/>
      <w:lvlJc w:val="left"/>
      <w:pPr>
        <w:ind w:left="2958" w:hanging="284"/>
      </w:pPr>
      <w:rPr>
        <w:rFonts w:hint="default"/>
        <w:lang w:val="en-US" w:eastAsia="en-US" w:bidi="ar-SA"/>
      </w:rPr>
    </w:lvl>
    <w:lvl w:ilvl="5" w:tplc="5F5A76E6">
      <w:numFmt w:val="bullet"/>
      <w:lvlText w:val="•"/>
      <w:lvlJc w:val="left"/>
      <w:pPr>
        <w:ind w:left="3654" w:hanging="284"/>
      </w:pPr>
      <w:rPr>
        <w:rFonts w:hint="default"/>
        <w:lang w:val="en-US" w:eastAsia="en-US" w:bidi="ar-SA"/>
      </w:rPr>
    </w:lvl>
    <w:lvl w:ilvl="6" w:tplc="E7ECDA60">
      <w:numFmt w:val="bullet"/>
      <w:lvlText w:val="•"/>
      <w:lvlJc w:val="left"/>
      <w:pPr>
        <w:ind w:left="4349" w:hanging="284"/>
      </w:pPr>
      <w:rPr>
        <w:rFonts w:hint="default"/>
        <w:lang w:val="en-US" w:eastAsia="en-US" w:bidi="ar-SA"/>
      </w:rPr>
    </w:lvl>
    <w:lvl w:ilvl="7" w:tplc="1B723C5A">
      <w:numFmt w:val="bullet"/>
      <w:lvlText w:val="•"/>
      <w:lvlJc w:val="left"/>
      <w:pPr>
        <w:ind w:left="5045" w:hanging="284"/>
      </w:pPr>
      <w:rPr>
        <w:rFonts w:hint="default"/>
        <w:lang w:val="en-US" w:eastAsia="en-US" w:bidi="ar-SA"/>
      </w:rPr>
    </w:lvl>
    <w:lvl w:ilvl="8" w:tplc="D332A27E">
      <w:numFmt w:val="bullet"/>
      <w:lvlText w:val="•"/>
      <w:lvlJc w:val="left"/>
      <w:pPr>
        <w:ind w:left="5740" w:hanging="284"/>
      </w:pPr>
      <w:rPr>
        <w:rFonts w:hint="default"/>
        <w:lang w:val="en-US" w:eastAsia="en-US" w:bidi="ar-SA"/>
      </w:rPr>
    </w:lvl>
  </w:abstractNum>
  <w:abstractNum w:abstractNumId="94" w15:restartNumberingAfterBreak="0">
    <w:nsid w:val="4B7F0F28"/>
    <w:multiLevelType w:val="hybridMultilevel"/>
    <w:tmpl w:val="B2C02422"/>
    <w:lvl w:ilvl="0" w:tplc="FFFFFFFF">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139" w:hanging="481"/>
      </w:pPr>
      <w:rPr>
        <w:rFonts w:hint="default"/>
        <w:lang w:val="en-US" w:eastAsia="en-US" w:bidi="ar-SA"/>
      </w:rPr>
    </w:lvl>
    <w:lvl w:ilvl="2" w:tplc="FFFFFFFF">
      <w:numFmt w:val="bullet"/>
      <w:lvlText w:val="•"/>
      <w:lvlJc w:val="left"/>
      <w:pPr>
        <w:ind w:left="1805" w:hanging="481"/>
      </w:pPr>
      <w:rPr>
        <w:rFonts w:hint="default"/>
        <w:lang w:val="en-US" w:eastAsia="en-US" w:bidi="ar-SA"/>
      </w:rPr>
    </w:lvl>
    <w:lvl w:ilvl="3" w:tplc="FFFFFFFF">
      <w:numFmt w:val="bullet"/>
      <w:lvlText w:val="•"/>
      <w:lvlJc w:val="left"/>
      <w:pPr>
        <w:ind w:left="2471" w:hanging="481"/>
      </w:pPr>
      <w:rPr>
        <w:rFonts w:hint="default"/>
        <w:lang w:val="en-US" w:eastAsia="en-US" w:bidi="ar-SA"/>
      </w:rPr>
    </w:lvl>
    <w:lvl w:ilvl="4" w:tplc="FFFFFFFF">
      <w:numFmt w:val="bullet"/>
      <w:lvlText w:val="•"/>
      <w:lvlJc w:val="left"/>
      <w:pPr>
        <w:ind w:left="3137" w:hanging="481"/>
      </w:pPr>
      <w:rPr>
        <w:rFonts w:hint="default"/>
        <w:lang w:val="en-US" w:eastAsia="en-US" w:bidi="ar-SA"/>
      </w:rPr>
    </w:lvl>
    <w:lvl w:ilvl="5" w:tplc="FFFFFFFF">
      <w:numFmt w:val="bullet"/>
      <w:lvlText w:val="•"/>
      <w:lvlJc w:val="left"/>
      <w:pPr>
        <w:ind w:left="3803" w:hanging="481"/>
      </w:pPr>
      <w:rPr>
        <w:rFonts w:hint="default"/>
        <w:lang w:val="en-US" w:eastAsia="en-US" w:bidi="ar-SA"/>
      </w:rPr>
    </w:lvl>
    <w:lvl w:ilvl="6" w:tplc="FFFFFFFF">
      <w:numFmt w:val="bullet"/>
      <w:lvlText w:val="•"/>
      <w:lvlJc w:val="left"/>
      <w:pPr>
        <w:ind w:left="4469" w:hanging="481"/>
      </w:pPr>
      <w:rPr>
        <w:rFonts w:hint="default"/>
        <w:lang w:val="en-US" w:eastAsia="en-US" w:bidi="ar-SA"/>
      </w:rPr>
    </w:lvl>
    <w:lvl w:ilvl="7" w:tplc="FFFFFFFF">
      <w:numFmt w:val="bullet"/>
      <w:lvlText w:val="•"/>
      <w:lvlJc w:val="left"/>
      <w:pPr>
        <w:ind w:left="5135" w:hanging="481"/>
      </w:pPr>
      <w:rPr>
        <w:rFonts w:hint="default"/>
        <w:lang w:val="en-US" w:eastAsia="en-US" w:bidi="ar-SA"/>
      </w:rPr>
    </w:lvl>
    <w:lvl w:ilvl="8" w:tplc="FFFFFFFF">
      <w:numFmt w:val="bullet"/>
      <w:lvlText w:val="•"/>
      <w:lvlJc w:val="left"/>
      <w:pPr>
        <w:ind w:left="5801" w:hanging="481"/>
      </w:pPr>
      <w:rPr>
        <w:rFonts w:hint="default"/>
        <w:lang w:val="en-US" w:eastAsia="en-US" w:bidi="ar-SA"/>
      </w:rPr>
    </w:lvl>
  </w:abstractNum>
  <w:abstractNum w:abstractNumId="95" w15:restartNumberingAfterBreak="0">
    <w:nsid w:val="4C8F58B9"/>
    <w:multiLevelType w:val="multilevel"/>
    <w:tmpl w:val="10CEEEBE"/>
    <w:lvl w:ilvl="0">
      <w:start w:val="2"/>
      <w:numFmt w:val="decimal"/>
      <w:lvlText w:val="%1"/>
      <w:lvlJc w:val="left"/>
      <w:pPr>
        <w:ind w:left="668" w:hanging="480"/>
      </w:pPr>
      <w:rPr>
        <w:rFonts w:hint="default"/>
        <w:lang w:val="en-US" w:eastAsia="en-US" w:bidi="ar-SA"/>
      </w:rPr>
    </w:lvl>
    <w:lvl w:ilvl="1">
      <w:start w:val="31"/>
      <w:numFmt w:val="decimal"/>
      <w:lvlText w:val="%1.%2."/>
      <w:lvlJc w:val="left"/>
      <w:pPr>
        <w:ind w:left="668" w:hanging="480"/>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0"/>
      </w:pPr>
      <w:rPr>
        <w:rFonts w:hint="default"/>
        <w:lang w:val="en-US" w:eastAsia="en-US" w:bidi="ar-SA"/>
      </w:rPr>
    </w:lvl>
    <w:lvl w:ilvl="3">
      <w:numFmt w:val="bullet"/>
      <w:lvlText w:val="•"/>
      <w:lvlJc w:val="left"/>
      <w:pPr>
        <w:ind w:left="2802" w:hanging="480"/>
      </w:pPr>
      <w:rPr>
        <w:rFonts w:hint="default"/>
        <w:lang w:val="en-US" w:eastAsia="en-US" w:bidi="ar-SA"/>
      </w:rPr>
    </w:lvl>
    <w:lvl w:ilvl="4">
      <w:numFmt w:val="bullet"/>
      <w:lvlText w:val="•"/>
      <w:lvlJc w:val="left"/>
      <w:pPr>
        <w:ind w:left="3516" w:hanging="480"/>
      </w:pPr>
      <w:rPr>
        <w:rFonts w:hint="default"/>
        <w:lang w:val="en-US" w:eastAsia="en-US" w:bidi="ar-SA"/>
      </w:rPr>
    </w:lvl>
    <w:lvl w:ilvl="5">
      <w:numFmt w:val="bullet"/>
      <w:lvlText w:val="•"/>
      <w:lvlJc w:val="left"/>
      <w:pPr>
        <w:ind w:left="4230" w:hanging="480"/>
      </w:pPr>
      <w:rPr>
        <w:rFonts w:hint="default"/>
        <w:lang w:val="en-US" w:eastAsia="en-US" w:bidi="ar-SA"/>
      </w:rPr>
    </w:lvl>
    <w:lvl w:ilvl="6">
      <w:numFmt w:val="bullet"/>
      <w:lvlText w:val="•"/>
      <w:lvlJc w:val="left"/>
      <w:pPr>
        <w:ind w:left="4944" w:hanging="480"/>
      </w:pPr>
      <w:rPr>
        <w:rFonts w:hint="default"/>
        <w:lang w:val="en-US" w:eastAsia="en-US" w:bidi="ar-SA"/>
      </w:rPr>
    </w:lvl>
    <w:lvl w:ilvl="7">
      <w:numFmt w:val="bullet"/>
      <w:lvlText w:val="•"/>
      <w:lvlJc w:val="left"/>
      <w:pPr>
        <w:ind w:left="5658" w:hanging="480"/>
      </w:pPr>
      <w:rPr>
        <w:rFonts w:hint="default"/>
        <w:lang w:val="en-US" w:eastAsia="en-US" w:bidi="ar-SA"/>
      </w:rPr>
    </w:lvl>
    <w:lvl w:ilvl="8">
      <w:numFmt w:val="bullet"/>
      <w:lvlText w:val="•"/>
      <w:lvlJc w:val="left"/>
      <w:pPr>
        <w:ind w:left="6372" w:hanging="480"/>
      </w:pPr>
      <w:rPr>
        <w:rFonts w:hint="default"/>
        <w:lang w:val="en-US" w:eastAsia="en-US" w:bidi="ar-SA"/>
      </w:rPr>
    </w:lvl>
  </w:abstractNum>
  <w:abstractNum w:abstractNumId="96" w15:restartNumberingAfterBreak="0">
    <w:nsid w:val="4CB61F23"/>
    <w:multiLevelType w:val="hybridMultilevel"/>
    <w:tmpl w:val="8D56BF9C"/>
    <w:lvl w:ilvl="0" w:tplc="D8721A2A">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4282FE42">
      <w:start w:val="1"/>
      <w:numFmt w:val="lowerRoman"/>
      <w:lvlText w:val="(%2)"/>
      <w:lvlJc w:val="left"/>
      <w:pPr>
        <w:ind w:left="879" w:hanging="284"/>
        <w:jc w:val="right"/>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2" w:tplc="42423358">
      <w:numFmt w:val="bullet"/>
      <w:lvlText w:val="•"/>
      <w:lvlJc w:val="left"/>
      <w:pPr>
        <w:ind w:left="1567" w:hanging="284"/>
      </w:pPr>
      <w:rPr>
        <w:rFonts w:hint="default"/>
        <w:lang w:val="en-US" w:eastAsia="en-US" w:bidi="ar-SA"/>
      </w:rPr>
    </w:lvl>
    <w:lvl w:ilvl="3" w:tplc="2A7C53F4">
      <w:numFmt w:val="bullet"/>
      <w:lvlText w:val="•"/>
      <w:lvlJc w:val="left"/>
      <w:pPr>
        <w:ind w:left="2263" w:hanging="284"/>
      </w:pPr>
      <w:rPr>
        <w:rFonts w:hint="default"/>
        <w:lang w:val="en-US" w:eastAsia="en-US" w:bidi="ar-SA"/>
      </w:rPr>
    </w:lvl>
    <w:lvl w:ilvl="4" w:tplc="4B66F2BC">
      <w:numFmt w:val="bullet"/>
      <w:lvlText w:val="•"/>
      <w:lvlJc w:val="left"/>
      <w:pPr>
        <w:ind w:left="2958" w:hanging="284"/>
      </w:pPr>
      <w:rPr>
        <w:rFonts w:hint="default"/>
        <w:lang w:val="en-US" w:eastAsia="en-US" w:bidi="ar-SA"/>
      </w:rPr>
    </w:lvl>
    <w:lvl w:ilvl="5" w:tplc="A85098E2">
      <w:numFmt w:val="bullet"/>
      <w:lvlText w:val="•"/>
      <w:lvlJc w:val="left"/>
      <w:pPr>
        <w:ind w:left="3654" w:hanging="284"/>
      </w:pPr>
      <w:rPr>
        <w:rFonts w:hint="default"/>
        <w:lang w:val="en-US" w:eastAsia="en-US" w:bidi="ar-SA"/>
      </w:rPr>
    </w:lvl>
    <w:lvl w:ilvl="6" w:tplc="92C64AD0">
      <w:numFmt w:val="bullet"/>
      <w:lvlText w:val="•"/>
      <w:lvlJc w:val="left"/>
      <w:pPr>
        <w:ind w:left="4349" w:hanging="284"/>
      </w:pPr>
      <w:rPr>
        <w:rFonts w:hint="default"/>
        <w:lang w:val="en-US" w:eastAsia="en-US" w:bidi="ar-SA"/>
      </w:rPr>
    </w:lvl>
    <w:lvl w:ilvl="7" w:tplc="656A1C56">
      <w:numFmt w:val="bullet"/>
      <w:lvlText w:val="•"/>
      <w:lvlJc w:val="left"/>
      <w:pPr>
        <w:ind w:left="5045" w:hanging="284"/>
      </w:pPr>
      <w:rPr>
        <w:rFonts w:hint="default"/>
        <w:lang w:val="en-US" w:eastAsia="en-US" w:bidi="ar-SA"/>
      </w:rPr>
    </w:lvl>
    <w:lvl w:ilvl="8" w:tplc="97F88348">
      <w:numFmt w:val="bullet"/>
      <w:lvlText w:val="•"/>
      <w:lvlJc w:val="left"/>
      <w:pPr>
        <w:ind w:left="5740" w:hanging="284"/>
      </w:pPr>
      <w:rPr>
        <w:rFonts w:hint="default"/>
        <w:lang w:val="en-US" w:eastAsia="en-US" w:bidi="ar-SA"/>
      </w:rPr>
    </w:lvl>
  </w:abstractNum>
  <w:abstractNum w:abstractNumId="97" w15:restartNumberingAfterBreak="0">
    <w:nsid w:val="4DED477A"/>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98" w15:restartNumberingAfterBreak="0">
    <w:nsid w:val="4F247093"/>
    <w:multiLevelType w:val="multilevel"/>
    <w:tmpl w:val="C9402A32"/>
    <w:lvl w:ilvl="0">
      <w:start w:val="1"/>
      <w:numFmt w:val="decimal"/>
      <w:lvlText w:val="%1."/>
      <w:lvlJc w:val="left"/>
      <w:pPr>
        <w:ind w:left="720" w:hanging="360"/>
      </w:pPr>
    </w:lvl>
    <w:lvl w:ilvl="1">
      <w:start w:val="1"/>
      <w:numFmt w:val="lowerLetter"/>
      <w:lvlText w:val="(%2)"/>
      <w:lvlJc w:val="left"/>
      <w:pPr>
        <w:ind w:left="36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9" w15:restartNumberingAfterBreak="0">
    <w:nsid w:val="4FA12795"/>
    <w:multiLevelType w:val="hybridMultilevel"/>
    <w:tmpl w:val="5FE43466"/>
    <w:lvl w:ilvl="0" w:tplc="A10A99D6">
      <w:start w:val="18"/>
      <w:numFmt w:val="decimal"/>
      <w:lvlText w:val="[%1]"/>
      <w:lvlJc w:val="left"/>
      <w:pPr>
        <w:ind w:left="1148" w:hanging="481"/>
      </w:pPr>
      <w:rPr>
        <w:rFonts w:ascii="Times New Roman" w:eastAsia="Times New Roman" w:hAnsi="Times New Roman" w:cs="Times New Roman" w:hint="default"/>
        <w:b w:val="0"/>
        <w:bCs w:val="0"/>
        <w:i w:val="0"/>
        <w:iCs w:val="0"/>
        <w:color w:val="231F20"/>
        <w:spacing w:val="-1"/>
        <w:w w:val="100"/>
        <w:sz w:val="18"/>
        <w:szCs w:val="18"/>
        <w:lang w:val="en-US" w:eastAsia="en-US" w:bidi="ar-SA"/>
      </w:rPr>
    </w:lvl>
    <w:lvl w:ilvl="1" w:tplc="115E809E">
      <w:numFmt w:val="bullet"/>
      <w:lvlText w:val="•"/>
      <w:lvlJc w:val="left"/>
      <w:pPr>
        <w:ind w:left="1806" w:hanging="481"/>
      </w:pPr>
      <w:rPr>
        <w:rFonts w:hint="default"/>
        <w:lang w:val="en-US" w:eastAsia="en-US" w:bidi="ar-SA"/>
      </w:rPr>
    </w:lvl>
    <w:lvl w:ilvl="2" w:tplc="C9926ED8">
      <w:numFmt w:val="bullet"/>
      <w:lvlText w:val="•"/>
      <w:lvlJc w:val="left"/>
      <w:pPr>
        <w:ind w:left="2472" w:hanging="481"/>
      </w:pPr>
      <w:rPr>
        <w:rFonts w:hint="default"/>
        <w:lang w:val="en-US" w:eastAsia="en-US" w:bidi="ar-SA"/>
      </w:rPr>
    </w:lvl>
    <w:lvl w:ilvl="3" w:tplc="E0C214F2">
      <w:numFmt w:val="bullet"/>
      <w:lvlText w:val="•"/>
      <w:lvlJc w:val="left"/>
      <w:pPr>
        <w:ind w:left="3138" w:hanging="481"/>
      </w:pPr>
      <w:rPr>
        <w:rFonts w:hint="default"/>
        <w:lang w:val="en-US" w:eastAsia="en-US" w:bidi="ar-SA"/>
      </w:rPr>
    </w:lvl>
    <w:lvl w:ilvl="4" w:tplc="D0C847AA">
      <w:numFmt w:val="bullet"/>
      <w:lvlText w:val="•"/>
      <w:lvlJc w:val="left"/>
      <w:pPr>
        <w:ind w:left="3804" w:hanging="481"/>
      </w:pPr>
      <w:rPr>
        <w:rFonts w:hint="default"/>
        <w:lang w:val="en-US" w:eastAsia="en-US" w:bidi="ar-SA"/>
      </w:rPr>
    </w:lvl>
    <w:lvl w:ilvl="5" w:tplc="AFF828FC">
      <w:numFmt w:val="bullet"/>
      <w:lvlText w:val="•"/>
      <w:lvlJc w:val="left"/>
      <w:pPr>
        <w:ind w:left="4470" w:hanging="481"/>
      </w:pPr>
      <w:rPr>
        <w:rFonts w:hint="default"/>
        <w:lang w:val="en-US" w:eastAsia="en-US" w:bidi="ar-SA"/>
      </w:rPr>
    </w:lvl>
    <w:lvl w:ilvl="6" w:tplc="C1D469EA">
      <w:numFmt w:val="bullet"/>
      <w:lvlText w:val="•"/>
      <w:lvlJc w:val="left"/>
      <w:pPr>
        <w:ind w:left="5136" w:hanging="481"/>
      </w:pPr>
      <w:rPr>
        <w:rFonts w:hint="default"/>
        <w:lang w:val="en-US" w:eastAsia="en-US" w:bidi="ar-SA"/>
      </w:rPr>
    </w:lvl>
    <w:lvl w:ilvl="7" w:tplc="C9CAF070">
      <w:numFmt w:val="bullet"/>
      <w:lvlText w:val="•"/>
      <w:lvlJc w:val="left"/>
      <w:pPr>
        <w:ind w:left="5802" w:hanging="481"/>
      </w:pPr>
      <w:rPr>
        <w:rFonts w:hint="default"/>
        <w:lang w:val="en-US" w:eastAsia="en-US" w:bidi="ar-SA"/>
      </w:rPr>
    </w:lvl>
    <w:lvl w:ilvl="8" w:tplc="C330BC16">
      <w:numFmt w:val="bullet"/>
      <w:lvlText w:val="•"/>
      <w:lvlJc w:val="left"/>
      <w:pPr>
        <w:ind w:left="6468" w:hanging="481"/>
      </w:pPr>
      <w:rPr>
        <w:rFonts w:hint="default"/>
        <w:lang w:val="en-US" w:eastAsia="en-US" w:bidi="ar-SA"/>
      </w:rPr>
    </w:lvl>
  </w:abstractNum>
  <w:abstractNum w:abstractNumId="100" w15:restartNumberingAfterBreak="0">
    <w:nsid w:val="501F7818"/>
    <w:multiLevelType w:val="hybridMultilevel"/>
    <w:tmpl w:val="B2C02422"/>
    <w:lvl w:ilvl="0" w:tplc="6FCA1728">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7140453A">
      <w:numFmt w:val="bullet"/>
      <w:lvlText w:val="•"/>
      <w:lvlJc w:val="left"/>
      <w:pPr>
        <w:ind w:left="1806" w:hanging="481"/>
      </w:pPr>
      <w:rPr>
        <w:rFonts w:hint="default"/>
        <w:lang w:val="en-US" w:eastAsia="en-US" w:bidi="ar-SA"/>
      </w:rPr>
    </w:lvl>
    <w:lvl w:ilvl="2" w:tplc="461C2C16">
      <w:numFmt w:val="bullet"/>
      <w:lvlText w:val="•"/>
      <w:lvlJc w:val="left"/>
      <w:pPr>
        <w:ind w:left="2472" w:hanging="481"/>
      </w:pPr>
      <w:rPr>
        <w:rFonts w:hint="default"/>
        <w:lang w:val="en-US" w:eastAsia="en-US" w:bidi="ar-SA"/>
      </w:rPr>
    </w:lvl>
    <w:lvl w:ilvl="3" w:tplc="D68E81E6">
      <w:numFmt w:val="bullet"/>
      <w:lvlText w:val="•"/>
      <w:lvlJc w:val="left"/>
      <w:pPr>
        <w:ind w:left="3138" w:hanging="481"/>
      </w:pPr>
      <w:rPr>
        <w:rFonts w:hint="default"/>
        <w:lang w:val="en-US" w:eastAsia="en-US" w:bidi="ar-SA"/>
      </w:rPr>
    </w:lvl>
    <w:lvl w:ilvl="4" w:tplc="F154B278">
      <w:numFmt w:val="bullet"/>
      <w:lvlText w:val="•"/>
      <w:lvlJc w:val="left"/>
      <w:pPr>
        <w:ind w:left="3804" w:hanging="481"/>
      </w:pPr>
      <w:rPr>
        <w:rFonts w:hint="default"/>
        <w:lang w:val="en-US" w:eastAsia="en-US" w:bidi="ar-SA"/>
      </w:rPr>
    </w:lvl>
    <w:lvl w:ilvl="5" w:tplc="2ED2BA98">
      <w:numFmt w:val="bullet"/>
      <w:lvlText w:val="•"/>
      <w:lvlJc w:val="left"/>
      <w:pPr>
        <w:ind w:left="4470" w:hanging="481"/>
      </w:pPr>
      <w:rPr>
        <w:rFonts w:hint="default"/>
        <w:lang w:val="en-US" w:eastAsia="en-US" w:bidi="ar-SA"/>
      </w:rPr>
    </w:lvl>
    <w:lvl w:ilvl="6" w:tplc="E26E513A">
      <w:numFmt w:val="bullet"/>
      <w:lvlText w:val="•"/>
      <w:lvlJc w:val="left"/>
      <w:pPr>
        <w:ind w:left="5136" w:hanging="481"/>
      </w:pPr>
      <w:rPr>
        <w:rFonts w:hint="default"/>
        <w:lang w:val="en-US" w:eastAsia="en-US" w:bidi="ar-SA"/>
      </w:rPr>
    </w:lvl>
    <w:lvl w:ilvl="7" w:tplc="B274A42E">
      <w:numFmt w:val="bullet"/>
      <w:lvlText w:val="•"/>
      <w:lvlJc w:val="left"/>
      <w:pPr>
        <w:ind w:left="5802" w:hanging="481"/>
      </w:pPr>
      <w:rPr>
        <w:rFonts w:hint="default"/>
        <w:lang w:val="en-US" w:eastAsia="en-US" w:bidi="ar-SA"/>
      </w:rPr>
    </w:lvl>
    <w:lvl w:ilvl="8" w:tplc="296A42D8">
      <w:numFmt w:val="bullet"/>
      <w:lvlText w:val="•"/>
      <w:lvlJc w:val="left"/>
      <w:pPr>
        <w:ind w:left="6468" w:hanging="481"/>
      </w:pPr>
      <w:rPr>
        <w:rFonts w:hint="default"/>
        <w:lang w:val="en-US" w:eastAsia="en-US" w:bidi="ar-SA"/>
      </w:rPr>
    </w:lvl>
  </w:abstractNum>
  <w:abstractNum w:abstractNumId="101" w15:restartNumberingAfterBreak="0">
    <w:nsid w:val="50DB18DD"/>
    <w:multiLevelType w:val="hybridMultilevel"/>
    <w:tmpl w:val="F1A6055A"/>
    <w:lvl w:ilvl="0" w:tplc="5BDA43CC">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2" w15:restartNumberingAfterBreak="0">
    <w:nsid w:val="513F1809"/>
    <w:multiLevelType w:val="hybridMultilevel"/>
    <w:tmpl w:val="88D0FA06"/>
    <w:lvl w:ilvl="0" w:tplc="9DF08F2C">
      <w:start w:val="1"/>
      <w:numFmt w:val="lowerLetter"/>
      <w:lvlText w:val="(%1)"/>
      <w:lvlJc w:val="left"/>
      <w:pPr>
        <w:ind w:left="36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18658B0"/>
    <w:multiLevelType w:val="multilevel"/>
    <w:tmpl w:val="35160196"/>
    <w:styleLink w:val="CurrentList1"/>
    <w:lvl w:ilvl="0">
      <w:start w:val="2"/>
      <w:numFmt w:val="decimal"/>
      <w:lvlText w:val="%1"/>
      <w:lvlJc w:val="left"/>
      <w:pPr>
        <w:ind w:left="668" w:hanging="481"/>
      </w:pPr>
      <w:rPr>
        <w:rFonts w:hint="default"/>
        <w:lang w:val="en-US" w:eastAsia="en-US" w:bidi="ar-SA"/>
      </w:rPr>
    </w:lvl>
    <w:lvl w:ilvl="1">
      <w:start w:val="8"/>
      <w:numFmt w:val="decimal"/>
      <w:lvlText w:val="%1.%2."/>
      <w:lvlJc w:val="left"/>
      <w:pPr>
        <w:ind w:left="66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2">
      <w:numFmt w:val="bullet"/>
      <w:lvlText w:val="—"/>
      <w:lvlJc w:val="left"/>
      <w:pPr>
        <w:ind w:left="1148" w:hanging="255"/>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3">
      <w:numFmt w:val="bullet"/>
      <w:lvlText w:val="•"/>
      <w:lvlJc w:val="left"/>
      <w:pPr>
        <w:ind w:left="2620" w:hanging="255"/>
      </w:pPr>
      <w:rPr>
        <w:rFonts w:hint="default"/>
        <w:lang w:val="en-US" w:eastAsia="en-US" w:bidi="ar-SA"/>
      </w:rPr>
    </w:lvl>
    <w:lvl w:ilvl="4">
      <w:numFmt w:val="bullet"/>
      <w:lvlText w:val="•"/>
      <w:lvlJc w:val="left"/>
      <w:pPr>
        <w:ind w:left="3360" w:hanging="255"/>
      </w:pPr>
      <w:rPr>
        <w:rFonts w:hint="default"/>
        <w:lang w:val="en-US" w:eastAsia="en-US" w:bidi="ar-SA"/>
      </w:rPr>
    </w:lvl>
    <w:lvl w:ilvl="5">
      <w:numFmt w:val="bullet"/>
      <w:lvlText w:val="•"/>
      <w:lvlJc w:val="left"/>
      <w:pPr>
        <w:ind w:left="4100" w:hanging="255"/>
      </w:pPr>
      <w:rPr>
        <w:rFonts w:hint="default"/>
        <w:lang w:val="en-US" w:eastAsia="en-US" w:bidi="ar-SA"/>
      </w:rPr>
    </w:lvl>
    <w:lvl w:ilvl="6">
      <w:numFmt w:val="bullet"/>
      <w:lvlText w:val="•"/>
      <w:lvlJc w:val="left"/>
      <w:pPr>
        <w:ind w:left="4840" w:hanging="255"/>
      </w:pPr>
      <w:rPr>
        <w:rFonts w:hint="default"/>
        <w:lang w:val="en-US" w:eastAsia="en-US" w:bidi="ar-SA"/>
      </w:rPr>
    </w:lvl>
    <w:lvl w:ilvl="7">
      <w:numFmt w:val="bullet"/>
      <w:lvlText w:val="•"/>
      <w:lvlJc w:val="left"/>
      <w:pPr>
        <w:ind w:left="5580" w:hanging="255"/>
      </w:pPr>
      <w:rPr>
        <w:rFonts w:hint="default"/>
        <w:lang w:val="en-US" w:eastAsia="en-US" w:bidi="ar-SA"/>
      </w:rPr>
    </w:lvl>
    <w:lvl w:ilvl="8">
      <w:numFmt w:val="bullet"/>
      <w:lvlText w:val="•"/>
      <w:lvlJc w:val="left"/>
      <w:pPr>
        <w:ind w:left="6320" w:hanging="255"/>
      </w:pPr>
      <w:rPr>
        <w:rFonts w:hint="default"/>
        <w:lang w:val="en-US" w:eastAsia="en-US" w:bidi="ar-SA"/>
      </w:rPr>
    </w:lvl>
  </w:abstractNum>
  <w:abstractNum w:abstractNumId="104" w15:restartNumberingAfterBreak="0">
    <w:nsid w:val="528F7336"/>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05" w15:restartNumberingAfterBreak="0">
    <w:nsid w:val="52D628E0"/>
    <w:multiLevelType w:val="multilevel"/>
    <w:tmpl w:val="99085B5E"/>
    <w:lvl w:ilvl="0">
      <w:start w:val="1"/>
      <w:numFmt w:val="decimal"/>
      <w:lvlText w:val="%1."/>
      <w:lvlJc w:val="left"/>
      <w:pPr>
        <w:ind w:left="1332" w:hanging="360"/>
      </w:pPr>
    </w:lvl>
    <w:lvl w:ilvl="1">
      <w:start w:val="1"/>
      <w:numFmt w:val="decimal"/>
      <w:isLgl/>
      <w:lvlText w:val="%1.%2."/>
      <w:lvlJc w:val="left"/>
      <w:pPr>
        <w:ind w:left="1407" w:hanging="435"/>
      </w:pPr>
      <w:rPr>
        <w:rFonts w:hint="default"/>
      </w:rPr>
    </w:lvl>
    <w:lvl w:ilvl="2">
      <w:start w:val="1"/>
      <w:numFmt w:val="decimal"/>
      <w:isLgl/>
      <w:lvlText w:val="%1.%2.%3."/>
      <w:lvlJc w:val="left"/>
      <w:pPr>
        <w:ind w:left="1692" w:hanging="720"/>
      </w:pPr>
      <w:rPr>
        <w:rFonts w:hint="default"/>
      </w:rPr>
    </w:lvl>
    <w:lvl w:ilvl="3">
      <w:start w:val="1"/>
      <w:numFmt w:val="decimal"/>
      <w:isLgl/>
      <w:lvlText w:val="%1.%2.%3.%4."/>
      <w:lvlJc w:val="left"/>
      <w:pPr>
        <w:ind w:left="1692" w:hanging="720"/>
      </w:pPr>
      <w:rPr>
        <w:rFonts w:hint="default"/>
      </w:rPr>
    </w:lvl>
    <w:lvl w:ilvl="4">
      <w:start w:val="1"/>
      <w:numFmt w:val="decimal"/>
      <w:isLgl/>
      <w:lvlText w:val="%1.%2.%3.%4.%5."/>
      <w:lvlJc w:val="left"/>
      <w:pPr>
        <w:ind w:left="2052" w:hanging="1080"/>
      </w:pPr>
      <w:rPr>
        <w:rFonts w:hint="default"/>
      </w:rPr>
    </w:lvl>
    <w:lvl w:ilvl="5">
      <w:start w:val="1"/>
      <w:numFmt w:val="decimal"/>
      <w:isLgl/>
      <w:lvlText w:val="%1.%2.%3.%4.%5.%6."/>
      <w:lvlJc w:val="left"/>
      <w:pPr>
        <w:ind w:left="2052" w:hanging="1080"/>
      </w:pPr>
      <w:rPr>
        <w:rFonts w:hint="default"/>
      </w:rPr>
    </w:lvl>
    <w:lvl w:ilvl="6">
      <w:start w:val="1"/>
      <w:numFmt w:val="decimal"/>
      <w:isLgl/>
      <w:lvlText w:val="%1.%2.%3.%4.%5.%6.%7."/>
      <w:lvlJc w:val="left"/>
      <w:pPr>
        <w:ind w:left="2412" w:hanging="1440"/>
      </w:pPr>
      <w:rPr>
        <w:rFonts w:hint="default"/>
      </w:rPr>
    </w:lvl>
    <w:lvl w:ilvl="7">
      <w:start w:val="1"/>
      <w:numFmt w:val="decimal"/>
      <w:isLgl/>
      <w:lvlText w:val="%1.%2.%3.%4.%5.%6.%7.%8."/>
      <w:lvlJc w:val="left"/>
      <w:pPr>
        <w:ind w:left="2412" w:hanging="1440"/>
      </w:pPr>
      <w:rPr>
        <w:rFonts w:hint="default"/>
      </w:rPr>
    </w:lvl>
    <w:lvl w:ilvl="8">
      <w:start w:val="1"/>
      <w:numFmt w:val="decimal"/>
      <w:isLgl/>
      <w:lvlText w:val="%1.%2.%3.%4.%5.%6.%7.%8.%9."/>
      <w:lvlJc w:val="left"/>
      <w:pPr>
        <w:ind w:left="2772" w:hanging="1800"/>
      </w:pPr>
      <w:rPr>
        <w:rFonts w:hint="default"/>
      </w:rPr>
    </w:lvl>
  </w:abstractNum>
  <w:abstractNum w:abstractNumId="106" w15:restartNumberingAfterBreak="0">
    <w:nsid w:val="52DF09A7"/>
    <w:multiLevelType w:val="hybridMultilevel"/>
    <w:tmpl w:val="ACB62CA8"/>
    <w:lvl w:ilvl="0" w:tplc="BDCEF99A">
      <w:start w:val="1"/>
      <w:numFmt w:val="lowerLetter"/>
      <w:pStyle w:val="Subparas"/>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139" w:hanging="481"/>
      </w:pPr>
      <w:rPr>
        <w:rFonts w:hint="default"/>
        <w:lang w:val="en-US" w:eastAsia="en-US" w:bidi="ar-SA"/>
      </w:rPr>
    </w:lvl>
    <w:lvl w:ilvl="2" w:tplc="FFFFFFFF">
      <w:numFmt w:val="bullet"/>
      <w:lvlText w:val="•"/>
      <w:lvlJc w:val="left"/>
      <w:pPr>
        <w:ind w:left="1805" w:hanging="481"/>
      </w:pPr>
      <w:rPr>
        <w:rFonts w:hint="default"/>
        <w:lang w:val="en-US" w:eastAsia="en-US" w:bidi="ar-SA"/>
      </w:rPr>
    </w:lvl>
    <w:lvl w:ilvl="3" w:tplc="FFFFFFFF">
      <w:numFmt w:val="bullet"/>
      <w:lvlText w:val="•"/>
      <w:lvlJc w:val="left"/>
      <w:pPr>
        <w:ind w:left="2471" w:hanging="481"/>
      </w:pPr>
      <w:rPr>
        <w:rFonts w:hint="default"/>
        <w:lang w:val="en-US" w:eastAsia="en-US" w:bidi="ar-SA"/>
      </w:rPr>
    </w:lvl>
    <w:lvl w:ilvl="4" w:tplc="FFFFFFFF">
      <w:numFmt w:val="bullet"/>
      <w:lvlText w:val="•"/>
      <w:lvlJc w:val="left"/>
      <w:pPr>
        <w:ind w:left="3137" w:hanging="481"/>
      </w:pPr>
      <w:rPr>
        <w:rFonts w:hint="default"/>
        <w:lang w:val="en-US" w:eastAsia="en-US" w:bidi="ar-SA"/>
      </w:rPr>
    </w:lvl>
    <w:lvl w:ilvl="5" w:tplc="FFFFFFFF">
      <w:numFmt w:val="bullet"/>
      <w:lvlText w:val="•"/>
      <w:lvlJc w:val="left"/>
      <w:pPr>
        <w:ind w:left="3803" w:hanging="481"/>
      </w:pPr>
      <w:rPr>
        <w:rFonts w:hint="default"/>
        <w:lang w:val="en-US" w:eastAsia="en-US" w:bidi="ar-SA"/>
      </w:rPr>
    </w:lvl>
    <w:lvl w:ilvl="6" w:tplc="FFFFFFFF">
      <w:numFmt w:val="bullet"/>
      <w:lvlText w:val="•"/>
      <w:lvlJc w:val="left"/>
      <w:pPr>
        <w:ind w:left="4469" w:hanging="481"/>
      </w:pPr>
      <w:rPr>
        <w:rFonts w:hint="default"/>
        <w:lang w:val="en-US" w:eastAsia="en-US" w:bidi="ar-SA"/>
      </w:rPr>
    </w:lvl>
    <w:lvl w:ilvl="7" w:tplc="FFFFFFFF">
      <w:numFmt w:val="bullet"/>
      <w:lvlText w:val="•"/>
      <w:lvlJc w:val="left"/>
      <w:pPr>
        <w:ind w:left="5135" w:hanging="481"/>
      </w:pPr>
      <w:rPr>
        <w:rFonts w:hint="default"/>
        <w:lang w:val="en-US" w:eastAsia="en-US" w:bidi="ar-SA"/>
      </w:rPr>
    </w:lvl>
    <w:lvl w:ilvl="8" w:tplc="FFFFFFFF">
      <w:numFmt w:val="bullet"/>
      <w:lvlText w:val="•"/>
      <w:lvlJc w:val="left"/>
      <w:pPr>
        <w:ind w:left="5801" w:hanging="481"/>
      </w:pPr>
      <w:rPr>
        <w:rFonts w:hint="default"/>
        <w:lang w:val="en-US" w:eastAsia="en-US" w:bidi="ar-SA"/>
      </w:rPr>
    </w:lvl>
  </w:abstractNum>
  <w:abstractNum w:abstractNumId="107" w15:restartNumberingAfterBreak="0">
    <w:nsid w:val="540A4850"/>
    <w:multiLevelType w:val="multilevel"/>
    <w:tmpl w:val="81C04A60"/>
    <w:lvl w:ilvl="0">
      <w:start w:val="1"/>
      <w:numFmt w:val="lowerLetter"/>
      <w:lvlText w:val="(%1)"/>
      <w:lvlJc w:val="left"/>
      <w:pPr>
        <w:ind w:left="360" w:hanging="360"/>
      </w:pPr>
      <w:rPr>
        <w:rFonts w:hint="default"/>
        <w:i w:val="0"/>
        <w:iCs w:val="0"/>
      </w:rPr>
    </w:lvl>
    <w:lvl w:ilvl="1">
      <w:start w:val="1"/>
      <w:numFmt w:val="decimal"/>
      <w:isLgl/>
      <w:lvlText w:val="%1.%2"/>
      <w:lvlJc w:val="left"/>
      <w:pPr>
        <w:ind w:left="360" w:hanging="360"/>
      </w:pPr>
      <w:rPr>
        <w:rFonts w:hint="default"/>
        <w:strike w:val="0"/>
        <w:color w:val="95B3D7" w:themeColor="accent1" w:themeTint="99"/>
      </w:rPr>
    </w:lvl>
    <w:lvl w:ilvl="2">
      <w:start w:val="1"/>
      <w:numFmt w:val="decimal"/>
      <w:isLgl/>
      <w:lvlText w:val="%1.%2.%3"/>
      <w:lvlJc w:val="left"/>
      <w:pPr>
        <w:ind w:left="720" w:hanging="720"/>
      </w:pPr>
      <w:rPr>
        <w:rFonts w:hint="default"/>
        <w:color w:val="95B3D7" w:themeColor="accent1" w:themeTint="99"/>
      </w:rPr>
    </w:lvl>
    <w:lvl w:ilvl="3">
      <w:start w:val="1"/>
      <w:numFmt w:val="decimal"/>
      <w:isLgl/>
      <w:lvlText w:val="%1.%2.%3.%4"/>
      <w:lvlJc w:val="left"/>
      <w:pPr>
        <w:ind w:left="720" w:hanging="720"/>
      </w:pPr>
      <w:rPr>
        <w:rFonts w:hint="default"/>
        <w:color w:val="95B3D7" w:themeColor="accent1" w:themeTint="99"/>
      </w:rPr>
    </w:lvl>
    <w:lvl w:ilvl="4">
      <w:start w:val="1"/>
      <w:numFmt w:val="decimal"/>
      <w:isLgl/>
      <w:lvlText w:val="%1.%2.%3.%4.%5"/>
      <w:lvlJc w:val="left"/>
      <w:pPr>
        <w:ind w:left="1080" w:hanging="1080"/>
      </w:pPr>
      <w:rPr>
        <w:rFonts w:hint="default"/>
        <w:color w:val="95B3D7" w:themeColor="accent1" w:themeTint="99"/>
      </w:rPr>
    </w:lvl>
    <w:lvl w:ilvl="5">
      <w:start w:val="1"/>
      <w:numFmt w:val="decimal"/>
      <w:isLgl/>
      <w:lvlText w:val="%1.%2.%3.%4.%5.%6"/>
      <w:lvlJc w:val="left"/>
      <w:pPr>
        <w:ind w:left="1080" w:hanging="1080"/>
      </w:pPr>
      <w:rPr>
        <w:rFonts w:hint="default"/>
        <w:color w:val="95B3D7" w:themeColor="accent1" w:themeTint="99"/>
      </w:rPr>
    </w:lvl>
    <w:lvl w:ilvl="6">
      <w:start w:val="1"/>
      <w:numFmt w:val="decimal"/>
      <w:isLgl/>
      <w:lvlText w:val="%1.%2.%3.%4.%5.%6.%7"/>
      <w:lvlJc w:val="left"/>
      <w:pPr>
        <w:ind w:left="1440" w:hanging="1440"/>
      </w:pPr>
      <w:rPr>
        <w:rFonts w:hint="default"/>
        <w:color w:val="95B3D7" w:themeColor="accent1" w:themeTint="99"/>
      </w:rPr>
    </w:lvl>
    <w:lvl w:ilvl="7">
      <w:start w:val="1"/>
      <w:numFmt w:val="decimal"/>
      <w:isLgl/>
      <w:lvlText w:val="%1.%2.%3.%4.%5.%6.%7.%8"/>
      <w:lvlJc w:val="left"/>
      <w:pPr>
        <w:ind w:left="1440" w:hanging="1440"/>
      </w:pPr>
      <w:rPr>
        <w:rFonts w:hint="default"/>
        <w:color w:val="95B3D7" w:themeColor="accent1" w:themeTint="99"/>
      </w:rPr>
    </w:lvl>
    <w:lvl w:ilvl="8">
      <w:start w:val="1"/>
      <w:numFmt w:val="decimal"/>
      <w:isLgl/>
      <w:lvlText w:val="%1.%2.%3.%4.%5.%6.%7.%8.%9"/>
      <w:lvlJc w:val="left"/>
      <w:pPr>
        <w:ind w:left="1800" w:hanging="1800"/>
      </w:pPr>
      <w:rPr>
        <w:rFonts w:hint="default"/>
        <w:color w:val="95B3D7" w:themeColor="accent1" w:themeTint="99"/>
      </w:rPr>
    </w:lvl>
  </w:abstractNum>
  <w:abstractNum w:abstractNumId="108" w15:restartNumberingAfterBreak="0">
    <w:nsid w:val="543D7E55"/>
    <w:multiLevelType w:val="hybridMultilevel"/>
    <w:tmpl w:val="C7F8032E"/>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9" w15:restartNumberingAfterBreak="0">
    <w:nsid w:val="551C5534"/>
    <w:multiLevelType w:val="hybridMultilevel"/>
    <w:tmpl w:val="7EF85728"/>
    <w:lvl w:ilvl="0" w:tplc="0E20441E">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55CD7349"/>
    <w:multiLevelType w:val="hybridMultilevel"/>
    <w:tmpl w:val="027214A4"/>
    <w:lvl w:ilvl="0" w:tplc="5BDA43C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1" w15:restartNumberingAfterBreak="0">
    <w:nsid w:val="567511E6"/>
    <w:multiLevelType w:val="hybridMultilevel"/>
    <w:tmpl w:val="AE988AE4"/>
    <w:lvl w:ilvl="0" w:tplc="C2CC9818">
      <w:start w:val="1"/>
      <w:numFmt w:val="lowerLetter"/>
      <w:lvlText w:val="(%1)"/>
      <w:lvlJc w:val="left"/>
      <w:pPr>
        <w:ind w:left="1148" w:hanging="481"/>
      </w:pPr>
      <w:rPr>
        <w:rFonts w:hint="default"/>
        <w:b w:val="0"/>
        <w:bCs w:val="0"/>
        <w:i w:val="0"/>
        <w:iCs w:val="0"/>
        <w:color w:val="231F20"/>
        <w:spacing w:val="0"/>
        <w:w w:val="100"/>
        <w:sz w:val="24"/>
        <w:szCs w:val="24"/>
        <w:lang w:val="en-US" w:eastAsia="en-US" w:bidi="ar-SA"/>
      </w:rPr>
    </w:lvl>
    <w:lvl w:ilvl="1" w:tplc="E24AB104">
      <w:start w:val="1"/>
      <w:numFmt w:val="lowerRoman"/>
      <w:lvlText w:val="(%2)"/>
      <w:lvlJc w:val="left"/>
      <w:pPr>
        <w:ind w:left="1460" w:hanging="252"/>
      </w:pPr>
      <w:rPr>
        <w:rFonts w:ascii="Times New Roman" w:eastAsia="Times New Roman" w:hAnsi="Times New Roman" w:cs="Times New Roman" w:hint="default"/>
        <w:b w:val="0"/>
        <w:bCs w:val="0"/>
        <w:i w:val="0"/>
        <w:iCs w:val="0"/>
        <w:color w:val="231F20"/>
        <w:spacing w:val="-1"/>
        <w:w w:val="99"/>
        <w:sz w:val="21"/>
        <w:szCs w:val="21"/>
        <w:lang w:val="en-US" w:eastAsia="en-US" w:bidi="ar-SA"/>
      </w:rPr>
    </w:lvl>
    <w:lvl w:ilvl="2" w:tplc="5C6E7F7A">
      <w:numFmt w:val="bullet"/>
      <w:lvlText w:val="•"/>
      <w:lvlJc w:val="left"/>
      <w:pPr>
        <w:ind w:left="2164" w:hanging="252"/>
      </w:pPr>
      <w:rPr>
        <w:rFonts w:hint="default"/>
        <w:lang w:val="en-US" w:eastAsia="en-US" w:bidi="ar-SA"/>
      </w:rPr>
    </w:lvl>
    <w:lvl w:ilvl="3" w:tplc="FC3AD3CA">
      <w:numFmt w:val="bullet"/>
      <w:lvlText w:val="•"/>
      <w:lvlJc w:val="left"/>
      <w:pPr>
        <w:ind w:left="2868" w:hanging="252"/>
      </w:pPr>
      <w:rPr>
        <w:rFonts w:hint="default"/>
        <w:lang w:val="en-US" w:eastAsia="en-US" w:bidi="ar-SA"/>
      </w:rPr>
    </w:lvl>
    <w:lvl w:ilvl="4" w:tplc="91665ADA">
      <w:numFmt w:val="bullet"/>
      <w:lvlText w:val="•"/>
      <w:lvlJc w:val="left"/>
      <w:pPr>
        <w:ind w:left="3573" w:hanging="252"/>
      </w:pPr>
      <w:rPr>
        <w:rFonts w:hint="default"/>
        <w:lang w:val="en-US" w:eastAsia="en-US" w:bidi="ar-SA"/>
      </w:rPr>
    </w:lvl>
    <w:lvl w:ilvl="5" w:tplc="C1DA449C">
      <w:numFmt w:val="bullet"/>
      <w:lvlText w:val="•"/>
      <w:lvlJc w:val="left"/>
      <w:pPr>
        <w:ind w:left="4277" w:hanging="252"/>
      </w:pPr>
      <w:rPr>
        <w:rFonts w:hint="default"/>
        <w:lang w:val="en-US" w:eastAsia="en-US" w:bidi="ar-SA"/>
      </w:rPr>
    </w:lvl>
    <w:lvl w:ilvl="6" w:tplc="76E241D0">
      <w:numFmt w:val="bullet"/>
      <w:lvlText w:val="•"/>
      <w:lvlJc w:val="left"/>
      <w:pPr>
        <w:ind w:left="4982" w:hanging="252"/>
      </w:pPr>
      <w:rPr>
        <w:rFonts w:hint="default"/>
        <w:lang w:val="en-US" w:eastAsia="en-US" w:bidi="ar-SA"/>
      </w:rPr>
    </w:lvl>
    <w:lvl w:ilvl="7" w:tplc="19B456B2">
      <w:numFmt w:val="bullet"/>
      <w:lvlText w:val="•"/>
      <w:lvlJc w:val="left"/>
      <w:pPr>
        <w:ind w:left="5686" w:hanging="252"/>
      </w:pPr>
      <w:rPr>
        <w:rFonts w:hint="default"/>
        <w:lang w:val="en-US" w:eastAsia="en-US" w:bidi="ar-SA"/>
      </w:rPr>
    </w:lvl>
    <w:lvl w:ilvl="8" w:tplc="5CE05EF0">
      <w:numFmt w:val="bullet"/>
      <w:lvlText w:val="•"/>
      <w:lvlJc w:val="left"/>
      <w:pPr>
        <w:ind w:left="6391" w:hanging="252"/>
      </w:pPr>
      <w:rPr>
        <w:rFonts w:hint="default"/>
        <w:lang w:val="en-US" w:eastAsia="en-US" w:bidi="ar-SA"/>
      </w:rPr>
    </w:lvl>
  </w:abstractNum>
  <w:abstractNum w:abstractNumId="112" w15:restartNumberingAfterBreak="0">
    <w:nsid w:val="569317AE"/>
    <w:multiLevelType w:val="hybridMultilevel"/>
    <w:tmpl w:val="D88E4D7A"/>
    <w:lvl w:ilvl="0" w:tplc="B358A70C">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10DAC3D4">
      <w:start w:val="1"/>
      <w:numFmt w:val="lowerRoman"/>
      <w:lvlText w:val="(%2)"/>
      <w:lvlJc w:val="left"/>
      <w:pPr>
        <w:ind w:left="880" w:hanging="285"/>
        <w:jc w:val="right"/>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2" w:tplc="D08C2E4C">
      <w:numFmt w:val="bullet"/>
      <w:lvlText w:val="•"/>
      <w:lvlJc w:val="left"/>
      <w:pPr>
        <w:ind w:left="1568" w:hanging="285"/>
      </w:pPr>
      <w:rPr>
        <w:rFonts w:hint="default"/>
        <w:lang w:val="en-US" w:eastAsia="en-US" w:bidi="ar-SA"/>
      </w:rPr>
    </w:lvl>
    <w:lvl w:ilvl="3" w:tplc="A530D600">
      <w:numFmt w:val="bullet"/>
      <w:lvlText w:val="•"/>
      <w:lvlJc w:val="left"/>
      <w:pPr>
        <w:ind w:left="2264" w:hanging="285"/>
      </w:pPr>
      <w:rPr>
        <w:rFonts w:hint="default"/>
        <w:lang w:val="en-US" w:eastAsia="en-US" w:bidi="ar-SA"/>
      </w:rPr>
    </w:lvl>
    <w:lvl w:ilvl="4" w:tplc="6B10D546">
      <w:numFmt w:val="bullet"/>
      <w:lvlText w:val="•"/>
      <w:lvlJc w:val="left"/>
      <w:pPr>
        <w:ind w:left="2959" w:hanging="285"/>
      </w:pPr>
      <w:rPr>
        <w:rFonts w:hint="default"/>
        <w:lang w:val="en-US" w:eastAsia="en-US" w:bidi="ar-SA"/>
      </w:rPr>
    </w:lvl>
    <w:lvl w:ilvl="5" w:tplc="85B01D2A">
      <w:numFmt w:val="bullet"/>
      <w:lvlText w:val="•"/>
      <w:lvlJc w:val="left"/>
      <w:pPr>
        <w:ind w:left="3655" w:hanging="285"/>
      </w:pPr>
      <w:rPr>
        <w:rFonts w:hint="default"/>
        <w:lang w:val="en-US" w:eastAsia="en-US" w:bidi="ar-SA"/>
      </w:rPr>
    </w:lvl>
    <w:lvl w:ilvl="6" w:tplc="1A048014">
      <w:numFmt w:val="bullet"/>
      <w:lvlText w:val="•"/>
      <w:lvlJc w:val="left"/>
      <w:pPr>
        <w:ind w:left="4350" w:hanging="285"/>
      </w:pPr>
      <w:rPr>
        <w:rFonts w:hint="default"/>
        <w:lang w:val="en-US" w:eastAsia="en-US" w:bidi="ar-SA"/>
      </w:rPr>
    </w:lvl>
    <w:lvl w:ilvl="7" w:tplc="1068BC6E">
      <w:numFmt w:val="bullet"/>
      <w:lvlText w:val="•"/>
      <w:lvlJc w:val="left"/>
      <w:pPr>
        <w:ind w:left="5046" w:hanging="285"/>
      </w:pPr>
      <w:rPr>
        <w:rFonts w:hint="default"/>
        <w:lang w:val="en-US" w:eastAsia="en-US" w:bidi="ar-SA"/>
      </w:rPr>
    </w:lvl>
    <w:lvl w:ilvl="8" w:tplc="6FC44CB0">
      <w:numFmt w:val="bullet"/>
      <w:lvlText w:val="•"/>
      <w:lvlJc w:val="left"/>
      <w:pPr>
        <w:ind w:left="5741" w:hanging="285"/>
      </w:pPr>
      <w:rPr>
        <w:rFonts w:hint="default"/>
        <w:lang w:val="en-US" w:eastAsia="en-US" w:bidi="ar-SA"/>
      </w:rPr>
    </w:lvl>
  </w:abstractNum>
  <w:abstractNum w:abstractNumId="113" w15:restartNumberingAfterBreak="0">
    <w:nsid w:val="58161785"/>
    <w:multiLevelType w:val="multilevel"/>
    <w:tmpl w:val="A10A66D2"/>
    <w:lvl w:ilvl="0">
      <w:start w:val="1"/>
      <w:numFmt w:val="decimal"/>
      <w:lvlText w:val="%1."/>
      <w:lvlJc w:val="left"/>
      <w:pPr>
        <w:ind w:left="720" w:hanging="360"/>
      </w:pPr>
    </w:lvl>
    <w:lvl w:ilvl="1">
      <w:start w:val="1"/>
      <w:numFmt w:val="lowerLetter"/>
      <w:lvlText w:val="(%2)"/>
      <w:lvlJc w:val="left"/>
      <w:pPr>
        <w:ind w:left="360" w:hanging="360"/>
      </w:pPr>
      <w:rPr>
        <w:rFonts w:hint="default"/>
        <w:i w:val="0"/>
        <w:iCs w:val="0"/>
      </w:rPr>
    </w:lvl>
    <w:lvl w:ilvl="2">
      <w:start w:val="1"/>
      <w:numFmt w:val="decimal"/>
      <w:isLgl/>
      <w:lvlText w:val="%1.%2.%3"/>
      <w:lvlJc w:val="left"/>
      <w:pPr>
        <w:ind w:left="1080" w:hanging="720"/>
      </w:pPr>
      <w:rPr>
        <w:rFonts w:hint="default"/>
        <w:color w:val="95B3D7" w:themeColor="accent1" w:themeTint="99"/>
      </w:rPr>
    </w:lvl>
    <w:lvl w:ilvl="3">
      <w:start w:val="1"/>
      <w:numFmt w:val="decimal"/>
      <w:isLgl/>
      <w:lvlText w:val="%1.%2.%3.%4"/>
      <w:lvlJc w:val="left"/>
      <w:pPr>
        <w:ind w:left="1080" w:hanging="720"/>
      </w:pPr>
      <w:rPr>
        <w:rFonts w:hint="default"/>
        <w:color w:val="95B3D7" w:themeColor="accent1" w:themeTint="99"/>
      </w:rPr>
    </w:lvl>
    <w:lvl w:ilvl="4">
      <w:start w:val="1"/>
      <w:numFmt w:val="decimal"/>
      <w:isLgl/>
      <w:lvlText w:val="%1.%2.%3.%4.%5"/>
      <w:lvlJc w:val="left"/>
      <w:pPr>
        <w:ind w:left="1440" w:hanging="1080"/>
      </w:pPr>
      <w:rPr>
        <w:rFonts w:hint="default"/>
        <w:color w:val="95B3D7" w:themeColor="accent1" w:themeTint="99"/>
      </w:rPr>
    </w:lvl>
    <w:lvl w:ilvl="5">
      <w:start w:val="1"/>
      <w:numFmt w:val="decimal"/>
      <w:isLgl/>
      <w:lvlText w:val="%1.%2.%3.%4.%5.%6"/>
      <w:lvlJc w:val="left"/>
      <w:pPr>
        <w:ind w:left="1440" w:hanging="1080"/>
      </w:pPr>
      <w:rPr>
        <w:rFonts w:hint="default"/>
        <w:color w:val="95B3D7" w:themeColor="accent1" w:themeTint="99"/>
      </w:rPr>
    </w:lvl>
    <w:lvl w:ilvl="6">
      <w:start w:val="1"/>
      <w:numFmt w:val="decimal"/>
      <w:isLgl/>
      <w:lvlText w:val="%1.%2.%3.%4.%5.%6.%7"/>
      <w:lvlJc w:val="left"/>
      <w:pPr>
        <w:ind w:left="1800" w:hanging="1440"/>
      </w:pPr>
      <w:rPr>
        <w:rFonts w:hint="default"/>
        <w:color w:val="95B3D7" w:themeColor="accent1" w:themeTint="99"/>
      </w:rPr>
    </w:lvl>
    <w:lvl w:ilvl="7">
      <w:start w:val="1"/>
      <w:numFmt w:val="decimal"/>
      <w:isLgl/>
      <w:lvlText w:val="%1.%2.%3.%4.%5.%6.%7.%8"/>
      <w:lvlJc w:val="left"/>
      <w:pPr>
        <w:ind w:left="1800" w:hanging="1440"/>
      </w:pPr>
      <w:rPr>
        <w:rFonts w:hint="default"/>
        <w:color w:val="95B3D7" w:themeColor="accent1" w:themeTint="99"/>
      </w:rPr>
    </w:lvl>
    <w:lvl w:ilvl="8">
      <w:start w:val="1"/>
      <w:numFmt w:val="decimal"/>
      <w:isLgl/>
      <w:lvlText w:val="%1.%2.%3.%4.%5.%6.%7.%8.%9"/>
      <w:lvlJc w:val="left"/>
      <w:pPr>
        <w:ind w:left="2160" w:hanging="1800"/>
      </w:pPr>
      <w:rPr>
        <w:rFonts w:hint="default"/>
        <w:color w:val="95B3D7" w:themeColor="accent1" w:themeTint="99"/>
      </w:rPr>
    </w:lvl>
  </w:abstractNum>
  <w:abstractNum w:abstractNumId="114" w15:restartNumberingAfterBreak="0">
    <w:nsid w:val="587A1791"/>
    <w:multiLevelType w:val="hybridMultilevel"/>
    <w:tmpl w:val="9AD448FA"/>
    <w:lvl w:ilvl="0" w:tplc="FFFFFFFF">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58894D36"/>
    <w:multiLevelType w:val="hybridMultilevel"/>
    <w:tmpl w:val="C02AB260"/>
    <w:lvl w:ilvl="0" w:tplc="BD9CA6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59E2036F"/>
    <w:multiLevelType w:val="hybridMultilevel"/>
    <w:tmpl w:val="2458B0D4"/>
    <w:lvl w:ilvl="0" w:tplc="5FA25F1E">
      <w:start w:val="1"/>
      <w:numFmt w:val="lowerLetter"/>
      <w:lvlText w:val="(%1)"/>
      <w:lvlJc w:val="left"/>
      <w:pPr>
        <w:ind w:left="480" w:hanging="480"/>
      </w:pPr>
      <w:rPr>
        <w:rFonts w:hint="default"/>
        <w:b w:val="0"/>
        <w:bCs w:val="0"/>
        <w:i w:val="0"/>
        <w:iCs w:val="0"/>
        <w:color w:val="231F20"/>
        <w:spacing w:val="0"/>
        <w:w w:val="100"/>
        <w:sz w:val="24"/>
        <w:szCs w:val="24"/>
        <w:lang w:val="en-US" w:eastAsia="en-US" w:bidi="ar-SA"/>
      </w:rPr>
    </w:lvl>
    <w:lvl w:ilvl="1" w:tplc="FFFFFFFF">
      <w:numFmt w:val="bullet"/>
      <w:lvlText w:val="•"/>
      <w:lvlJc w:val="left"/>
      <w:pPr>
        <w:ind w:left="1138" w:hanging="480"/>
      </w:pPr>
      <w:rPr>
        <w:rFonts w:hint="default"/>
        <w:lang w:val="en-US" w:eastAsia="en-US" w:bidi="ar-SA"/>
      </w:rPr>
    </w:lvl>
    <w:lvl w:ilvl="2" w:tplc="FFFFFFFF">
      <w:numFmt w:val="bullet"/>
      <w:lvlText w:val="•"/>
      <w:lvlJc w:val="left"/>
      <w:pPr>
        <w:ind w:left="1804" w:hanging="480"/>
      </w:pPr>
      <w:rPr>
        <w:rFonts w:hint="default"/>
        <w:lang w:val="en-US" w:eastAsia="en-US" w:bidi="ar-SA"/>
      </w:rPr>
    </w:lvl>
    <w:lvl w:ilvl="3" w:tplc="FFFFFFFF">
      <w:numFmt w:val="bullet"/>
      <w:lvlText w:val="•"/>
      <w:lvlJc w:val="left"/>
      <w:pPr>
        <w:ind w:left="2470" w:hanging="480"/>
      </w:pPr>
      <w:rPr>
        <w:rFonts w:hint="default"/>
        <w:lang w:val="en-US" w:eastAsia="en-US" w:bidi="ar-SA"/>
      </w:rPr>
    </w:lvl>
    <w:lvl w:ilvl="4" w:tplc="FFFFFFFF">
      <w:numFmt w:val="bullet"/>
      <w:lvlText w:val="•"/>
      <w:lvlJc w:val="left"/>
      <w:pPr>
        <w:ind w:left="3136" w:hanging="480"/>
      </w:pPr>
      <w:rPr>
        <w:rFonts w:hint="default"/>
        <w:lang w:val="en-US" w:eastAsia="en-US" w:bidi="ar-SA"/>
      </w:rPr>
    </w:lvl>
    <w:lvl w:ilvl="5" w:tplc="FFFFFFFF">
      <w:numFmt w:val="bullet"/>
      <w:lvlText w:val="•"/>
      <w:lvlJc w:val="left"/>
      <w:pPr>
        <w:ind w:left="3802" w:hanging="480"/>
      </w:pPr>
      <w:rPr>
        <w:rFonts w:hint="default"/>
        <w:lang w:val="en-US" w:eastAsia="en-US" w:bidi="ar-SA"/>
      </w:rPr>
    </w:lvl>
    <w:lvl w:ilvl="6" w:tplc="FFFFFFFF">
      <w:numFmt w:val="bullet"/>
      <w:lvlText w:val="•"/>
      <w:lvlJc w:val="left"/>
      <w:pPr>
        <w:ind w:left="4468" w:hanging="480"/>
      </w:pPr>
      <w:rPr>
        <w:rFonts w:hint="default"/>
        <w:lang w:val="en-US" w:eastAsia="en-US" w:bidi="ar-SA"/>
      </w:rPr>
    </w:lvl>
    <w:lvl w:ilvl="7" w:tplc="FFFFFFFF">
      <w:numFmt w:val="bullet"/>
      <w:lvlText w:val="•"/>
      <w:lvlJc w:val="left"/>
      <w:pPr>
        <w:ind w:left="5134" w:hanging="480"/>
      </w:pPr>
      <w:rPr>
        <w:rFonts w:hint="default"/>
        <w:lang w:val="en-US" w:eastAsia="en-US" w:bidi="ar-SA"/>
      </w:rPr>
    </w:lvl>
    <w:lvl w:ilvl="8" w:tplc="FFFFFFFF">
      <w:numFmt w:val="bullet"/>
      <w:lvlText w:val="•"/>
      <w:lvlJc w:val="left"/>
      <w:pPr>
        <w:ind w:left="5800" w:hanging="480"/>
      </w:pPr>
      <w:rPr>
        <w:rFonts w:hint="default"/>
        <w:lang w:val="en-US" w:eastAsia="en-US" w:bidi="ar-SA"/>
      </w:rPr>
    </w:lvl>
  </w:abstractNum>
  <w:abstractNum w:abstractNumId="117" w15:restartNumberingAfterBreak="0">
    <w:nsid w:val="5A070902"/>
    <w:multiLevelType w:val="hybridMultilevel"/>
    <w:tmpl w:val="2C2E5344"/>
    <w:lvl w:ilvl="0" w:tplc="A8D80C5C">
      <w:start w:val="4"/>
      <w:numFmt w:val="lowerLetter"/>
      <w:lvlText w:val="(%1)"/>
      <w:lvlJc w:val="left"/>
      <w:pPr>
        <w:ind w:left="1148"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15A95D8">
      <w:start w:val="1"/>
      <w:numFmt w:val="lowerRoman"/>
      <w:lvlText w:val="(%2)"/>
      <w:lvlJc w:val="left"/>
      <w:pPr>
        <w:ind w:left="1460" w:hanging="252"/>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2" w:tplc="36D03BEC">
      <w:numFmt w:val="bullet"/>
      <w:lvlText w:val="•"/>
      <w:lvlJc w:val="left"/>
      <w:pPr>
        <w:ind w:left="2164" w:hanging="252"/>
      </w:pPr>
      <w:rPr>
        <w:rFonts w:hint="default"/>
        <w:lang w:val="en-US" w:eastAsia="en-US" w:bidi="ar-SA"/>
      </w:rPr>
    </w:lvl>
    <w:lvl w:ilvl="3" w:tplc="2526919A">
      <w:numFmt w:val="bullet"/>
      <w:lvlText w:val="•"/>
      <w:lvlJc w:val="left"/>
      <w:pPr>
        <w:ind w:left="2868" w:hanging="252"/>
      </w:pPr>
      <w:rPr>
        <w:rFonts w:hint="default"/>
        <w:lang w:val="en-US" w:eastAsia="en-US" w:bidi="ar-SA"/>
      </w:rPr>
    </w:lvl>
    <w:lvl w:ilvl="4" w:tplc="3B6629C8">
      <w:numFmt w:val="bullet"/>
      <w:lvlText w:val="•"/>
      <w:lvlJc w:val="left"/>
      <w:pPr>
        <w:ind w:left="3573" w:hanging="252"/>
      </w:pPr>
      <w:rPr>
        <w:rFonts w:hint="default"/>
        <w:lang w:val="en-US" w:eastAsia="en-US" w:bidi="ar-SA"/>
      </w:rPr>
    </w:lvl>
    <w:lvl w:ilvl="5" w:tplc="337A5A0A">
      <w:numFmt w:val="bullet"/>
      <w:lvlText w:val="•"/>
      <w:lvlJc w:val="left"/>
      <w:pPr>
        <w:ind w:left="4277" w:hanging="252"/>
      </w:pPr>
      <w:rPr>
        <w:rFonts w:hint="default"/>
        <w:lang w:val="en-US" w:eastAsia="en-US" w:bidi="ar-SA"/>
      </w:rPr>
    </w:lvl>
    <w:lvl w:ilvl="6" w:tplc="A498C9F8">
      <w:numFmt w:val="bullet"/>
      <w:lvlText w:val="•"/>
      <w:lvlJc w:val="left"/>
      <w:pPr>
        <w:ind w:left="4982" w:hanging="252"/>
      </w:pPr>
      <w:rPr>
        <w:rFonts w:hint="default"/>
        <w:lang w:val="en-US" w:eastAsia="en-US" w:bidi="ar-SA"/>
      </w:rPr>
    </w:lvl>
    <w:lvl w:ilvl="7" w:tplc="C2048970">
      <w:numFmt w:val="bullet"/>
      <w:lvlText w:val="•"/>
      <w:lvlJc w:val="left"/>
      <w:pPr>
        <w:ind w:left="5686" w:hanging="252"/>
      </w:pPr>
      <w:rPr>
        <w:rFonts w:hint="default"/>
        <w:lang w:val="en-US" w:eastAsia="en-US" w:bidi="ar-SA"/>
      </w:rPr>
    </w:lvl>
    <w:lvl w:ilvl="8" w:tplc="FD5AF080">
      <w:numFmt w:val="bullet"/>
      <w:lvlText w:val="•"/>
      <w:lvlJc w:val="left"/>
      <w:pPr>
        <w:ind w:left="6391" w:hanging="252"/>
      </w:pPr>
      <w:rPr>
        <w:rFonts w:hint="default"/>
        <w:lang w:val="en-US" w:eastAsia="en-US" w:bidi="ar-SA"/>
      </w:rPr>
    </w:lvl>
  </w:abstractNum>
  <w:abstractNum w:abstractNumId="118" w15:restartNumberingAfterBreak="0">
    <w:nsid w:val="5A357F01"/>
    <w:multiLevelType w:val="hybridMultilevel"/>
    <w:tmpl w:val="7BB2C898"/>
    <w:lvl w:ilvl="0" w:tplc="63EE3D5A">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BE4FDF6">
      <w:numFmt w:val="bullet"/>
      <w:lvlText w:val="•"/>
      <w:lvlJc w:val="left"/>
      <w:pPr>
        <w:ind w:left="1139" w:hanging="481"/>
      </w:pPr>
      <w:rPr>
        <w:rFonts w:hint="default"/>
        <w:lang w:val="en-US" w:eastAsia="en-US" w:bidi="ar-SA"/>
      </w:rPr>
    </w:lvl>
    <w:lvl w:ilvl="2" w:tplc="80C44C76">
      <w:numFmt w:val="bullet"/>
      <w:lvlText w:val="•"/>
      <w:lvlJc w:val="left"/>
      <w:pPr>
        <w:ind w:left="1805" w:hanging="481"/>
      </w:pPr>
      <w:rPr>
        <w:rFonts w:hint="default"/>
        <w:lang w:val="en-US" w:eastAsia="en-US" w:bidi="ar-SA"/>
      </w:rPr>
    </w:lvl>
    <w:lvl w:ilvl="3" w:tplc="C3869BA8">
      <w:numFmt w:val="bullet"/>
      <w:lvlText w:val="•"/>
      <w:lvlJc w:val="left"/>
      <w:pPr>
        <w:ind w:left="2471" w:hanging="481"/>
      </w:pPr>
      <w:rPr>
        <w:rFonts w:hint="default"/>
        <w:lang w:val="en-US" w:eastAsia="en-US" w:bidi="ar-SA"/>
      </w:rPr>
    </w:lvl>
    <w:lvl w:ilvl="4" w:tplc="EB0E2582">
      <w:numFmt w:val="bullet"/>
      <w:lvlText w:val="•"/>
      <w:lvlJc w:val="left"/>
      <w:pPr>
        <w:ind w:left="3137" w:hanging="481"/>
      </w:pPr>
      <w:rPr>
        <w:rFonts w:hint="default"/>
        <w:lang w:val="en-US" w:eastAsia="en-US" w:bidi="ar-SA"/>
      </w:rPr>
    </w:lvl>
    <w:lvl w:ilvl="5" w:tplc="582AB4DA">
      <w:numFmt w:val="bullet"/>
      <w:lvlText w:val="•"/>
      <w:lvlJc w:val="left"/>
      <w:pPr>
        <w:ind w:left="3803" w:hanging="481"/>
      </w:pPr>
      <w:rPr>
        <w:rFonts w:hint="default"/>
        <w:lang w:val="en-US" w:eastAsia="en-US" w:bidi="ar-SA"/>
      </w:rPr>
    </w:lvl>
    <w:lvl w:ilvl="6" w:tplc="B3D218E8">
      <w:numFmt w:val="bullet"/>
      <w:lvlText w:val="•"/>
      <w:lvlJc w:val="left"/>
      <w:pPr>
        <w:ind w:left="4469" w:hanging="481"/>
      </w:pPr>
      <w:rPr>
        <w:rFonts w:hint="default"/>
        <w:lang w:val="en-US" w:eastAsia="en-US" w:bidi="ar-SA"/>
      </w:rPr>
    </w:lvl>
    <w:lvl w:ilvl="7" w:tplc="D650607E">
      <w:numFmt w:val="bullet"/>
      <w:lvlText w:val="•"/>
      <w:lvlJc w:val="left"/>
      <w:pPr>
        <w:ind w:left="5135" w:hanging="481"/>
      </w:pPr>
      <w:rPr>
        <w:rFonts w:hint="default"/>
        <w:lang w:val="en-US" w:eastAsia="en-US" w:bidi="ar-SA"/>
      </w:rPr>
    </w:lvl>
    <w:lvl w:ilvl="8" w:tplc="31DE9482">
      <w:numFmt w:val="bullet"/>
      <w:lvlText w:val="•"/>
      <w:lvlJc w:val="left"/>
      <w:pPr>
        <w:ind w:left="5801" w:hanging="481"/>
      </w:pPr>
      <w:rPr>
        <w:rFonts w:hint="default"/>
        <w:lang w:val="en-US" w:eastAsia="en-US" w:bidi="ar-SA"/>
      </w:rPr>
    </w:lvl>
  </w:abstractNum>
  <w:abstractNum w:abstractNumId="119" w15:restartNumberingAfterBreak="0">
    <w:nsid w:val="5ADE470F"/>
    <w:multiLevelType w:val="multilevel"/>
    <w:tmpl w:val="FF2E25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2"/>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5B273631"/>
    <w:multiLevelType w:val="hybridMultilevel"/>
    <w:tmpl w:val="4E4408E2"/>
    <w:lvl w:ilvl="0" w:tplc="4D8A26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D07290C"/>
    <w:multiLevelType w:val="hybridMultilevel"/>
    <w:tmpl w:val="209C6F0E"/>
    <w:lvl w:ilvl="0" w:tplc="E5241BB0">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57560466">
      <w:numFmt w:val="bullet"/>
      <w:lvlText w:val="•"/>
      <w:lvlJc w:val="left"/>
      <w:pPr>
        <w:ind w:left="1138" w:hanging="480"/>
      </w:pPr>
      <w:rPr>
        <w:rFonts w:hint="default"/>
        <w:lang w:val="en-US" w:eastAsia="en-US" w:bidi="ar-SA"/>
      </w:rPr>
    </w:lvl>
    <w:lvl w:ilvl="2" w:tplc="F83EF68C">
      <w:numFmt w:val="bullet"/>
      <w:lvlText w:val="•"/>
      <w:lvlJc w:val="left"/>
      <w:pPr>
        <w:ind w:left="1804" w:hanging="480"/>
      </w:pPr>
      <w:rPr>
        <w:rFonts w:hint="default"/>
        <w:lang w:val="en-US" w:eastAsia="en-US" w:bidi="ar-SA"/>
      </w:rPr>
    </w:lvl>
    <w:lvl w:ilvl="3" w:tplc="02306A06">
      <w:numFmt w:val="bullet"/>
      <w:lvlText w:val="•"/>
      <w:lvlJc w:val="left"/>
      <w:pPr>
        <w:ind w:left="2470" w:hanging="480"/>
      </w:pPr>
      <w:rPr>
        <w:rFonts w:hint="default"/>
        <w:lang w:val="en-US" w:eastAsia="en-US" w:bidi="ar-SA"/>
      </w:rPr>
    </w:lvl>
    <w:lvl w:ilvl="4" w:tplc="004CA32C">
      <w:numFmt w:val="bullet"/>
      <w:lvlText w:val="•"/>
      <w:lvlJc w:val="left"/>
      <w:pPr>
        <w:ind w:left="3136" w:hanging="480"/>
      </w:pPr>
      <w:rPr>
        <w:rFonts w:hint="default"/>
        <w:lang w:val="en-US" w:eastAsia="en-US" w:bidi="ar-SA"/>
      </w:rPr>
    </w:lvl>
    <w:lvl w:ilvl="5" w:tplc="63A64FFA">
      <w:numFmt w:val="bullet"/>
      <w:lvlText w:val="•"/>
      <w:lvlJc w:val="left"/>
      <w:pPr>
        <w:ind w:left="3802" w:hanging="480"/>
      </w:pPr>
      <w:rPr>
        <w:rFonts w:hint="default"/>
        <w:lang w:val="en-US" w:eastAsia="en-US" w:bidi="ar-SA"/>
      </w:rPr>
    </w:lvl>
    <w:lvl w:ilvl="6" w:tplc="92AC37B0">
      <w:numFmt w:val="bullet"/>
      <w:lvlText w:val="•"/>
      <w:lvlJc w:val="left"/>
      <w:pPr>
        <w:ind w:left="4468" w:hanging="480"/>
      </w:pPr>
      <w:rPr>
        <w:rFonts w:hint="default"/>
        <w:lang w:val="en-US" w:eastAsia="en-US" w:bidi="ar-SA"/>
      </w:rPr>
    </w:lvl>
    <w:lvl w:ilvl="7" w:tplc="D95AE632">
      <w:numFmt w:val="bullet"/>
      <w:lvlText w:val="•"/>
      <w:lvlJc w:val="left"/>
      <w:pPr>
        <w:ind w:left="5134" w:hanging="480"/>
      </w:pPr>
      <w:rPr>
        <w:rFonts w:hint="default"/>
        <w:lang w:val="en-US" w:eastAsia="en-US" w:bidi="ar-SA"/>
      </w:rPr>
    </w:lvl>
    <w:lvl w:ilvl="8" w:tplc="895AAC84">
      <w:numFmt w:val="bullet"/>
      <w:lvlText w:val="•"/>
      <w:lvlJc w:val="left"/>
      <w:pPr>
        <w:ind w:left="5800" w:hanging="480"/>
      </w:pPr>
      <w:rPr>
        <w:rFonts w:hint="default"/>
        <w:lang w:val="en-US" w:eastAsia="en-US" w:bidi="ar-SA"/>
      </w:rPr>
    </w:lvl>
  </w:abstractNum>
  <w:abstractNum w:abstractNumId="122" w15:restartNumberingAfterBreak="0">
    <w:nsid w:val="5D5F42C6"/>
    <w:multiLevelType w:val="multilevel"/>
    <w:tmpl w:val="81C04A60"/>
    <w:lvl w:ilvl="0">
      <w:start w:val="1"/>
      <w:numFmt w:val="lowerLetter"/>
      <w:lvlText w:val="(%1)"/>
      <w:lvlJc w:val="left"/>
      <w:pPr>
        <w:ind w:left="360" w:hanging="360"/>
      </w:pPr>
      <w:rPr>
        <w:rFonts w:hint="default"/>
        <w:i w:val="0"/>
        <w:iCs w:val="0"/>
      </w:rPr>
    </w:lvl>
    <w:lvl w:ilvl="1">
      <w:start w:val="1"/>
      <w:numFmt w:val="decimal"/>
      <w:isLgl/>
      <w:lvlText w:val="%1.%2"/>
      <w:lvlJc w:val="left"/>
      <w:pPr>
        <w:ind w:left="360" w:hanging="360"/>
      </w:pPr>
      <w:rPr>
        <w:rFonts w:hint="default"/>
        <w:strike w:val="0"/>
        <w:color w:val="95B3D7" w:themeColor="accent1" w:themeTint="99"/>
      </w:rPr>
    </w:lvl>
    <w:lvl w:ilvl="2">
      <w:start w:val="1"/>
      <w:numFmt w:val="decimal"/>
      <w:isLgl/>
      <w:lvlText w:val="%1.%2.%3"/>
      <w:lvlJc w:val="left"/>
      <w:pPr>
        <w:ind w:left="720" w:hanging="720"/>
      </w:pPr>
      <w:rPr>
        <w:rFonts w:hint="default"/>
        <w:color w:val="95B3D7" w:themeColor="accent1" w:themeTint="99"/>
      </w:rPr>
    </w:lvl>
    <w:lvl w:ilvl="3">
      <w:start w:val="1"/>
      <w:numFmt w:val="decimal"/>
      <w:isLgl/>
      <w:lvlText w:val="%1.%2.%3.%4"/>
      <w:lvlJc w:val="left"/>
      <w:pPr>
        <w:ind w:left="720" w:hanging="720"/>
      </w:pPr>
      <w:rPr>
        <w:rFonts w:hint="default"/>
        <w:color w:val="95B3D7" w:themeColor="accent1" w:themeTint="99"/>
      </w:rPr>
    </w:lvl>
    <w:lvl w:ilvl="4">
      <w:start w:val="1"/>
      <w:numFmt w:val="decimal"/>
      <w:isLgl/>
      <w:lvlText w:val="%1.%2.%3.%4.%5"/>
      <w:lvlJc w:val="left"/>
      <w:pPr>
        <w:ind w:left="1080" w:hanging="1080"/>
      </w:pPr>
      <w:rPr>
        <w:rFonts w:hint="default"/>
        <w:color w:val="95B3D7" w:themeColor="accent1" w:themeTint="99"/>
      </w:rPr>
    </w:lvl>
    <w:lvl w:ilvl="5">
      <w:start w:val="1"/>
      <w:numFmt w:val="decimal"/>
      <w:isLgl/>
      <w:lvlText w:val="%1.%2.%3.%4.%5.%6"/>
      <w:lvlJc w:val="left"/>
      <w:pPr>
        <w:ind w:left="1080" w:hanging="1080"/>
      </w:pPr>
      <w:rPr>
        <w:rFonts w:hint="default"/>
        <w:color w:val="95B3D7" w:themeColor="accent1" w:themeTint="99"/>
      </w:rPr>
    </w:lvl>
    <w:lvl w:ilvl="6">
      <w:start w:val="1"/>
      <w:numFmt w:val="decimal"/>
      <w:isLgl/>
      <w:lvlText w:val="%1.%2.%3.%4.%5.%6.%7"/>
      <w:lvlJc w:val="left"/>
      <w:pPr>
        <w:ind w:left="1440" w:hanging="1440"/>
      </w:pPr>
      <w:rPr>
        <w:rFonts w:hint="default"/>
        <w:color w:val="95B3D7" w:themeColor="accent1" w:themeTint="99"/>
      </w:rPr>
    </w:lvl>
    <w:lvl w:ilvl="7">
      <w:start w:val="1"/>
      <w:numFmt w:val="decimal"/>
      <w:isLgl/>
      <w:lvlText w:val="%1.%2.%3.%4.%5.%6.%7.%8"/>
      <w:lvlJc w:val="left"/>
      <w:pPr>
        <w:ind w:left="1440" w:hanging="1440"/>
      </w:pPr>
      <w:rPr>
        <w:rFonts w:hint="default"/>
        <w:color w:val="95B3D7" w:themeColor="accent1" w:themeTint="99"/>
      </w:rPr>
    </w:lvl>
    <w:lvl w:ilvl="8">
      <w:start w:val="1"/>
      <w:numFmt w:val="decimal"/>
      <w:isLgl/>
      <w:lvlText w:val="%1.%2.%3.%4.%5.%6.%7.%8.%9"/>
      <w:lvlJc w:val="left"/>
      <w:pPr>
        <w:ind w:left="1800" w:hanging="1800"/>
      </w:pPr>
      <w:rPr>
        <w:rFonts w:hint="default"/>
        <w:color w:val="95B3D7" w:themeColor="accent1" w:themeTint="99"/>
      </w:rPr>
    </w:lvl>
  </w:abstractNum>
  <w:abstractNum w:abstractNumId="123" w15:restartNumberingAfterBreak="0">
    <w:nsid w:val="5DE02EAF"/>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124" w15:restartNumberingAfterBreak="0">
    <w:nsid w:val="5DED074A"/>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125" w15:restartNumberingAfterBreak="0">
    <w:nsid w:val="5E1E6621"/>
    <w:multiLevelType w:val="hybridMultilevel"/>
    <w:tmpl w:val="67B2A280"/>
    <w:lvl w:ilvl="0" w:tplc="7A0C84D2">
      <w:start w:val="1"/>
      <w:numFmt w:val="decimal"/>
      <w:pStyle w:val="Section1"/>
      <w:lvlText w:val="1.%1"/>
      <w:lvlJc w:val="left"/>
      <w:pPr>
        <w:ind w:left="360" w:hanging="360"/>
      </w:pPr>
      <w:rPr>
        <w:rFonts w:ascii="Times New Roman" w:hAnsi="Times New Roman" w:cs="Times New Roman" w:hint="default"/>
        <w:b w:val="0"/>
        <w:bCs w:val="0"/>
        <w:i w:val="0"/>
        <w:iCs w:val="0"/>
        <w:caps w:val="0"/>
        <w:strike w:val="0"/>
        <w:dstrike w:val="0"/>
        <w:vanish w:val="0"/>
        <w:color w:val="231F20"/>
        <w:spacing w:val="0"/>
        <w:w w:val="100"/>
        <w:sz w:val="22"/>
        <w:szCs w:val="22"/>
        <w:vertAlign w:val="baseli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6" w15:restartNumberingAfterBreak="0">
    <w:nsid w:val="5F91135D"/>
    <w:multiLevelType w:val="hybridMultilevel"/>
    <w:tmpl w:val="0BE8287C"/>
    <w:lvl w:ilvl="0" w:tplc="655607F0">
      <w:start w:val="1"/>
      <w:numFmt w:val="decimal"/>
      <w:pStyle w:val="Section2"/>
      <w:lvlText w:val="2.%1"/>
      <w:lvlJc w:val="left"/>
      <w:pPr>
        <w:ind w:left="7732" w:hanging="360"/>
      </w:pPr>
      <w:rPr>
        <w:rFonts w:ascii="Times New Roman" w:hAnsi="Times New Roman" w:cs="Times New Roman" w:hint="default"/>
        <w:b w:val="0"/>
        <w:bCs w:val="0"/>
        <w:i w:val="0"/>
        <w:iCs w:val="0"/>
        <w:caps w:val="0"/>
        <w:strike w:val="0"/>
        <w:dstrike w:val="0"/>
        <w:vanish w:val="0"/>
        <w:color w:val="231F20"/>
        <w:spacing w:val="0"/>
        <w:w w:val="100"/>
        <w:sz w:val="22"/>
        <w:szCs w:val="20"/>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7" w15:restartNumberingAfterBreak="0">
    <w:nsid w:val="60B07DD3"/>
    <w:multiLevelType w:val="hybridMultilevel"/>
    <w:tmpl w:val="C388D604"/>
    <w:lvl w:ilvl="0" w:tplc="FC226D3C">
      <w:start w:val="1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02828A90">
      <w:numFmt w:val="bullet"/>
      <w:lvlText w:val="•"/>
      <w:lvlJc w:val="left"/>
      <w:pPr>
        <w:ind w:left="1806" w:hanging="481"/>
      </w:pPr>
      <w:rPr>
        <w:rFonts w:hint="default"/>
        <w:lang w:val="en-US" w:eastAsia="en-US" w:bidi="ar-SA"/>
      </w:rPr>
    </w:lvl>
    <w:lvl w:ilvl="2" w:tplc="1CC6174A">
      <w:numFmt w:val="bullet"/>
      <w:lvlText w:val="•"/>
      <w:lvlJc w:val="left"/>
      <w:pPr>
        <w:ind w:left="2472" w:hanging="481"/>
      </w:pPr>
      <w:rPr>
        <w:rFonts w:hint="default"/>
        <w:lang w:val="en-US" w:eastAsia="en-US" w:bidi="ar-SA"/>
      </w:rPr>
    </w:lvl>
    <w:lvl w:ilvl="3" w:tplc="E474EE80">
      <w:numFmt w:val="bullet"/>
      <w:lvlText w:val="•"/>
      <w:lvlJc w:val="left"/>
      <w:pPr>
        <w:ind w:left="3138" w:hanging="481"/>
      </w:pPr>
      <w:rPr>
        <w:rFonts w:hint="default"/>
        <w:lang w:val="en-US" w:eastAsia="en-US" w:bidi="ar-SA"/>
      </w:rPr>
    </w:lvl>
    <w:lvl w:ilvl="4" w:tplc="68D0949C">
      <w:numFmt w:val="bullet"/>
      <w:lvlText w:val="•"/>
      <w:lvlJc w:val="left"/>
      <w:pPr>
        <w:ind w:left="3804" w:hanging="481"/>
      </w:pPr>
      <w:rPr>
        <w:rFonts w:hint="default"/>
        <w:lang w:val="en-US" w:eastAsia="en-US" w:bidi="ar-SA"/>
      </w:rPr>
    </w:lvl>
    <w:lvl w:ilvl="5" w:tplc="A0EE6ACA">
      <w:numFmt w:val="bullet"/>
      <w:lvlText w:val="•"/>
      <w:lvlJc w:val="left"/>
      <w:pPr>
        <w:ind w:left="4470" w:hanging="481"/>
      </w:pPr>
      <w:rPr>
        <w:rFonts w:hint="default"/>
        <w:lang w:val="en-US" w:eastAsia="en-US" w:bidi="ar-SA"/>
      </w:rPr>
    </w:lvl>
    <w:lvl w:ilvl="6" w:tplc="4350D1CA">
      <w:numFmt w:val="bullet"/>
      <w:lvlText w:val="•"/>
      <w:lvlJc w:val="left"/>
      <w:pPr>
        <w:ind w:left="5136" w:hanging="481"/>
      </w:pPr>
      <w:rPr>
        <w:rFonts w:hint="default"/>
        <w:lang w:val="en-US" w:eastAsia="en-US" w:bidi="ar-SA"/>
      </w:rPr>
    </w:lvl>
    <w:lvl w:ilvl="7" w:tplc="AFDC140A">
      <w:numFmt w:val="bullet"/>
      <w:lvlText w:val="•"/>
      <w:lvlJc w:val="left"/>
      <w:pPr>
        <w:ind w:left="5802" w:hanging="481"/>
      </w:pPr>
      <w:rPr>
        <w:rFonts w:hint="default"/>
        <w:lang w:val="en-US" w:eastAsia="en-US" w:bidi="ar-SA"/>
      </w:rPr>
    </w:lvl>
    <w:lvl w:ilvl="8" w:tplc="2DAEDD3A">
      <w:numFmt w:val="bullet"/>
      <w:lvlText w:val="•"/>
      <w:lvlJc w:val="left"/>
      <w:pPr>
        <w:ind w:left="6468" w:hanging="481"/>
      </w:pPr>
      <w:rPr>
        <w:rFonts w:hint="default"/>
        <w:lang w:val="en-US" w:eastAsia="en-US" w:bidi="ar-SA"/>
      </w:rPr>
    </w:lvl>
  </w:abstractNum>
  <w:abstractNum w:abstractNumId="128" w15:restartNumberingAfterBreak="0">
    <w:nsid w:val="61537FCE"/>
    <w:multiLevelType w:val="hybridMultilevel"/>
    <w:tmpl w:val="B9BC1770"/>
    <w:lvl w:ilvl="0" w:tplc="63BEF6CC">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E0D29D56">
      <w:numFmt w:val="bullet"/>
      <w:lvlText w:val="•"/>
      <w:lvlJc w:val="left"/>
      <w:pPr>
        <w:ind w:left="1139" w:hanging="481"/>
      </w:pPr>
      <w:rPr>
        <w:rFonts w:hint="default"/>
        <w:lang w:val="en-US" w:eastAsia="en-US" w:bidi="ar-SA"/>
      </w:rPr>
    </w:lvl>
    <w:lvl w:ilvl="2" w:tplc="5A9ED3B4">
      <w:numFmt w:val="bullet"/>
      <w:lvlText w:val="•"/>
      <w:lvlJc w:val="left"/>
      <w:pPr>
        <w:ind w:left="1805" w:hanging="481"/>
      </w:pPr>
      <w:rPr>
        <w:rFonts w:hint="default"/>
        <w:lang w:val="en-US" w:eastAsia="en-US" w:bidi="ar-SA"/>
      </w:rPr>
    </w:lvl>
    <w:lvl w:ilvl="3" w:tplc="3F88C73C">
      <w:numFmt w:val="bullet"/>
      <w:lvlText w:val="•"/>
      <w:lvlJc w:val="left"/>
      <w:pPr>
        <w:ind w:left="2471" w:hanging="481"/>
      </w:pPr>
      <w:rPr>
        <w:rFonts w:hint="default"/>
        <w:lang w:val="en-US" w:eastAsia="en-US" w:bidi="ar-SA"/>
      </w:rPr>
    </w:lvl>
    <w:lvl w:ilvl="4" w:tplc="D590A16A">
      <w:numFmt w:val="bullet"/>
      <w:lvlText w:val="•"/>
      <w:lvlJc w:val="left"/>
      <w:pPr>
        <w:ind w:left="3137" w:hanging="481"/>
      </w:pPr>
      <w:rPr>
        <w:rFonts w:hint="default"/>
        <w:lang w:val="en-US" w:eastAsia="en-US" w:bidi="ar-SA"/>
      </w:rPr>
    </w:lvl>
    <w:lvl w:ilvl="5" w:tplc="0818C872">
      <w:numFmt w:val="bullet"/>
      <w:lvlText w:val="•"/>
      <w:lvlJc w:val="left"/>
      <w:pPr>
        <w:ind w:left="3803" w:hanging="481"/>
      </w:pPr>
      <w:rPr>
        <w:rFonts w:hint="default"/>
        <w:lang w:val="en-US" w:eastAsia="en-US" w:bidi="ar-SA"/>
      </w:rPr>
    </w:lvl>
    <w:lvl w:ilvl="6" w:tplc="3EC47754">
      <w:numFmt w:val="bullet"/>
      <w:lvlText w:val="•"/>
      <w:lvlJc w:val="left"/>
      <w:pPr>
        <w:ind w:left="4469" w:hanging="481"/>
      </w:pPr>
      <w:rPr>
        <w:rFonts w:hint="default"/>
        <w:lang w:val="en-US" w:eastAsia="en-US" w:bidi="ar-SA"/>
      </w:rPr>
    </w:lvl>
    <w:lvl w:ilvl="7" w:tplc="54C6C62C">
      <w:numFmt w:val="bullet"/>
      <w:lvlText w:val="•"/>
      <w:lvlJc w:val="left"/>
      <w:pPr>
        <w:ind w:left="5135" w:hanging="481"/>
      </w:pPr>
      <w:rPr>
        <w:rFonts w:hint="default"/>
        <w:lang w:val="en-US" w:eastAsia="en-US" w:bidi="ar-SA"/>
      </w:rPr>
    </w:lvl>
    <w:lvl w:ilvl="8" w:tplc="30B86082">
      <w:numFmt w:val="bullet"/>
      <w:lvlText w:val="•"/>
      <w:lvlJc w:val="left"/>
      <w:pPr>
        <w:ind w:left="5801" w:hanging="481"/>
      </w:pPr>
      <w:rPr>
        <w:rFonts w:hint="default"/>
        <w:lang w:val="en-US" w:eastAsia="en-US" w:bidi="ar-SA"/>
      </w:rPr>
    </w:lvl>
  </w:abstractNum>
  <w:abstractNum w:abstractNumId="129" w15:restartNumberingAfterBreak="0">
    <w:nsid w:val="61EC5995"/>
    <w:multiLevelType w:val="multilevel"/>
    <w:tmpl w:val="569AD072"/>
    <w:lvl w:ilvl="0">
      <w:start w:val="3"/>
      <w:numFmt w:val="decimal"/>
      <w:pStyle w:val="SSG-43-Listabc"/>
      <w:lvlText w:val="%1"/>
      <w:lvlJc w:val="left"/>
      <w:pPr>
        <w:ind w:left="668" w:hanging="480"/>
      </w:pPr>
      <w:rPr>
        <w:rFonts w:hint="default"/>
        <w:lang w:val="en-US" w:eastAsia="en-US" w:bidi="ar-SA"/>
      </w:rPr>
    </w:lvl>
    <w:lvl w:ilvl="1">
      <w:start w:val="87"/>
      <w:numFmt w:val="decimal"/>
      <w:lvlText w:val="%1.%2."/>
      <w:lvlJc w:val="left"/>
      <w:pPr>
        <w:ind w:left="668" w:hanging="480"/>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0"/>
      </w:pPr>
      <w:rPr>
        <w:rFonts w:hint="default"/>
        <w:lang w:val="en-US" w:eastAsia="en-US" w:bidi="ar-SA"/>
      </w:rPr>
    </w:lvl>
    <w:lvl w:ilvl="3">
      <w:numFmt w:val="bullet"/>
      <w:lvlText w:val="•"/>
      <w:lvlJc w:val="left"/>
      <w:pPr>
        <w:ind w:left="2802" w:hanging="480"/>
      </w:pPr>
      <w:rPr>
        <w:rFonts w:hint="default"/>
        <w:lang w:val="en-US" w:eastAsia="en-US" w:bidi="ar-SA"/>
      </w:rPr>
    </w:lvl>
    <w:lvl w:ilvl="4">
      <w:numFmt w:val="bullet"/>
      <w:lvlText w:val="•"/>
      <w:lvlJc w:val="left"/>
      <w:pPr>
        <w:ind w:left="3516" w:hanging="480"/>
      </w:pPr>
      <w:rPr>
        <w:rFonts w:hint="default"/>
        <w:lang w:val="en-US" w:eastAsia="en-US" w:bidi="ar-SA"/>
      </w:rPr>
    </w:lvl>
    <w:lvl w:ilvl="5">
      <w:numFmt w:val="bullet"/>
      <w:lvlText w:val="•"/>
      <w:lvlJc w:val="left"/>
      <w:pPr>
        <w:ind w:left="4230" w:hanging="480"/>
      </w:pPr>
      <w:rPr>
        <w:rFonts w:hint="default"/>
        <w:lang w:val="en-US" w:eastAsia="en-US" w:bidi="ar-SA"/>
      </w:rPr>
    </w:lvl>
    <w:lvl w:ilvl="6">
      <w:numFmt w:val="bullet"/>
      <w:lvlText w:val="•"/>
      <w:lvlJc w:val="left"/>
      <w:pPr>
        <w:ind w:left="4944" w:hanging="480"/>
      </w:pPr>
      <w:rPr>
        <w:rFonts w:hint="default"/>
        <w:lang w:val="en-US" w:eastAsia="en-US" w:bidi="ar-SA"/>
      </w:rPr>
    </w:lvl>
    <w:lvl w:ilvl="7">
      <w:numFmt w:val="bullet"/>
      <w:lvlText w:val="•"/>
      <w:lvlJc w:val="left"/>
      <w:pPr>
        <w:ind w:left="5658" w:hanging="480"/>
      </w:pPr>
      <w:rPr>
        <w:rFonts w:hint="default"/>
        <w:lang w:val="en-US" w:eastAsia="en-US" w:bidi="ar-SA"/>
      </w:rPr>
    </w:lvl>
    <w:lvl w:ilvl="8">
      <w:numFmt w:val="bullet"/>
      <w:lvlText w:val="•"/>
      <w:lvlJc w:val="left"/>
      <w:pPr>
        <w:ind w:left="6372" w:hanging="480"/>
      </w:pPr>
      <w:rPr>
        <w:rFonts w:hint="default"/>
        <w:lang w:val="en-US" w:eastAsia="en-US" w:bidi="ar-SA"/>
      </w:rPr>
    </w:lvl>
  </w:abstractNum>
  <w:abstractNum w:abstractNumId="130" w15:restartNumberingAfterBreak="0">
    <w:nsid w:val="6218764C"/>
    <w:multiLevelType w:val="hybridMultilevel"/>
    <w:tmpl w:val="3270408C"/>
    <w:lvl w:ilvl="0" w:tplc="D0C6E1B2">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6F127670">
      <w:numFmt w:val="bullet"/>
      <w:lvlText w:val="•"/>
      <w:lvlJc w:val="left"/>
      <w:pPr>
        <w:ind w:left="1139" w:hanging="481"/>
      </w:pPr>
      <w:rPr>
        <w:rFonts w:hint="default"/>
        <w:lang w:val="en-US" w:eastAsia="en-US" w:bidi="ar-SA"/>
      </w:rPr>
    </w:lvl>
    <w:lvl w:ilvl="2" w:tplc="334C6014">
      <w:numFmt w:val="bullet"/>
      <w:lvlText w:val="•"/>
      <w:lvlJc w:val="left"/>
      <w:pPr>
        <w:ind w:left="1805" w:hanging="481"/>
      </w:pPr>
      <w:rPr>
        <w:rFonts w:hint="default"/>
        <w:lang w:val="en-US" w:eastAsia="en-US" w:bidi="ar-SA"/>
      </w:rPr>
    </w:lvl>
    <w:lvl w:ilvl="3" w:tplc="57D061EE">
      <w:numFmt w:val="bullet"/>
      <w:lvlText w:val="•"/>
      <w:lvlJc w:val="left"/>
      <w:pPr>
        <w:ind w:left="2471" w:hanging="481"/>
      </w:pPr>
      <w:rPr>
        <w:rFonts w:hint="default"/>
        <w:lang w:val="en-US" w:eastAsia="en-US" w:bidi="ar-SA"/>
      </w:rPr>
    </w:lvl>
    <w:lvl w:ilvl="4" w:tplc="73749EDE">
      <w:numFmt w:val="bullet"/>
      <w:lvlText w:val="•"/>
      <w:lvlJc w:val="left"/>
      <w:pPr>
        <w:ind w:left="3137" w:hanging="481"/>
      </w:pPr>
      <w:rPr>
        <w:rFonts w:hint="default"/>
        <w:lang w:val="en-US" w:eastAsia="en-US" w:bidi="ar-SA"/>
      </w:rPr>
    </w:lvl>
    <w:lvl w:ilvl="5" w:tplc="1788FC10">
      <w:numFmt w:val="bullet"/>
      <w:lvlText w:val="•"/>
      <w:lvlJc w:val="left"/>
      <w:pPr>
        <w:ind w:left="3803" w:hanging="481"/>
      </w:pPr>
      <w:rPr>
        <w:rFonts w:hint="default"/>
        <w:lang w:val="en-US" w:eastAsia="en-US" w:bidi="ar-SA"/>
      </w:rPr>
    </w:lvl>
    <w:lvl w:ilvl="6" w:tplc="A22CF284">
      <w:numFmt w:val="bullet"/>
      <w:lvlText w:val="•"/>
      <w:lvlJc w:val="left"/>
      <w:pPr>
        <w:ind w:left="4469" w:hanging="481"/>
      </w:pPr>
      <w:rPr>
        <w:rFonts w:hint="default"/>
        <w:lang w:val="en-US" w:eastAsia="en-US" w:bidi="ar-SA"/>
      </w:rPr>
    </w:lvl>
    <w:lvl w:ilvl="7" w:tplc="58507A30">
      <w:numFmt w:val="bullet"/>
      <w:lvlText w:val="•"/>
      <w:lvlJc w:val="left"/>
      <w:pPr>
        <w:ind w:left="5135" w:hanging="481"/>
      </w:pPr>
      <w:rPr>
        <w:rFonts w:hint="default"/>
        <w:lang w:val="en-US" w:eastAsia="en-US" w:bidi="ar-SA"/>
      </w:rPr>
    </w:lvl>
    <w:lvl w:ilvl="8" w:tplc="108AC494">
      <w:numFmt w:val="bullet"/>
      <w:lvlText w:val="•"/>
      <w:lvlJc w:val="left"/>
      <w:pPr>
        <w:ind w:left="5801" w:hanging="481"/>
      </w:pPr>
      <w:rPr>
        <w:rFonts w:hint="default"/>
        <w:lang w:val="en-US" w:eastAsia="en-US" w:bidi="ar-SA"/>
      </w:rPr>
    </w:lvl>
  </w:abstractNum>
  <w:abstractNum w:abstractNumId="131" w15:restartNumberingAfterBreak="0">
    <w:nsid w:val="62B8746F"/>
    <w:multiLevelType w:val="hybridMultilevel"/>
    <w:tmpl w:val="D5663A58"/>
    <w:lvl w:ilvl="0" w:tplc="FFFFFFFF">
      <w:start w:val="1"/>
      <w:numFmt w:val="upperRoman"/>
      <w:lvlText w:val="%1."/>
      <w:lvlJc w:val="left"/>
      <w:pPr>
        <w:ind w:left="1080" w:hanging="720"/>
      </w:pPr>
      <w:rPr>
        <w:rFonts w:hint="default"/>
      </w:rPr>
    </w:lvl>
    <w:lvl w:ilvl="1" w:tplc="9DF08F2C">
      <w:start w:val="1"/>
      <w:numFmt w:val="lowerLetter"/>
      <w:lvlText w:val="(%2)"/>
      <w:lvlJc w:val="left"/>
      <w:pPr>
        <w:ind w:left="360" w:hanging="360"/>
      </w:pPr>
      <w:rPr>
        <w:rFonts w:hint="default"/>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4235804"/>
    <w:multiLevelType w:val="multilevel"/>
    <w:tmpl w:val="BD74B6D2"/>
    <w:lvl w:ilvl="0">
      <w:start w:val="3"/>
      <w:numFmt w:val="decimal"/>
      <w:lvlText w:val="%1."/>
      <w:lvlJc w:val="left"/>
      <w:pPr>
        <w:ind w:left="1028" w:hanging="1028"/>
      </w:pPr>
      <w:rPr>
        <w:rFonts w:hint="default"/>
      </w:rPr>
    </w:lvl>
    <w:lvl w:ilvl="1">
      <w:start w:val="2"/>
      <w:numFmt w:val="decimal"/>
      <w:lvlText w:val="%1.%2."/>
      <w:lvlJc w:val="left"/>
      <w:pPr>
        <w:ind w:left="1696" w:hanging="1028"/>
      </w:pPr>
      <w:rPr>
        <w:rFonts w:hint="default"/>
      </w:rPr>
    </w:lvl>
    <w:lvl w:ilvl="2">
      <w:start w:val="1"/>
      <w:numFmt w:val="decimal"/>
      <w:lvlText w:val="%1.%2.%3."/>
      <w:lvlJc w:val="left"/>
      <w:pPr>
        <w:ind w:left="2724" w:hanging="1388"/>
      </w:pPr>
      <w:rPr>
        <w:rFonts w:hint="default"/>
      </w:rPr>
    </w:lvl>
    <w:lvl w:ilvl="3">
      <w:start w:val="1"/>
      <w:numFmt w:val="decimal"/>
      <w:lvlText w:val="%1.%2.%3.%4."/>
      <w:lvlJc w:val="left"/>
      <w:pPr>
        <w:ind w:left="3392" w:hanging="1388"/>
      </w:pPr>
      <w:rPr>
        <w:rFonts w:hint="default"/>
      </w:rPr>
    </w:lvl>
    <w:lvl w:ilvl="4">
      <w:start w:val="1"/>
      <w:numFmt w:val="decimal"/>
      <w:lvlText w:val="%1.%2.%3.%4.%5."/>
      <w:lvlJc w:val="left"/>
      <w:pPr>
        <w:ind w:left="4420" w:hanging="1748"/>
      </w:pPr>
      <w:rPr>
        <w:rFonts w:hint="default"/>
      </w:rPr>
    </w:lvl>
    <w:lvl w:ilvl="5">
      <w:start w:val="1"/>
      <w:numFmt w:val="decimal"/>
      <w:lvlText w:val="%1.%2.%3.%4.%5.%6."/>
      <w:lvlJc w:val="left"/>
      <w:pPr>
        <w:ind w:left="5088" w:hanging="1748"/>
      </w:pPr>
      <w:rPr>
        <w:rFonts w:hint="default"/>
      </w:rPr>
    </w:lvl>
    <w:lvl w:ilvl="6">
      <w:start w:val="1"/>
      <w:numFmt w:val="decimal"/>
      <w:lvlText w:val="%1.%2.%3.%4.%5.%6.%7."/>
      <w:lvlJc w:val="left"/>
      <w:pPr>
        <w:ind w:left="6116" w:hanging="2108"/>
      </w:pPr>
      <w:rPr>
        <w:rFonts w:hint="default"/>
      </w:rPr>
    </w:lvl>
    <w:lvl w:ilvl="7">
      <w:start w:val="1"/>
      <w:numFmt w:val="decimal"/>
      <w:lvlText w:val="%1.%2.%3.%4.%5.%6.%7.%8."/>
      <w:lvlJc w:val="left"/>
      <w:pPr>
        <w:ind w:left="6784" w:hanging="2108"/>
      </w:pPr>
      <w:rPr>
        <w:rFonts w:hint="default"/>
      </w:rPr>
    </w:lvl>
    <w:lvl w:ilvl="8">
      <w:start w:val="1"/>
      <w:numFmt w:val="decimal"/>
      <w:lvlText w:val="%1.%2.%3.%4.%5.%6.%7.%8.%9."/>
      <w:lvlJc w:val="left"/>
      <w:pPr>
        <w:ind w:left="7452" w:hanging="2108"/>
      </w:pPr>
      <w:rPr>
        <w:rFonts w:hint="default"/>
      </w:rPr>
    </w:lvl>
  </w:abstractNum>
  <w:abstractNum w:abstractNumId="133" w15:restartNumberingAfterBreak="0">
    <w:nsid w:val="65472E9A"/>
    <w:multiLevelType w:val="hybridMultilevel"/>
    <w:tmpl w:val="E0628F12"/>
    <w:lvl w:ilvl="0" w:tplc="0AF266F6">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6940193A">
      <w:numFmt w:val="bullet"/>
      <w:lvlText w:val="•"/>
      <w:lvlJc w:val="left"/>
      <w:pPr>
        <w:ind w:left="1139" w:hanging="481"/>
      </w:pPr>
      <w:rPr>
        <w:rFonts w:hint="default"/>
        <w:lang w:val="en-US" w:eastAsia="en-US" w:bidi="ar-SA"/>
      </w:rPr>
    </w:lvl>
    <w:lvl w:ilvl="2" w:tplc="2E64FFDA">
      <w:numFmt w:val="bullet"/>
      <w:lvlText w:val="•"/>
      <w:lvlJc w:val="left"/>
      <w:pPr>
        <w:ind w:left="1805" w:hanging="481"/>
      </w:pPr>
      <w:rPr>
        <w:rFonts w:hint="default"/>
        <w:lang w:val="en-US" w:eastAsia="en-US" w:bidi="ar-SA"/>
      </w:rPr>
    </w:lvl>
    <w:lvl w:ilvl="3" w:tplc="15223800">
      <w:numFmt w:val="bullet"/>
      <w:lvlText w:val="•"/>
      <w:lvlJc w:val="left"/>
      <w:pPr>
        <w:ind w:left="2471" w:hanging="481"/>
      </w:pPr>
      <w:rPr>
        <w:rFonts w:hint="default"/>
        <w:lang w:val="en-US" w:eastAsia="en-US" w:bidi="ar-SA"/>
      </w:rPr>
    </w:lvl>
    <w:lvl w:ilvl="4" w:tplc="DB1E939C">
      <w:numFmt w:val="bullet"/>
      <w:lvlText w:val="•"/>
      <w:lvlJc w:val="left"/>
      <w:pPr>
        <w:ind w:left="3137" w:hanging="481"/>
      </w:pPr>
      <w:rPr>
        <w:rFonts w:hint="default"/>
        <w:lang w:val="en-US" w:eastAsia="en-US" w:bidi="ar-SA"/>
      </w:rPr>
    </w:lvl>
    <w:lvl w:ilvl="5" w:tplc="64324E98">
      <w:numFmt w:val="bullet"/>
      <w:lvlText w:val="•"/>
      <w:lvlJc w:val="left"/>
      <w:pPr>
        <w:ind w:left="3803" w:hanging="481"/>
      </w:pPr>
      <w:rPr>
        <w:rFonts w:hint="default"/>
        <w:lang w:val="en-US" w:eastAsia="en-US" w:bidi="ar-SA"/>
      </w:rPr>
    </w:lvl>
    <w:lvl w:ilvl="6" w:tplc="B1D81766">
      <w:numFmt w:val="bullet"/>
      <w:lvlText w:val="•"/>
      <w:lvlJc w:val="left"/>
      <w:pPr>
        <w:ind w:left="4469" w:hanging="481"/>
      </w:pPr>
      <w:rPr>
        <w:rFonts w:hint="default"/>
        <w:lang w:val="en-US" w:eastAsia="en-US" w:bidi="ar-SA"/>
      </w:rPr>
    </w:lvl>
    <w:lvl w:ilvl="7" w:tplc="F3D25954">
      <w:numFmt w:val="bullet"/>
      <w:lvlText w:val="•"/>
      <w:lvlJc w:val="left"/>
      <w:pPr>
        <w:ind w:left="5135" w:hanging="481"/>
      </w:pPr>
      <w:rPr>
        <w:rFonts w:hint="default"/>
        <w:lang w:val="en-US" w:eastAsia="en-US" w:bidi="ar-SA"/>
      </w:rPr>
    </w:lvl>
    <w:lvl w:ilvl="8" w:tplc="6C08FBDE">
      <w:numFmt w:val="bullet"/>
      <w:lvlText w:val="•"/>
      <w:lvlJc w:val="left"/>
      <w:pPr>
        <w:ind w:left="5801" w:hanging="481"/>
      </w:pPr>
      <w:rPr>
        <w:rFonts w:hint="default"/>
        <w:lang w:val="en-US" w:eastAsia="en-US" w:bidi="ar-SA"/>
      </w:rPr>
    </w:lvl>
  </w:abstractNum>
  <w:abstractNum w:abstractNumId="134" w15:restartNumberingAfterBreak="0">
    <w:nsid w:val="67A7502B"/>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35" w15:restartNumberingAfterBreak="0">
    <w:nsid w:val="6A366FF2"/>
    <w:multiLevelType w:val="hybridMultilevel"/>
    <w:tmpl w:val="8B78018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6C084DB6"/>
    <w:multiLevelType w:val="multilevel"/>
    <w:tmpl w:val="801A095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3">
      <w:start w:val="1"/>
      <w:numFmt w:val="decimal"/>
      <w:lvlText w:val="(%4)"/>
      <w:lvlJc w:val="left"/>
      <w:pPr>
        <w:ind w:left="1440" w:hanging="360"/>
      </w:pPr>
      <w:rPr>
        <w:rFonts w:hint="default"/>
      </w:rPr>
    </w:lvl>
    <w:lvl w:ilvl="4">
      <w:start w:val="2"/>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6D157C57"/>
    <w:multiLevelType w:val="hybridMultilevel"/>
    <w:tmpl w:val="E218395C"/>
    <w:lvl w:ilvl="0" w:tplc="CAB29782">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8B82850E">
      <w:numFmt w:val="bullet"/>
      <w:lvlText w:val="•"/>
      <w:lvlJc w:val="left"/>
      <w:pPr>
        <w:ind w:left="1139" w:hanging="481"/>
      </w:pPr>
      <w:rPr>
        <w:rFonts w:hint="default"/>
        <w:lang w:val="en-US" w:eastAsia="en-US" w:bidi="ar-SA"/>
      </w:rPr>
    </w:lvl>
    <w:lvl w:ilvl="2" w:tplc="0E78619C">
      <w:numFmt w:val="bullet"/>
      <w:lvlText w:val="•"/>
      <w:lvlJc w:val="left"/>
      <w:pPr>
        <w:ind w:left="1805" w:hanging="481"/>
      </w:pPr>
      <w:rPr>
        <w:rFonts w:hint="default"/>
        <w:lang w:val="en-US" w:eastAsia="en-US" w:bidi="ar-SA"/>
      </w:rPr>
    </w:lvl>
    <w:lvl w:ilvl="3" w:tplc="041ACAEE">
      <w:numFmt w:val="bullet"/>
      <w:lvlText w:val="•"/>
      <w:lvlJc w:val="left"/>
      <w:pPr>
        <w:ind w:left="2471" w:hanging="481"/>
      </w:pPr>
      <w:rPr>
        <w:rFonts w:hint="default"/>
        <w:lang w:val="en-US" w:eastAsia="en-US" w:bidi="ar-SA"/>
      </w:rPr>
    </w:lvl>
    <w:lvl w:ilvl="4" w:tplc="CA56E636">
      <w:numFmt w:val="bullet"/>
      <w:lvlText w:val="•"/>
      <w:lvlJc w:val="left"/>
      <w:pPr>
        <w:ind w:left="3137" w:hanging="481"/>
      </w:pPr>
      <w:rPr>
        <w:rFonts w:hint="default"/>
        <w:lang w:val="en-US" w:eastAsia="en-US" w:bidi="ar-SA"/>
      </w:rPr>
    </w:lvl>
    <w:lvl w:ilvl="5" w:tplc="4CF49692">
      <w:numFmt w:val="bullet"/>
      <w:lvlText w:val="•"/>
      <w:lvlJc w:val="left"/>
      <w:pPr>
        <w:ind w:left="3803" w:hanging="481"/>
      </w:pPr>
      <w:rPr>
        <w:rFonts w:hint="default"/>
        <w:lang w:val="en-US" w:eastAsia="en-US" w:bidi="ar-SA"/>
      </w:rPr>
    </w:lvl>
    <w:lvl w:ilvl="6" w:tplc="E19251FE">
      <w:numFmt w:val="bullet"/>
      <w:lvlText w:val="•"/>
      <w:lvlJc w:val="left"/>
      <w:pPr>
        <w:ind w:left="4469" w:hanging="481"/>
      </w:pPr>
      <w:rPr>
        <w:rFonts w:hint="default"/>
        <w:lang w:val="en-US" w:eastAsia="en-US" w:bidi="ar-SA"/>
      </w:rPr>
    </w:lvl>
    <w:lvl w:ilvl="7" w:tplc="FFAACCB4">
      <w:numFmt w:val="bullet"/>
      <w:lvlText w:val="•"/>
      <w:lvlJc w:val="left"/>
      <w:pPr>
        <w:ind w:left="5135" w:hanging="481"/>
      </w:pPr>
      <w:rPr>
        <w:rFonts w:hint="default"/>
        <w:lang w:val="en-US" w:eastAsia="en-US" w:bidi="ar-SA"/>
      </w:rPr>
    </w:lvl>
    <w:lvl w:ilvl="8" w:tplc="D3DA122E">
      <w:numFmt w:val="bullet"/>
      <w:lvlText w:val="•"/>
      <w:lvlJc w:val="left"/>
      <w:pPr>
        <w:ind w:left="5801" w:hanging="481"/>
      </w:pPr>
      <w:rPr>
        <w:rFonts w:hint="default"/>
        <w:lang w:val="en-US" w:eastAsia="en-US" w:bidi="ar-SA"/>
      </w:rPr>
    </w:lvl>
  </w:abstractNum>
  <w:abstractNum w:abstractNumId="138" w15:restartNumberingAfterBreak="0">
    <w:nsid w:val="6E2EB370"/>
    <w:multiLevelType w:val="multilevel"/>
    <w:tmpl w:val="FFFFFFFF"/>
    <w:lvl w:ilvl="0">
      <w:start w:val="3"/>
      <w:numFmt w:val="decimal"/>
      <w:lvlText w:val="%1"/>
      <w:lvlJc w:val="left"/>
      <w:pPr>
        <w:ind w:left="668" w:hanging="481"/>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6E951667"/>
    <w:multiLevelType w:val="hybridMultilevel"/>
    <w:tmpl w:val="5F8A9B28"/>
    <w:lvl w:ilvl="0" w:tplc="10090001">
      <w:start w:val="1"/>
      <w:numFmt w:val="bullet"/>
      <w:lvlText w:val=""/>
      <w:lvlJc w:val="left"/>
      <w:pPr>
        <w:ind w:left="360" w:hanging="360"/>
      </w:pPr>
      <w:rPr>
        <w:rFonts w:ascii="Symbol" w:hAnsi="Symbol" w:hint="default"/>
      </w:rPr>
    </w:lvl>
    <w:lvl w:ilvl="1" w:tplc="EA9ACEF6">
      <w:start w:val="1"/>
      <w:numFmt w:val="lowerLetter"/>
      <w:lvlText w:val="%2."/>
      <w:lvlJc w:val="left"/>
      <w:pPr>
        <w:ind w:left="1440" w:hanging="720"/>
      </w:pPr>
      <w:rPr>
        <w:rFonts w:ascii="Times New Roman" w:eastAsia="Times New Roman" w:hAnsi="Times New Roman" w:cstheme="minorHAnsi"/>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40" w15:restartNumberingAfterBreak="0">
    <w:nsid w:val="6FF84D53"/>
    <w:multiLevelType w:val="multilevel"/>
    <w:tmpl w:val="FFFFFFFF"/>
    <w:lvl w:ilvl="0">
      <w:start w:val="3"/>
      <w:numFmt w:val="decimal"/>
      <w:lvlText w:val="%1"/>
      <w:lvlJc w:val="left"/>
      <w:pPr>
        <w:ind w:left="668" w:hanging="481"/>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0DE4A47"/>
    <w:multiLevelType w:val="hybridMultilevel"/>
    <w:tmpl w:val="E7402A52"/>
    <w:lvl w:ilvl="0" w:tplc="FFFFFFFF">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138" w:hanging="481"/>
      </w:pPr>
      <w:rPr>
        <w:rFonts w:hint="default"/>
        <w:lang w:val="en-US" w:eastAsia="en-US" w:bidi="ar-SA"/>
      </w:rPr>
    </w:lvl>
    <w:lvl w:ilvl="2" w:tplc="FFFFFFFF">
      <w:numFmt w:val="bullet"/>
      <w:lvlText w:val="•"/>
      <w:lvlJc w:val="left"/>
      <w:pPr>
        <w:ind w:left="1804" w:hanging="481"/>
      </w:pPr>
      <w:rPr>
        <w:rFonts w:hint="default"/>
        <w:lang w:val="en-US" w:eastAsia="en-US" w:bidi="ar-SA"/>
      </w:rPr>
    </w:lvl>
    <w:lvl w:ilvl="3" w:tplc="FFFFFFFF">
      <w:numFmt w:val="bullet"/>
      <w:lvlText w:val="•"/>
      <w:lvlJc w:val="left"/>
      <w:pPr>
        <w:ind w:left="2470" w:hanging="481"/>
      </w:pPr>
      <w:rPr>
        <w:rFonts w:hint="default"/>
        <w:lang w:val="en-US" w:eastAsia="en-US" w:bidi="ar-SA"/>
      </w:rPr>
    </w:lvl>
    <w:lvl w:ilvl="4" w:tplc="FFFFFFFF">
      <w:numFmt w:val="bullet"/>
      <w:lvlText w:val="•"/>
      <w:lvlJc w:val="left"/>
      <w:pPr>
        <w:ind w:left="3136" w:hanging="481"/>
      </w:pPr>
      <w:rPr>
        <w:rFonts w:hint="default"/>
        <w:lang w:val="en-US" w:eastAsia="en-US" w:bidi="ar-SA"/>
      </w:rPr>
    </w:lvl>
    <w:lvl w:ilvl="5" w:tplc="FFFFFFFF">
      <w:numFmt w:val="bullet"/>
      <w:lvlText w:val="•"/>
      <w:lvlJc w:val="left"/>
      <w:pPr>
        <w:ind w:left="3802" w:hanging="481"/>
      </w:pPr>
      <w:rPr>
        <w:rFonts w:hint="default"/>
        <w:lang w:val="en-US" w:eastAsia="en-US" w:bidi="ar-SA"/>
      </w:rPr>
    </w:lvl>
    <w:lvl w:ilvl="6" w:tplc="FFFFFFFF">
      <w:numFmt w:val="bullet"/>
      <w:lvlText w:val="•"/>
      <w:lvlJc w:val="left"/>
      <w:pPr>
        <w:ind w:left="4468" w:hanging="481"/>
      </w:pPr>
      <w:rPr>
        <w:rFonts w:hint="default"/>
        <w:lang w:val="en-US" w:eastAsia="en-US" w:bidi="ar-SA"/>
      </w:rPr>
    </w:lvl>
    <w:lvl w:ilvl="7" w:tplc="FFFFFFFF">
      <w:numFmt w:val="bullet"/>
      <w:lvlText w:val="•"/>
      <w:lvlJc w:val="left"/>
      <w:pPr>
        <w:ind w:left="5134" w:hanging="481"/>
      </w:pPr>
      <w:rPr>
        <w:rFonts w:hint="default"/>
        <w:lang w:val="en-US" w:eastAsia="en-US" w:bidi="ar-SA"/>
      </w:rPr>
    </w:lvl>
    <w:lvl w:ilvl="8" w:tplc="FFFFFFFF">
      <w:numFmt w:val="bullet"/>
      <w:lvlText w:val="•"/>
      <w:lvlJc w:val="left"/>
      <w:pPr>
        <w:ind w:left="5800" w:hanging="481"/>
      </w:pPr>
      <w:rPr>
        <w:rFonts w:hint="default"/>
        <w:lang w:val="en-US" w:eastAsia="en-US" w:bidi="ar-SA"/>
      </w:rPr>
    </w:lvl>
  </w:abstractNum>
  <w:abstractNum w:abstractNumId="142" w15:restartNumberingAfterBreak="0">
    <w:nsid w:val="71284890"/>
    <w:multiLevelType w:val="hybridMultilevel"/>
    <w:tmpl w:val="B38C977A"/>
    <w:lvl w:ilvl="0" w:tplc="B1F0B220">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7D2451CA">
      <w:numFmt w:val="bullet"/>
      <w:lvlText w:val="•"/>
      <w:lvlJc w:val="left"/>
      <w:pPr>
        <w:ind w:left="1806" w:hanging="481"/>
      </w:pPr>
      <w:rPr>
        <w:rFonts w:hint="default"/>
        <w:lang w:val="en-US" w:eastAsia="en-US" w:bidi="ar-SA"/>
      </w:rPr>
    </w:lvl>
    <w:lvl w:ilvl="2" w:tplc="41F2389C">
      <w:numFmt w:val="bullet"/>
      <w:lvlText w:val="•"/>
      <w:lvlJc w:val="left"/>
      <w:pPr>
        <w:ind w:left="2472" w:hanging="481"/>
      </w:pPr>
      <w:rPr>
        <w:rFonts w:hint="default"/>
        <w:lang w:val="en-US" w:eastAsia="en-US" w:bidi="ar-SA"/>
      </w:rPr>
    </w:lvl>
    <w:lvl w:ilvl="3" w:tplc="13F62A24">
      <w:numFmt w:val="bullet"/>
      <w:lvlText w:val="•"/>
      <w:lvlJc w:val="left"/>
      <w:pPr>
        <w:ind w:left="3138" w:hanging="481"/>
      </w:pPr>
      <w:rPr>
        <w:rFonts w:hint="default"/>
        <w:lang w:val="en-US" w:eastAsia="en-US" w:bidi="ar-SA"/>
      </w:rPr>
    </w:lvl>
    <w:lvl w:ilvl="4" w:tplc="07943C66">
      <w:numFmt w:val="bullet"/>
      <w:lvlText w:val="•"/>
      <w:lvlJc w:val="left"/>
      <w:pPr>
        <w:ind w:left="3804" w:hanging="481"/>
      </w:pPr>
      <w:rPr>
        <w:rFonts w:hint="default"/>
        <w:lang w:val="en-US" w:eastAsia="en-US" w:bidi="ar-SA"/>
      </w:rPr>
    </w:lvl>
    <w:lvl w:ilvl="5" w:tplc="693CBB5E">
      <w:numFmt w:val="bullet"/>
      <w:lvlText w:val="•"/>
      <w:lvlJc w:val="left"/>
      <w:pPr>
        <w:ind w:left="4470" w:hanging="481"/>
      </w:pPr>
      <w:rPr>
        <w:rFonts w:hint="default"/>
        <w:lang w:val="en-US" w:eastAsia="en-US" w:bidi="ar-SA"/>
      </w:rPr>
    </w:lvl>
    <w:lvl w:ilvl="6" w:tplc="B35C6D64">
      <w:numFmt w:val="bullet"/>
      <w:lvlText w:val="•"/>
      <w:lvlJc w:val="left"/>
      <w:pPr>
        <w:ind w:left="5136" w:hanging="481"/>
      </w:pPr>
      <w:rPr>
        <w:rFonts w:hint="default"/>
        <w:lang w:val="en-US" w:eastAsia="en-US" w:bidi="ar-SA"/>
      </w:rPr>
    </w:lvl>
    <w:lvl w:ilvl="7" w:tplc="0C64BC28">
      <w:numFmt w:val="bullet"/>
      <w:lvlText w:val="•"/>
      <w:lvlJc w:val="left"/>
      <w:pPr>
        <w:ind w:left="5802" w:hanging="481"/>
      </w:pPr>
      <w:rPr>
        <w:rFonts w:hint="default"/>
        <w:lang w:val="en-US" w:eastAsia="en-US" w:bidi="ar-SA"/>
      </w:rPr>
    </w:lvl>
    <w:lvl w:ilvl="8" w:tplc="01C098BA">
      <w:numFmt w:val="bullet"/>
      <w:lvlText w:val="•"/>
      <w:lvlJc w:val="left"/>
      <w:pPr>
        <w:ind w:left="6468" w:hanging="481"/>
      </w:pPr>
      <w:rPr>
        <w:rFonts w:hint="default"/>
        <w:lang w:val="en-US" w:eastAsia="en-US" w:bidi="ar-SA"/>
      </w:rPr>
    </w:lvl>
  </w:abstractNum>
  <w:abstractNum w:abstractNumId="143" w15:restartNumberingAfterBreak="0">
    <w:nsid w:val="71482BA8"/>
    <w:multiLevelType w:val="multilevel"/>
    <w:tmpl w:val="81C04A60"/>
    <w:lvl w:ilvl="0">
      <w:start w:val="1"/>
      <w:numFmt w:val="lowerLetter"/>
      <w:lvlText w:val="(%1)"/>
      <w:lvlJc w:val="left"/>
      <w:pPr>
        <w:ind w:left="360" w:hanging="360"/>
      </w:pPr>
      <w:rPr>
        <w:rFonts w:hint="default"/>
        <w:i w:val="0"/>
        <w:iCs w:val="0"/>
      </w:rPr>
    </w:lvl>
    <w:lvl w:ilvl="1">
      <w:start w:val="1"/>
      <w:numFmt w:val="decimal"/>
      <w:isLgl/>
      <w:lvlText w:val="%1.%2"/>
      <w:lvlJc w:val="left"/>
      <w:pPr>
        <w:ind w:left="360" w:hanging="360"/>
      </w:pPr>
      <w:rPr>
        <w:rFonts w:hint="default"/>
        <w:strike w:val="0"/>
        <w:color w:val="95B3D7" w:themeColor="accent1" w:themeTint="99"/>
      </w:rPr>
    </w:lvl>
    <w:lvl w:ilvl="2">
      <w:start w:val="1"/>
      <w:numFmt w:val="decimal"/>
      <w:isLgl/>
      <w:lvlText w:val="%1.%2.%3"/>
      <w:lvlJc w:val="left"/>
      <w:pPr>
        <w:ind w:left="720" w:hanging="720"/>
      </w:pPr>
      <w:rPr>
        <w:rFonts w:hint="default"/>
        <w:color w:val="95B3D7" w:themeColor="accent1" w:themeTint="99"/>
      </w:rPr>
    </w:lvl>
    <w:lvl w:ilvl="3">
      <w:start w:val="1"/>
      <w:numFmt w:val="decimal"/>
      <w:isLgl/>
      <w:lvlText w:val="%1.%2.%3.%4"/>
      <w:lvlJc w:val="left"/>
      <w:pPr>
        <w:ind w:left="720" w:hanging="720"/>
      </w:pPr>
      <w:rPr>
        <w:rFonts w:hint="default"/>
        <w:color w:val="95B3D7" w:themeColor="accent1" w:themeTint="99"/>
      </w:rPr>
    </w:lvl>
    <w:lvl w:ilvl="4">
      <w:start w:val="1"/>
      <w:numFmt w:val="decimal"/>
      <w:isLgl/>
      <w:lvlText w:val="%1.%2.%3.%4.%5"/>
      <w:lvlJc w:val="left"/>
      <w:pPr>
        <w:ind w:left="1080" w:hanging="1080"/>
      </w:pPr>
      <w:rPr>
        <w:rFonts w:hint="default"/>
        <w:color w:val="95B3D7" w:themeColor="accent1" w:themeTint="99"/>
      </w:rPr>
    </w:lvl>
    <w:lvl w:ilvl="5">
      <w:start w:val="1"/>
      <w:numFmt w:val="decimal"/>
      <w:isLgl/>
      <w:lvlText w:val="%1.%2.%3.%4.%5.%6"/>
      <w:lvlJc w:val="left"/>
      <w:pPr>
        <w:ind w:left="1080" w:hanging="1080"/>
      </w:pPr>
      <w:rPr>
        <w:rFonts w:hint="default"/>
        <w:color w:val="95B3D7" w:themeColor="accent1" w:themeTint="99"/>
      </w:rPr>
    </w:lvl>
    <w:lvl w:ilvl="6">
      <w:start w:val="1"/>
      <w:numFmt w:val="decimal"/>
      <w:isLgl/>
      <w:lvlText w:val="%1.%2.%3.%4.%5.%6.%7"/>
      <w:lvlJc w:val="left"/>
      <w:pPr>
        <w:ind w:left="1440" w:hanging="1440"/>
      </w:pPr>
      <w:rPr>
        <w:rFonts w:hint="default"/>
        <w:color w:val="95B3D7" w:themeColor="accent1" w:themeTint="99"/>
      </w:rPr>
    </w:lvl>
    <w:lvl w:ilvl="7">
      <w:start w:val="1"/>
      <w:numFmt w:val="decimal"/>
      <w:isLgl/>
      <w:lvlText w:val="%1.%2.%3.%4.%5.%6.%7.%8"/>
      <w:lvlJc w:val="left"/>
      <w:pPr>
        <w:ind w:left="1440" w:hanging="1440"/>
      </w:pPr>
      <w:rPr>
        <w:rFonts w:hint="default"/>
        <w:color w:val="95B3D7" w:themeColor="accent1" w:themeTint="99"/>
      </w:rPr>
    </w:lvl>
    <w:lvl w:ilvl="8">
      <w:start w:val="1"/>
      <w:numFmt w:val="decimal"/>
      <w:isLgl/>
      <w:lvlText w:val="%1.%2.%3.%4.%5.%6.%7.%8.%9"/>
      <w:lvlJc w:val="left"/>
      <w:pPr>
        <w:ind w:left="1800" w:hanging="1800"/>
      </w:pPr>
      <w:rPr>
        <w:rFonts w:hint="default"/>
        <w:color w:val="95B3D7" w:themeColor="accent1" w:themeTint="99"/>
      </w:rPr>
    </w:lvl>
  </w:abstractNum>
  <w:abstractNum w:abstractNumId="144" w15:restartNumberingAfterBreak="0">
    <w:nsid w:val="71BE50D2"/>
    <w:multiLevelType w:val="hybridMultilevel"/>
    <w:tmpl w:val="E7402A52"/>
    <w:lvl w:ilvl="0" w:tplc="EC6EE7C4">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C3540FA6">
      <w:numFmt w:val="bullet"/>
      <w:lvlText w:val="•"/>
      <w:lvlJc w:val="left"/>
      <w:pPr>
        <w:ind w:left="1138" w:hanging="481"/>
      </w:pPr>
      <w:rPr>
        <w:rFonts w:hint="default"/>
        <w:lang w:val="en-US" w:eastAsia="en-US" w:bidi="ar-SA"/>
      </w:rPr>
    </w:lvl>
    <w:lvl w:ilvl="2" w:tplc="D520AD3C">
      <w:numFmt w:val="bullet"/>
      <w:lvlText w:val="•"/>
      <w:lvlJc w:val="left"/>
      <w:pPr>
        <w:ind w:left="1804" w:hanging="481"/>
      </w:pPr>
      <w:rPr>
        <w:rFonts w:hint="default"/>
        <w:lang w:val="en-US" w:eastAsia="en-US" w:bidi="ar-SA"/>
      </w:rPr>
    </w:lvl>
    <w:lvl w:ilvl="3" w:tplc="4D58BCB8">
      <w:numFmt w:val="bullet"/>
      <w:lvlText w:val="•"/>
      <w:lvlJc w:val="left"/>
      <w:pPr>
        <w:ind w:left="2470" w:hanging="481"/>
      </w:pPr>
      <w:rPr>
        <w:rFonts w:hint="default"/>
        <w:lang w:val="en-US" w:eastAsia="en-US" w:bidi="ar-SA"/>
      </w:rPr>
    </w:lvl>
    <w:lvl w:ilvl="4" w:tplc="50146430">
      <w:numFmt w:val="bullet"/>
      <w:lvlText w:val="•"/>
      <w:lvlJc w:val="left"/>
      <w:pPr>
        <w:ind w:left="3136" w:hanging="481"/>
      </w:pPr>
      <w:rPr>
        <w:rFonts w:hint="default"/>
        <w:lang w:val="en-US" w:eastAsia="en-US" w:bidi="ar-SA"/>
      </w:rPr>
    </w:lvl>
    <w:lvl w:ilvl="5" w:tplc="EA66118C">
      <w:numFmt w:val="bullet"/>
      <w:lvlText w:val="•"/>
      <w:lvlJc w:val="left"/>
      <w:pPr>
        <w:ind w:left="3802" w:hanging="481"/>
      </w:pPr>
      <w:rPr>
        <w:rFonts w:hint="default"/>
        <w:lang w:val="en-US" w:eastAsia="en-US" w:bidi="ar-SA"/>
      </w:rPr>
    </w:lvl>
    <w:lvl w:ilvl="6" w:tplc="7868C776">
      <w:numFmt w:val="bullet"/>
      <w:lvlText w:val="•"/>
      <w:lvlJc w:val="left"/>
      <w:pPr>
        <w:ind w:left="4468" w:hanging="481"/>
      </w:pPr>
      <w:rPr>
        <w:rFonts w:hint="default"/>
        <w:lang w:val="en-US" w:eastAsia="en-US" w:bidi="ar-SA"/>
      </w:rPr>
    </w:lvl>
    <w:lvl w:ilvl="7" w:tplc="735E6E2E">
      <w:numFmt w:val="bullet"/>
      <w:lvlText w:val="•"/>
      <w:lvlJc w:val="left"/>
      <w:pPr>
        <w:ind w:left="5134" w:hanging="481"/>
      </w:pPr>
      <w:rPr>
        <w:rFonts w:hint="default"/>
        <w:lang w:val="en-US" w:eastAsia="en-US" w:bidi="ar-SA"/>
      </w:rPr>
    </w:lvl>
    <w:lvl w:ilvl="8" w:tplc="6978ADAE">
      <w:numFmt w:val="bullet"/>
      <w:lvlText w:val="•"/>
      <w:lvlJc w:val="left"/>
      <w:pPr>
        <w:ind w:left="5800" w:hanging="481"/>
      </w:pPr>
      <w:rPr>
        <w:rFonts w:hint="default"/>
        <w:lang w:val="en-US" w:eastAsia="en-US" w:bidi="ar-SA"/>
      </w:rPr>
    </w:lvl>
  </w:abstractNum>
  <w:abstractNum w:abstractNumId="145" w15:restartNumberingAfterBreak="0">
    <w:nsid w:val="71E12367"/>
    <w:multiLevelType w:val="hybridMultilevel"/>
    <w:tmpl w:val="9AD448FA"/>
    <w:lvl w:ilvl="0" w:tplc="DADCB854">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20E41B1"/>
    <w:multiLevelType w:val="multilevel"/>
    <w:tmpl w:val="D276A5D2"/>
    <w:lvl w:ilvl="0">
      <w:start w:val="2"/>
      <w:numFmt w:val="decimal"/>
      <w:lvlText w:val="%1."/>
      <w:lvlJc w:val="left"/>
      <w:pPr>
        <w:ind w:left="733" w:hanging="176"/>
      </w:pPr>
      <w:rPr>
        <w:rFonts w:ascii="Arial" w:eastAsia="Arial" w:hAnsi="Arial" w:cs="Arial" w:hint="default"/>
        <w:b w:val="0"/>
        <w:bCs w:val="0"/>
        <w:i w:val="0"/>
        <w:iCs w:val="0"/>
        <w:color w:val="231F20"/>
        <w:spacing w:val="0"/>
        <w:w w:val="105"/>
        <w:sz w:val="12"/>
        <w:szCs w:val="12"/>
        <w:lang w:val="en-US" w:eastAsia="en-US" w:bidi="ar-SA"/>
      </w:rPr>
    </w:lvl>
    <w:lvl w:ilvl="1">
      <w:start w:val="1"/>
      <w:numFmt w:val="decimal"/>
      <w:lvlText w:val="%1.%2."/>
      <w:lvlJc w:val="left"/>
      <w:pPr>
        <w:ind w:left="969" w:hanging="281"/>
        <w:jc w:val="right"/>
      </w:pPr>
      <w:rPr>
        <w:rFonts w:ascii="Arial" w:eastAsia="Arial" w:hAnsi="Arial" w:cs="Arial" w:hint="default"/>
        <w:b w:val="0"/>
        <w:bCs w:val="0"/>
        <w:i w:val="0"/>
        <w:iCs w:val="0"/>
        <w:color w:val="231F20"/>
        <w:spacing w:val="0"/>
        <w:w w:val="105"/>
        <w:sz w:val="12"/>
        <w:szCs w:val="12"/>
        <w:lang w:val="en-US" w:eastAsia="en-US" w:bidi="ar-SA"/>
      </w:rPr>
    </w:lvl>
    <w:lvl w:ilvl="2">
      <w:numFmt w:val="bullet"/>
      <w:lvlText w:val="•"/>
      <w:lvlJc w:val="left"/>
      <w:pPr>
        <w:ind w:left="1178" w:hanging="281"/>
      </w:pPr>
      <w:rPr>
        <w:rFonts w:hint="default"/>
        <w:lang w:val="en-US" w:eastAsia="en-US" w:bidi="ar-SA"/>
      </w:rPr>
    </w:lvl>
    <w:lvl w:ilvl="3">
      <w:numFmt w:val="bullet"/>
      <w:lvlText w:val="•"/>
      <w:lvlJc w:val="left"/>
      <w:pPr>
        <w:ind w:left="1396" w:hanging="281"/>
      </w:pPr>
      <w:rPr>
        <w:rFonts w:hint="default"/>
        <w:lang w:val="en-US" w:eastAsia="en-US" w:bidi="ar-SA"/>
      </w:rPr>
    </w:lvl>
    <w:lvl w:ilvl="4">
      <w:numFmt w:val="bullet"/>
      <w:lvlText w:val="•"/>
      <w:lvlJc w:val="left"/>
      <w:pPr>
        <w:ind w:left="1614" w:hanging="281"/>
      </w:pPr>
      <w:rPr>
        <w:rFonts w:hint="default"/>
        <w:lang w:val="en-US" w:eastAsia="en-US" w:bidi="ar-SA"/>
      </w:rPr>
    </w:lvl>
    <w:lvl w:ilvl="5">
      <w:numFmt w:val="bullet"/>
      <w:lvlText w:val="•"/>
      <w:lvlJc w:val="left"/>
      <w:pPr>
        <w:ind w:left="1832" w:hanging="281"/>
      </w:pPr>
      <w:rPr>
        <w:rFonts w:hint="default"/>
        <w:lang w:val="en-US" w:eastAsia="en-US" w:bidi="ar-SA"/>
      </w:rPr>
    </w:lvl>
    <w:lvl w:ilvl="6">
      <w:numFmt w:val="bullet"/>
      <w:lvlText w:val="•"/>
      <w:lvlJc w:val="left"/>
      <w:pPr>
        <w:ind w:left="2051" w:hanging="281"/>
      </w:pPr>
      <w:rPr>
        <w:rFonts w:hint="default"/>
        <w:lang w:val="en-US" w:eastAsia="en-US" w:bidi="ar-SA"/>
      </w:rPr>
    </w:lvl>
    <w:lvl w:ilvl="7">
      <w:numFmt w:val="bullet"/>
      <w:lvlText w:val="•"/>
      <w:lvlJc w:val="left"/>
      <w:pPr>
        <w:ind w:left="2269" w:hanging="281"/>
      </w:pPr>
      <w:rPr>
        <w:rFonts w:hint="default"/>
        <w:lang w:val="en-US" w:eastAsia="en-US" w:bidi="ar-SA"/>
      </w:rPr>
    </w:lvl>
    <w:lvl w:ilvl="8">
      <w:numFmt w:val="bullet"/>
      <w:lvlText w:val="•"/>
      <w:lvlJc w:val="left"/>
      <w:pPr>
        <w:ind w:left="2487" w:hanging="281"/>
      </w:pPr>
      <w:rPr>
        <w:rFonts w:hint="default"/>
        <w:lang w:val="en-US" w:eastAsia="en-US" w:bidi="ar-SA"/>
      </w:rPr>
    </w:lvl>
  </w:abstractNum>
  <w:abstractNum w:abstractNumId="147" w15:restartNumberingAfterBreak="0">
    <w:nsid w:val="724C145D"/>
    <w:multiLevelType w:val="hybridMultilevel"/>
    <w:tmpl w:val="D910BB1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8" w15:restartNumberingAfterBreak="0">
    <w:nsid w:val="72D771B1"/>
    <w:multiLevelType w:val="hybridMultilevel"/>
    <w:tmpl w:val="870AED38"/>
    <w:lvl w:ilvl="0" w:tplc="FFFFFFFF">
      <w:start w:val="1"/>
      <w:numFmt w:val="decimal"/>
      <w:lvlText w:val="%1."/>
      <w:lvlJc w:val="left"/>
      <w:pPr>
        <w:ind w:left="720" w:hanging="360"/>
      </w:pPr>
    </w:lvl>
    <w:lvl w:ilvl="1" w:tplc="2B3CEDCE">
      <w:start w:val="1"/>
      <w:numFmt w:val="lowerRoman"/>
      <w:lvlText w:val="(%2)"/>
      <w:lvlJc w:val="left"/>
      <w:pPr>
        <w:ind w:left="1647"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3F97025"/>
    <w:multiLevelType w:val="hybridMultilevel"/>
    <w:tmpl w:val="21FAEB2C"/>
    <w:lvl w:ilvl="0" w:tplc="FFFFFFFF">
      <w:start w:val="1"/>
      <w:numFmt w:val="decimal"/>
      <w:lvlText w:val="%1."/>
      <w:lvlJc w:val="left"/>
      <w:pPr>
        <w:ind w:left="360" w:hanging="360"/>
      </w:pPr>
      <w:rPr>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740E0927"/>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51" w15:restartNumberingAfterBreak="0">
    <w:nsid w:val="74467686"/>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152" w15:restartNumberingAfterBreak="0">
    <w:nsid w:val="745E19A4"/>
    <w:multiLevelType w:val="hybridMultilevel"/>
    <w:tmpl w:val="94424FA4"/>
    <w:lvl w:ilvl="0" w:tplc="CE5AC6B6">
      <w:start w:val="1"/>
      <w:numFmt w:val="decimal"/>
      <w:lvlText w:val="[%1]"/>
      <w:lvlJc w:val="left"/>
      <w:pPr>
        <w:ind w:left="1129" w:hanging="409"/>
      </w:pPr>
      <w:rPr>
        <w:rFonts w:ascii="Times New Roman" w:eastAsia="Times New Roman" w:hAnsi="Times New Roman" w:cs="Times New Roman" w:hint="default"/>
        <w:b w:val="0"/>
        <w:bCs w:val="0"/>
        <w:i w:val="0"/>
        <w:iCs w:val="0"/>
        <w:color w:val="231F20"/>
        <w:spacing w:val="-1"/>
        <w:w w:val="1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4CA2EC9"/>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54" w15:restartNumberingAfterBreak="0">
    <w:nsid w:val="757D201E"/>
    <w:multiLevelType w:val="hybridMultilevel"/>
    <w:tmpl w:val="A61C00BE"/>
    <w:lvl w:ilvl="0" w:tplc="DADCB854">
      <w:start w:val="1"/>
      <w:numFmt w:val="lowerRoman"/>
      <w:lvlText w:val="(%1)"/>
      <w:lvlJc w:val="left"/>
      <w:pPr>
        <w:ind w:left="772" w:hanging="360"/>
      </w:pPr>
      <w:rPr>
        <w:rFonts w:ascii="Times New Roman" w:eastAsia="Times New Roman" w:hAnsi="Times New Roman" w:cs="Times New Roman" w:hint="default"/>
        <w:b w:val="0"/>
        <w:bCs w:val="0"/>
        <w:i w:val="0"/>
        <w:iCs w:val="0"/>
        <w:color w:val="231F20"/>
        <w:spacing w:val="-1"/>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59F184C"/>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156" w15:restartNumberingAfterBreak="0">
    <w:nsid w:val="75EA66A4"/>
    <w:multiLevelType w:val="multilevel"/>
    <w:tmpl w:val="E68C0C44"/>
    <w:lvl w:ilvl="0">
      <w:start w:val="1"/>
      <w:numFmt w:val="upperLetter"/>
      <w:lvlText w:val="%1"/>
      <w:lvlJc w:val="left"/>
      <w:pPr>
        <w:ind w:left="668" w:hanging="482"/>
      </w:pPr>
      <w:rPr>
        <w:rFonts w:hint="default"/>
        <w:lang w:val="en-US" w:eastAsia="en-US" w:bidi="ar-SA"/>
      </w:rPr>
    </w:lvl>
    <w:lvl w:ilvl="1">
      <w:start w:val="1"/>
      <w:numFmt w:val="decimal"/>
      <w:pStyle w:val="SSG-43-Bodytext"/>
      <w:lvlText w:val="%1.%2."/>
      <w:lvlJc w:val="left"/>
      <w:pPr>
        <w:ind w:left="668" w:hanging="482"/>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2">
      <w:numFmt w:val="bullet"/>
      <w:lvlText w:val="•"/>
      <w:lvlJc w:val="left"/>
      <w:pPr>
        <w:ind w:left="2088" w:hanging="482"/>
      </w:pPr>
      <w:rPr>
        <w:rFonts w:hint="default"/>
        <w:lang w:val="en-US" w:eastAsia="en-US" w:bidi="ar-SA"/>
      </w:rPr>
    </w:lvl>
    <w:lvl w:ilvl="3">
      <w:numFmt w:val="bullet"/>
      <w:lvlText w:val="•"/>
      <w:lvlJc w:val="left"/>
      <w:pPr>
        <w:ind w:left="2802" w:hanging="482"/>
      </w:pPr>
      <w:rPr>
        <w:rFonts w:hint="default"/>
        <w:lang w:val="en-US" w:eastAsia="en-US" w:bidi="ar-SA"/>
      </w:rPr>
    </w:lvl>
    <w:lvl w:ilvl="4">
      <w:numFmt w:val="bullet"/>
      <w:lvlText w:val="•"/>
      <w:lvlJc w:val="left"/>
      <w:pPr>
        <w:ind w:left="3516" w:hanging="482"/>
      </w:pPr>
      <w:rPr>
        <w:rFonts w:hint="default"/>
        <w:lang w:val="en-US" w:eastAsia="en-US" w:bidi="ar-SA"/>
      </w:rPr>
    </w:lvl>
    <w:lvl w:ilvl="5">
      <w:numFmt w:val="bullet"/>
      <w:lvlText w:val="•"/>
      <w:lvlJc w:val="left"/>
      <w:pPr>
        <w:ind w:left="4230" w:hanging="482"/>
      </w:pPr>
      <w:rPr>
        <w:rFonts w:hint="default"/>
        <w:lang w:val="en-US" w:eastAsia="en-US" w:bidi="ar-SA"/>
      </w:rPr>
    </w:lvl>
    <w:lvl w:ilvl="6">
      <w:numFmt w:val="bullet"/>
      <w:lvlText w:val="•"/>
      <w:lvlJc w:val="left"/>
      <w:pPr>
        <w:ind w:left="4944" w:hanging="482"/>
      </w:pPr>
      <w:rPr>
        <w:rFonts w:hint="default"/>
        <w:lang w:val="en-US" w:eastAsia="en-US" w:bidi="ar-SA"/>
      </w:rPr>
    </w:lvl>
    <w:lvl w:ilvl="7">
      <w:numFmt w:val="bullet"/>
      <w:lvlText w:val="•"/>
      <w:lvlJc w:val="left"/>
      <w:pPr>
        <w:ind w:left="5658" w:hanging="482"/>
      </w:pPr>
      <w:rPr>
        <w:rFonts w:hint="default"/>
        <w:lang w:val="en-US" w:eastAsia="en-US" w:bidi="ar-SA"/>
      </w:rPr>
    </w:lvl>
    <w:lvl w:ilvl="8">
      <w:numFmt w:val="bullet"/>
      <w:lvlText w:val="•"/>
      <w:lvlJc w:val="left"/>
      <w:pPr>
        <w:ind w:left="6372" w:hanging="482"/>
      </w:pPr>
      <w:rPr>
        <w:rFonts w:hint="default"/>
        <w:lang w:val="en-US" w:eastAsia="en-US" w:bidi="ar-SA"/>
      </w:rPr>
    </w:lvl>
  </w:abstractNum>
  <w:abstractNum w:abstractNumId="157" w15:restartNumberingAfterBreak="0">
    <w:nsid w:val="761376C6"/>
    <w:multiLevelType w:val="hybridMultilevel"/>
    <w:tmpl w:val="99B685EE"/>
    <w:lvl w:ilvl="0" w:tplc="9C062442">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78C0F40A">
      <w:numFmt w:val="bullet"/>
      <w:lvlText w:val="•"/>
      <w:lvlJc w:val="left"/>
      <w:pPr>
        <w:ind w:left="1806" w:hanging="481"/>
      </w:pPr>
      <w:rPr>
        <w:rFonts w:hint="default"/>
        <w:lang w:val="en-US" w:eastAsia="en-US" w:bidi="ar-SA"/>
      </w:rPr>
    </w:lvl>
    <w:lvl w:ilvl="2" w:tplc="DAF8F22E">
      <w:numFmt w:val="bullet"/>
      <w:lvlText w:val="•"/>
      <w:lvlJc w:val="left"/>
      <w:pPr>
        <w:ind w:left="2472" w:hanging="481"/>
      </w:pPr>
      <w:rPr>
        <w:rFonts w:hint="default"/>
        <w:lang w:val="en-US" w:eastAsia="en-US" w:bidi="ar-SA"/>
      </w:rPr>
    </w:lvl>
    <w:lvl w:ilvl="3" w:tplc="848424D6">
      <w:numFmt w:val="bullet"/>
      <w:lvlText w:val="•"/>
      <w:lvlJc w:val="left"/>
      <w:pPr>
        <w:ind w:left="3138" w:hanging="481"/>
      </w:pPr>
      <w:rPr>
        <w:rFonts w:hint="default"/>
        <w:lang w:val="en-US" w:eastAsia="en-US" w:bidi="ar-SA"/>
      </w:rPr>
    </w:lvl>
    <w:lvl w:ilvl="4" w:tplc="76CCCF66">
      <w:numFmt w:val="bullet"/>
      <w:lvlText w:val="•"/>
      <w:lvlJc w:val="left"/>
      <w:pPr>
        <w:ind w:left="3804" w:hanging="481"/>
      </w:pPr>
      <w:rPr>
        <w:rFonts w:hint="default"/>
        <w:lang w:val="en-US" w:eastAsia="en-US" w:bidi="ar-SA"/>
      </w:rPr>
    </w:lvl>
    <w:lvl w:ilvl="5" w:tplc="08A62274">
      <w:numFmt w:val="bullet"/>
      <w:lvlText w:val="•"/>
      <w:lvlJc w:val="left"/>
      <w:pPr>
        <w:ind w:left="4470" w:hanging="481"/>
      </w:pPr>
      <w:rPr>
        <w:rFonts w:hint="default"/>
        <w:lang w:val="en-US" w:eastAsia="en-US" w:bidi="ar-SA"/>
      </w:rPr>
    </w:lvl>
    <w:lvl w:ilvl="6" w:tplc="00449160">
      <w:numFmt w:val="bullet"/>
      <w:lvlText w:val="•"/>
      <w:lvlJc w:val="left"/>
      <w:pPr>
        <w:ind w:left="5136" w:hanging="481"/>
      </w:pPr>
      <w:rPr>
        <w:rFonts w:hint="default"/>
        <w:lang w:val="en-US" w:eastAsia="en-US" w:bidi="ar-SA"/>
      </w:rPr>
    </w:lvl>
    <w:lvl w:ilvl="7" w:tplc="9BC8EF9A">
      <w:numFmt w:val="bullet"/>
      <w:lvlText w:val="•"/>
      <w:lvlJc w:val="left"/>
      <w:pPr>
        <w:ind w:left="5802" w:hanging="481"/>
      </w:pPr>
      <w:rPr>
        <w:rFonts w:hint="default"/>
        <w:lang w:val="en-US" w:eastAsia="en-US" w:bidi="ar-SA"/>
      </w:rPr>
    </w:lvl>
    <w:lvl w:ilvl="8" w:tplc="ACFE4290">
      <w:numFmt w:val="bullet"/>
      <w:lvlText w:val="•"/>
      <w:lvlJc w:val="left"/>
      <w:pPr>
        <w:ind w:left="6468" w:hanging="481"/>
      </w:pPr>
      <w:rPr>
        <w:rFonts w:hint="default"/>
        <w:lang w:val="en-US" w:eastAsia="en-US" w:bidi="ar-SA"/>
      </w:rPr>
    </w:lvl>
  </w:abstractNum>
  <w:abstractNum w:abstractNumId="158" w15:restartNumberingAfterBreak="0">
    <w:nsid w:val="76F73E73"/>
    <w:multiLevelType w:val="multilevel"/>
    <w:tmpl w:val="1F9062D4"/>
    <w:lvl w:ilvl="0">
      <w:start w:val="2"/>
      <w:numFmt w:val="decimal"/>
      <w:lvlText w:val="%1"/>
      <w:lvlJc w:val="left"/>
      <w:pPr>
        <w:ind w:left="375" w:hanging="375"/>
      </w:pPr>
      <w:rPr>
        <w:rFonts w:hint="default"/>
        <w:color w:val="231F20"/>
      </w:rPr>
    </w:lvl>
    <w:lvl w:ilvl="1">
      <w:start w:val="14"/>
      <w:numFmt w:val="decimal"/>
      <w:lvlText w:val="%1.%2"/>
      <w:lvlJc w:val="left"/>
      <w:pPr>
        <w:ind w:left="562" w:hanging="375"/>
      </w:pPr>
      <w:rPr>
        <w:rFonts w:hint="default"/>
        <w:color w:val="231F20"/>
      </w:rPr>
    </w:lvl>
    <w:lvl w:ilvl="2">
      <w:start w:val="1"/>
      <w:numFmt w:val="decimal"/>
      <w:lvlText w:val="%1.%2.%3"/>
      <w:lvlJc w:val="left"/>
      <w:pPr>
        <w:ind w:left="1094" w:hanging="720"/>
      </w:pPr>
      <w:rPr>
        <w:rFonts w:hint="default"/>
        <w:color w:val="231F20"/>
      </w:rPr>
    </w:lvl>
    <w:lvl w:ilvl="3">
      <w:start w:val="1"/>
      <w:numFmt w:val="decimal"/>
      <w:lvlText w:val="%1.%2.%3.%4"/>
      <w:lvlJc w:val="left"/>
      <w:pPr>
        <w:ind w:left="1281" w:hanging="720"/>
      </w:pPr>
      <w:rPr>
        <w:rFonts w:hint="default"/>
        <w:color w:val="231F20"/>
      </w:rPr>
    </w:lvl>
    <w:lvl w:ilvl="4">
      <w:start w:val="1"/>
      <w:numFmt w:val="decimal"/>
      <w:lvlText w:val="%1.%2.%3.%4.%5"/>
      <w:lvlJc w:val="left"/>
      <w:pPr>
        <w:ind w:left="1828" w:hanging="1080"/>
      </w:pPr>
      <w:rPr>
        <w:rFonts w:hint="default"/>
        <w:color w:val="231F20"/>
      </w:rPr>
    </w:lvl>
    <w:lvl w:ilvl="5">
      <w:start w:val="1"/>
      <w:numFmt w:val="decimal"/>
      <w:lvlText w:val="%1.%2.%3.%4.%5.%6"/>
      <w:lvlJc w:val="left"/>
      <w:pPr>
        <w:ind w:left="2015" w:hanging="1080"/>
      </w:pPr>
      <w:rPr>
        <w:rFonts w:hint="default"/>
        <w:color w:val="231F20"/>
      </w:rPr>
    </w:lvl>
    <w:lvl w:ilvl="6">
      <w:start w:val="1"/>
      <w:numFmt w:val="decimal"/>
      <w:lvlText w:val="%1.%2.%3.%4.%5.%6.%7"/>
      <w:lvlJc w:val="left"/>
      <w:pPr>
        <w:ind w:left="2202" w:hanging="1080"/>
      </w:pPr>
      <w:rPr>
        <w:rFonts w:hint="default"/>
        <w:color w:val="231F20"/>
      </w:rPr>
    </w:lvl>
    <w:lvl w:ilvl="7">
      <w:start w:val="1"/>
      <w:numFmt w:val="decimal"/>
      <w:lvlText w:val="%1.%2.%3.%4.%5.%6.%7.%8"/>
      <w:lvlJc w:val="left"/>
      <w:pPr>
        <w:ind w:left="2749" w:hanging="1440"/>
      </w:pPr>
      <w:rPr>
        <w:rFonts w:hint="default"/>
        <w:color w:val="231F20"/>
      </w:rPr>
    </w:lvl>
    <w:lvl w:ilvl="8">
      <w:start w:val="1"/>
      <w:numFmt w:val="decimal"/>
      <w:lvlText w:val="%1.%2.%3.%4.%5.%6.%7.%8.%9"/>
      <w:lvlJc w:val="left"/>
      <w:pPr>
        <w:ind w:left="2936" w:hanging="1440"/>
      </w:pPr>
      <w:rPr>
        <w:rFonts w:hint="default"/>
        <w:color w:val="231F20"/>
      </w:rPr>
    </w:lvl>
  </w:abstractNum>
  <w:abstractNum w:abstractNumId="159" w15:restartNumberingAfterBreak="0">
    <w:nsid w:val="786C0A53"/>
    <w:multiLevelType w:val="hybridMultilevel"/>
    <w:tmpl w:val="A48877BC"/>
    <w:lvl w:ilvl="0" w:tplc="9DF08F2C">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0" w15:restartNumberingAfterBreak="0">
    <w:nsid w:val="7911E39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7A060679"/>
    <w:multiLevelType w:val="hybridMultilevel"/>
    <w:tmpl w:val="5394E802"/>
    <w:lvl w:ilvl="0" w:tplc="366656D4">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1"/>
        <w:w w:val="99"/>
        <w:sz w:val="24"/>
        <w:szCs w:val="24"/>
      </w:rPr>
    </w:lvl>
    <w:lvl w:ilvl="1" w:tplc="04090019" w:tentative="1">
      <w:start w:val="1"/>
      <w:numFmt w:val="lowerLetter"/>
      <w:lvlText w:val="%2."/>
      <w:lvlJc w:val="left"/>
      <w:pPr>
        <w:ind w:left="772" w:hanging="360"/>
      </w:pPr>
    </w:lvl>
    <w:lvl w:ilvl="2" w:tplc="0409001B" w:tentative="1">
      <w:start w:val="1"/>
      <w:numFmt w:val="lowerRoman"/>
      <w:lvlText w:val="%3."/>
      <w:lvlJc w:val="right"/>
      <w:pPr>
        <w:ind w:left="1492" w:hanging="180"/>
      </w:pPr>
    </w:lvl>
    <w:lvl w:ilvl="3" w:tplc="0409000F" w:tentative="1">
      <w:start w:val="1"/>
      <w:numFmt w:val="decimal"/>
      <w:lvlText w:val="%4."/>
      <w:lvlJc w:val="left"/>
      <w:pPr>
        <w:ind w:left="2212" w:hanging="360"/>
      </w:pPr>
    </w:lvl>
    <w:lvl w:ilvl="4" w:tplc="04090019" w:tentative="1">
      <w:start w:val="1"/>
      <w:numFmt w:val="lowerLetter"/>
      <w:lvlText w:val="%5."/>
      <w:lvlJc w:val="left"/>
      <w:pPr>
        <w:ind w:left="2932" w:hanging="360"/>
      </w:pPr>
    </w:lvl>
    <w:lvl w:ilvl="5" w:tplc="0409001B" w:tentative="1">
      <w:start w:val="1"/>
      <w:numFmt w:val="lowerRoman"/>
      <w:lvlText w:val="%6."/>
      <w:lvlJc w:val="right"/>
      <w:pPr>
        <w:ind w:left="3652" w:hanging="180"/>
      </w:pPr>
    </w:lvl>
    <w:lvl w:ilvl="6" w:tplc="0409000F" w:tentative="1">
      <w:start w:val="1"/>
      <w:numFmt w:val="decimal"/>
      <w:lvlText w:val="%7."/>
      <w:lvlJc w:val="left"/>
      <w:pPr>
        <w:ind w:left="4372" w:hanging="360"/>
      </w:pPr>
    </w:lvl>
    <w:lvl w:ilvl="7" w:tplc="04090019" w:tentative="1">
      <w:start w:val="1"/>
      <w:numFmt w:val="lowerLetter"/>
      <w:lvlText w:val="%8."/>
      <w:lvlJc w:val="left"/>
      <w:pPr>
        <w:ind w:left="5092" w:hanging="360"/>
      </w:pPr>
    </w:lvl>
    <w:lvl w:ilvl="8" w:tplc="0409001B" w:tentative="1">
      <w:start w:val="1"/>
      <w:numFmt w:val="lowerRoman"/>
      <w:lvlText w:val="%9."/>
      <w:lvlJc w:val="right"/>
      <w:pPr>
        <w:ind w:left="5812" w:hanging="180"/>
      </w:pPr>
    </w:lvl>
  </w:abstractNum>
  <w:abstractNum w:abstractNumId="162" w15:restartNumberingAfterBreak="0">
    <w:nsid w:val="7AA01B59"/>
    <w:multiLevelType w:val="multilevel"/>
    <w:tmpl w:val="DADCE1E4"/>
    <w:lvl w:ilvl="0">
      <w:start w:val="3"/>
      <w:numFmt w:val="decimal"/>
      <w:lvlText w:val="%1"/>
      <w:lvlJc w:val="left"/>
      <w:pPr>
        <w:ind w:left="668" w:hanging="480"/>
      </w:pPr>
      <w:rPr>
        <w:rFonts w:hint="default"/>
        <w:lang w:val="en-US" w:eastAsia="en-US" w:bidi="ar-SA"/>
      </w:rPr>
    </w:lvl>
    <w:lvl w:ilvl="1">
      <w:start w:val="67"/>
      <w:numFmt w:val="decimal"/>
      <w:lvlText w:val="%1.%2."/>
      <w:lvlJc w:val="left"/>
      <w:pPr>
        <w:ind w:left="668" w:hanging="480"/>
      </w:pPr>
      <w:rPr>
        <w:rFonts w:ascii="Times New Roman" w:eastAsia="Times New Roman" w:hAnsi="Times New Roman" w:cs="Times New Roman" w:hint="default"/>
        <w:b w:val="0"/>
        <w:bCs w:val="0"/>
        <w:i w:val="0"/>
        <w:iCs w:val="0"/>
        <w:color w:val="231F20"/>
        <w:spacing w:val="-2"/>
        <w:w w:val="99"/>
        <w:sz w:val="21"/>
        <w:szCs w:val="21"/>
        <w:lang w:val="en-US" w:eastAsia="en-US" w:bidi="ar-SA"/>
      </w:rPr>
    </w:lvl>
    <w:lvl w:ilvl="2">
      <w:numFmt w:val="bullet"/>
      <w:lvlText w:val="•"/>
      <w:lvlJc w:val="left"/>
      <w:pPr>
        <w:ind w:left="2088" w:hanging="480"/>
      </w:pPr>
      <w:rPr>
        <w:rFonts w:hint="default"/>
        <w:lang w:val="en-US" w:eastAsia="en-US" w:bidi="ar-SA"/>
      </w:rPr>
    </w:lvl>
    <w:lvl w:ilvl="3">
      <w:numFmt w:val="bullet"/>
      <w:lvlText w:val="•"/>
      <w:lvlJc w:val="left"/>
      <w:pPr>
        <w:ind w:left="2802" w:hanging="480"/>
      </w:pPr>
      <w:rPr>
        <w:rFonts w:hint="default"/>
        <w:lang w:val="en-US" w:eastAsia="en-US" w:bidi="ar-SA"/>
      </w:rPr>
    </w:lvl>
    <w:lvl w:ilvl="4">
      <w:numFmt w:val="bullet"/>
      <w:lvlText w:val="•"/>
      <w:lvlJc w:val="left"/>
      <w:pPr>
        <w:ind w:left="3516" w:hanging="480"/>
      </w:pPr>
      <w:rPr>
        <w:rFonts w:hint="default"/>
        <w:lang w:val="en-US" w:eastAsia="en-US" w:bidi="ar-SA"/>
      </w:rPr>
    </w:lvl>
    <w:lvl w:ilvl="5">
      <w:numFmt w:val="bullet"/>
      <w:lvlText w:val="•"/>
      <w:lvlJc w:val="left"/>
      <w:pPr>
        <w:ind w:left="4230" w:hanging="480"/>
      </w:pPr>
      <w:rPr>
        <w:rFonts w:hint="default"/>
        <w:lang w:val="en-US" w:eastAsia="en-US" w:bidi="ar-SA"/>
      </w:rPr>
    </w:lvl>
    <w:lvl w:ilvl="6">
      <w:numFmt w:val="bullet"/>
      <w:lvlText w:val="•"/>
      <w:lvlJc w:val="left"/>
      <w:pPr>
        <w:ind w:left="4944" w:hanging="480"/>
      </w:pPr>
      <w:rPr>
        <w:rFonts w:hint="default"/>
        <w:lang w:val="en-US" w:eastAsia="en-US" w:bidi="ar-SA"/>
      </w:rPr>
    </w:lvl>
    <w:lvl w:ilvl="7">
      <w:numFmt w:val="bullet"/>
      <w:lvlText w:val="•"/>
      <w:lvlJc w:val="left"/>
      <w:pPr>
        <w:ind w:left="5658" w:hanging="480"/>
      </w:pPr>
      <w:rPr>
        <w:rFonts w:hint="default"/>
        <w:lang w:val="en-US" w:eastAsia="en-US" w:bidi="ar-SA"/>
      </w:rPr>
    </w:lvl>
    <w:lvl w:ilvl="8">
      <w:numFmt w:val="bullet"/>
      <w:lvlText w:val="•"/>
      <w:lvlJc w:val="left"/>
      <w:pPr>
        <w:ind w:left="6372" w:hanging="480"/>
      </w:pPr>
      <w:rPr>
        <w:rFonts w:hint="default"/>
        <w:lang w:val="en-US" w:eastAsia="en-US" w:bidi="ar-SA"/>
      </w:rPr>
    </w:lvl>
  </w:abstractNum>
  <w:abstractNum w:abstractNumId="163" w15:restartNumberingAfterBreak="0">
    <w:nsid w:val="7B95543C"/>
    <w:multiLevelType w:val="hybridMultilevel"/>
    <w:tmpl w:val="9E222DD6"/>
    <w:lvl w:ilvl="0" w:tplc="D0609C60">
      <w:start w:val="1"/>
      <w:numFmt w:val="lowerLetter"/>
      <w:lvlText w:val="(%1)"/>
      <w:lvlJc w:val="left"/>
      <w:pPr>
        <w:ind w:left="1148"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0E1A4698">
      <w:start w:val="4"/>
      <w:numFmt w:val="lowerRoman"/>
      <w:lvlText w:val="(%2)"/>
      <w:lvlJc w:val="left"/>
      <w:pPr>
        <w:ind w:left="1661" w:hanging="390"/>
        <w:jc w:val="right"/>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2" w:tplc="B60ECB2E">
      <w:numFmt w:val="bullet"/>
      <w:lvlText w:val="•"/>
      <w:lvlJc w:val="left"/>
      <w:pPr>
        <w:ind w:left="2342" w:hanging="390"/>
      </w:pPr>
      <w:rPr>
        <w:rFonts w:hint="default"/>
        <w:lang w:val="en-US" w:eastAsia="en-US" w:bidi="ar-SA"/>
      </w:rPr>
    </w:lvl>
    <w:lvl w:ilvl="3" w:tplc="1D1C197E">
      <w:numFmt w:val="bullet"/>
      <w:lvlText w:val="•"/>
      <w:lvlJc w:val="left"/>
      <w:pPr>
        <w:ind w:left="3024" w:hanging="390"/>
      </w:pPr>
      <w:rPr>
        <w:rFonts w:hint="default"/>
        <w:lang w:val="en-US" w:eastAsia="en-US" w:bidi="ar-SA"/>
      </w:rPr>
    </w:lvl>
    <w:lvl w:ilvl="4" w:tplc="78641FFA">
      <w:numFmt w:val="bullet"/>
      <w:lvlText w:val="•"/>
      <w:lvlJc w:val="left"/>
      <w:pPr>
        <w:ind w:left="3706" w:hanging="390"/>
      </w:pPr>
      <w:rPr>
        <w:rFonts w:hint="default"/>
        <w:lang w:val="en-US" w:eastAsia="en-US" w:bidi="ar-SA"/>
      </w:rPr>
    </w:lvl>
    <w:lvl w:ilvl="5" w:tplc="3A2879F8">
      <w:numFmt w:val="bullet"/>
      <w:lvlText w:val="•"/>
      <w:lvlJc w:val="left"/>
      <w:pPr>
        <w:ind w:left="4388" w:hanging="390"/>
      </w:pPr>
      <w:rPr>
        <w:rFonts w:hint="default"/>
        <w:lang w:val="en-US" w:eastAsia="en-US" w:bidi="ar-SA"/>
      </w:rPr>
    </w:lvl>
    <w:lvl w:ilvl="6" w:tplc="7F6CE9F6">
      <w:numFmt w:val="bullet"/>
      <w:lvlText w:val="•"/>
      <w:lvlJc w:val="left"/>
      <w:pPr>
        <w:ind w:left="5071" w:hanging="390"/>
      </w:pPr>
      <w:rPr>
        <w:rFonts w:hint="default"/>
        <w:lang w:val="en-US" w:eastAsia="en-US" w:bidi="ar-SA"/>
      </w:rPr>
    </w:lvl>
    <w:lvl w:ilvl="7" w:tplc="37F887DA">
      <w:numFmt w:val="bullet"/>
      <w:lvlText w:val="•"/>
      <w:lvlJc w:val="left"/>
      <w:pPr>
        <w:ind w:left="5753" w:hanging="390"/>
      </w:pPr>
      <w:rPr>
        <w:rFonts w:hint="default"/>
        <w:lang w:val="en-US" w:eastAsia="en-US" w:bidi="ar-SA"/>
      </w:rPr>
    </w:lvl>
    <w:lvl w:ilvl="8" w:tplc="5502AE16">
      <w:numFmt w:val="bullet"/>
      <w:lvlText w:val="•"/>
      <w:lvlJc w:val="left"/>
      <w:pPr>
        <w:ind w:left="6435" w:hanging="390"/>
      </w:pPr>
      <w:rPr>
        <w:rFonts w:hint="default"/>
        <w:lang w:val="en-US" w:eastAsia="en-US" w:bidi="ar-SA"/>
      </w:rPr>
    </w:lvl>
  </w:abstractNum>
  <w:abstractNum w:abstractNumId="164" w15:restartNumberingAfterBreak="0">
    <w:nsid w:val="7C5C3619"/>
    <w:multiLevelType w:val="hybridMultilevel"/>
    <w:tmpl w:val="16B8E15C"/>
    <w:lvl w:ilvl="0" w:tplc="FFFFFFFF">
      <w:start w:val="1"/>
      <w:numFmt w:val="lowerLetter"/>
      <w:lvlText w:val="(%1)"/>
      <w:lvlJc w:val="left"/>
      <w:pPr>
        <w:ind w:left="480" w:hanging="480"/>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start w:val="1"/>
      <w:numFmt w:val="lowerRoman"/>
      <w:lvlText w:val="(%2)"/>
      <w:lvlJc w:val="left"/>
      <w:pPr>
        <w:ind w:left="879" w:hanging="284"/>
      </w:pPr>
      <w:rPr>
        <w:rFonts w:ascii="Times New Roman" w:hAnsi="Times New Roman" w:cs="Times New Roman" w:hint="default"/>
        <w:b w:val="0"/>
        <w:bCs w:val="0"/>
        <w:i w:val="0"/>
        <w:iCs w:val="0"/>
        <w:color w:val="231F20"/>
        <w:spacing w:val="0"/>
        <w:w w:val="100"/>
        <w:sz w:val="24"/>
        <w:szCs w:val="24"/>
      </w:rPr>
    </w:lvl>
    <w:lvl w:ilvl="2" w:tplc="FFFFFFFF">
      <w:numFmt w:val="bullet"/>
      <w:lvlText w:val="•"/>
      <w:lvlJc w:val="left"/>
      <w:pPr>
        <w:ind w:left="1567" w:hanging="284"/>
      </w:pPr>
      <w:rPr>
        <w:rFonts w:hint="default"/>
        <w:lang w:val="en-US" w:eastAsia="en-US" w:bidi="ar-SA"/>
      </w:rPr>
    </w:lvl>
    <w:lvl w:ilvl="3" w:tplc="FFFFFFFF">
      <w:numFmt w:val="bullet"/>
      <w:lvlText w:val="•"/>
      <w:lvlJc w:val="left"/>
      <w:pPr>
        <w:ind w:left="2263" w:hanging="284"/>
      </w:pPr>
      <w:rPr>
        <w:rFonts w:hint="default"/>
        <w:lang w:val="en-US" w:eastAsia="en-US" w:bidi="ar-SA"/>
      </w:rPr>
    </w:lvl>
    <w:lvl w:ilvl="4" w:tplc="FFFFFFFF">
      <w:numFmt w:val="bullet"/>
      <w:lvlText w:val="•"/>
      <w:lvlJc w:val="left"/>
      <w:pPr>
        <w:ind w:left="2958" w:hanging="284"/>
      </w:pPr>
      <w:rPr>
        <w:rFonts w:hint="default"/>
        <w:lang w:val="en-US" w:eastAsia="en-US" w:bidi="ar-SA"/>
      </w:rPr>
    </w:lvl>
    <w:lvl w:ilvl="5" w:tplc="FFFFFFFF">
      <w:numFmt w:val="bullet"/>
      <w:lvlText w:val="•"/>
      <w:lvlJc w:val="left"/>
      <w:pPr>
        <w:ind w:left="3654" w:hanging="284"/>
      </w:pPr>
      <w:rPr>
        <w:rFonts w:hint="default"/>
        <w:lang w:val="en-US" w:eastAsia="en-US" w:bidi="ar-SA"/>
      </w:rPr>
    </w:lvl>
    <w:lvl w:ilvl="6" w:tplc="FFFFFFFF">
      <w:numFmt w:val="bullet"/>
      <w:lvlText w:val="•"/>
      <w:lvlJc w:val="left"/>
      <w:pPr>
        <w:ind w:left="4349" w:hanging="284"/>
      </w:pPr>
      <w:rPr>
        <w:rFonts w:hint="default"/>
        <w:lang w:val="en-US" w:eastAsia="en-US" w:bidi="ar-SA"/>
      </w:rPr>
    </w:lvl>
    <w:lvl w:ilvl="7" w:tplc="FFFFFFFF">
      <w:numFmt w:val="bullet"/>
      <w:lvlText w:val="•"/>
      <w:lvlJc w:val="left"/>
      <w:pPr>
        <w:ind w:left="5045" w:hanging="284"/>
      </w:pPr>
      <w:rPr>
        <w:rFonts w:hint="default"/>
        <w:lang w:val="en-US" w:eastAsia="en-US" w:bidi="ar-SA"/>
      </w:rPr>
    </w:lvl>
    <w:lvl w:ilvl="8" w:tplc="FFFFFFFF">
      <w:numFmt w:val="bullet"/>
      <w:lvlText w:val="•"/>
      <w:lvlJc w:val="left"/>
      <w:pPr>
        <w:ind w:left="5740" w:hanging="284"/>
      </w:pPr>
      <w:rPr>
        <w:rFonts w:hint="default"/>
        <w:lang w:val="en-US" w:eastAsia="en-US" w:bidi="ar-SA"/>
      </w:rPr>
    </w:lvl>
  </w:abstractNum>
  <w:abstractNum w:abstractNumId="165" w15:restartNumberingAfterBreak="0">
    <w:nsid w:val="7E0E2D88"/>
    <w:multiLevelType w:val="hybridMultilevel"/>
    <w:tmpl w:val="EA16CFB0"/>
    <w:lvl w:ilvl="0" w:tplc="2228DB92">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587265AC">
      <w:numFmt w:val="bullet"/>
      <w:lvlText w:val="•"/>
      <w:lvlJc w:val="left"/>
      <w:pPr>
        <w:ind w:left="1139" w:hanging="481"/>
      </w:pPr>
      <w:rPr>
        <w:rFonts w:hint="default"/>
        <w:lang w:val="en-US" w:eastAsia="en-US" w:bidi="ar-SA"/>
      </w:rPr>
    </w:lvl>
    <w:lvl w:ilvl="2" w:tplc="E556A508">
      <w:numFmt w:val="bullet"/>
      <w:lvlText w:val="•"/>
      <w:lvlJc w:val="left"/>
      <w:pPr>
        <w:ind w:left="1805" w:hanging="481"/>
      </w:pPr>
      <w:rPr>
        <w:rFonts w:hint="default"/>
        <w:lang w:val="en-US" w:eastAsia="en-US" w:bidi="ar-SA"/>
      </w:rPr>
    </w:lvl>
    <w:lvl w:ilvl="3" w:tplc="9CC25EB0">
      <w:numFmt w:val="bullet"/>
      <w:lvlText w:val="•"/>
      <w:lvlJc w:val="left"/>
      <w:pPr>
        <w:ind w:left="2471" w:hanging="481"/>
      </w:pPr>
      <w:rPr>
        <w:rFonts w:hint="default"/>
        <w:lang w:val="en-US" w:eastAsia="en-US" w:bidi="ar-SA"/>
      </w:rPr>
    </w:lvl>
    <w:lvl w:ilvl="4" w:tplc="FB14F262">
      <w:numFmt w:val="bullet"/>
      <w:lvlText w:val="•"/>
      <w:lvlJc w:val="left"/>
      <w:pPr>
        <w:ind w:left="3137" w:hanging="481"/>
      </w:pPr>
      <w:rPr>
        <w:rFonts w:hint="default"/>
        <w:lang w:val="en-US" w:eastAsia="en-US" w:bidi="ar-SA"/>
      </w:rPr>
    </w:lvl>
    <w:lvl w:ilvl="5" w:tplc="4B5C69BC">
      <w:numFmt w:val="bullet"/>
      <w:lvlText w:val="•"/>
      <w:lvlJc w:val="left"/>
      <w:pPr>
        <w:ind w:left="3803" w:hanging="481"/>
      </w:pPr>
      <w:rPr>
        <w:rFonts w:hint="default"/>
        <w:lang w:val="en-US" w:eastAsia="en-US" w:bidi="ar-SA"/>
      </w:rPr>
    </w:lvl>
    <w:lvl w:ilvl="6" w:tplc="B470DF06">
      <w:numFmt w:val="bullet"/>
      <w:lvlText w:val="•"/>
      <w:lvlJc w:val="left"/>
      <w:pPr>
        <w:ind w:left="4469" w:hanging="481"/>
      </w:pPr>
      <w:rPr>
        <w:rFonts w:hint="default"/>
        <w:lang w:val="en-US" w:eastAsia="en-US" w:bidi="ar-SA"/>
      </w:rPr>
    </w:lvl>
    <w:lvl w:ilvl="7" w:tplc="987EB818">
      <w:numFmt w:val="bullet"/>
      <w:lvlText w:val="•"/>
      <w:lvlJc w:val="left"/>
      <w:pPr>
        <w:ind w:left="5135" w:hanging="481"/>
      </w:pPr>
      <w:rPr>
        <w:rFonts w:hint="default"/>
        <w:lang w:val="en-US" w:eastAsia="en-US" w:bidi="ar-SA"/>
      </w:rPr>
    </w:lvl>
    <w:lvl w:ilvl="8" w:tplc="0C8CB6EA">
      <w:numFmt w:val="bullet"/>
      <w:lvlText w:val="•"/>
      <w:lvlJc w:val="left"/>
      <w:pPr>
        <w:ind w:left="5801" w:hanging="481"/>
      </w:pPr>
      <w:rPr>
        <w:rFonts w:hint="default"/>
        <w:lang w:val="en-US" w:eastAsia="en-US" w:bidi="ar-SA"/>
      </w:rPr>
    </w:lvl>
  </w:abstractNum>
  <w:abstractNum w:abstractNumId="166" w15:restartNumberingAfterBreak="0">
    <w:nsid w:val="7E711BEB"/>
    <w:multiLevelType w:val="hybridMultilevel"/>
    <w:tmpl w:val="B38C977A"/>
    <w:lvl w:ilvl="0" w:tplc="FFFFFFFF">
      <w:start w:val="1"/>
      <w:numFmt w:val="lowerLetter"/>
      <w:lvlText w:val="(%1)"/>
      <w:lvlJc w:val="left"/>
      <w:pPr>
        <w:ind w:left="1148"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FFFFFFFF">
      <w:numFmt w:val="bullet"/>
      <w:lvlText w:val="•"/>
      <w:lvlJc w:val="left"/>
      <w:pPr>
        <w:ind w:left="1806" w:hanging="481"/>
      </w:pPr>
      <w:rPr>
        <w:rFonts w:hint="default"/>
        <w:lang w:val="en-US" w:eastAsia="en-US" w:bidi="ar-SA"/>
      </w:rPr>
    </w:lvl>
    <w:lvl w:ilvl="2" w:tplc="FFFFFFFF">
      <w:numFmt w:val="bullet"/>
      <w:lvlText w:val="•"/>
      <w:lvlJc w:val="left"/>
      <w:pPr>
        <w:ind w:left="2472" w:hanging="481"/>
      </w:pPr>
      <w:rPr>
        <w:rFonts w:hint="default"/>
        <w:lang w:val="en-US" w:eastAsia="en-US" w:bidi="ar-SA"/>
      </w:rPr>
    </w:lvl>
    <w:lvl w:ilvl="3" w:tplc="FFFFFFFF">
      <w:numFmt w:val="bullet"/>
      <w:lvlText w:val="•"/>
      <w:lvlJc w:val="left"/>
      <w:pPr>
        <w:ind w:left="3138" w:hanging="481"/>
      </w:pPr>
      <w:rPr>
        <w:rFonts w:hint="default"/>
        <w:lang w:val="en-US" w:eastAsia="en-US" w:bidi="ar-SA"/>
      </w:rPr>
    </w:lvl>
    <w:lvl w:ilvl="4" w:tplc="FFFFFFFF">
      <w:numFmt w:val="bullet"/>
      <w:lvlText w:val="•"/>
      <w:lvlJc w:val="left"/>
      <w:pPr>
        <w:ind w:left="3804" w:hanging="481"/>
      </w:pPr>
      <w:rPr>
        <w:rFonts w:hint="default"/>
        <w:lang w:val="en-US" w:eastAsia="en-US" w:bidi="ar-SA"/>
      </w:rPr>
    </w:lvl>
    <w:lvl w:ilvl="5" w:tplc="FFFFFFFF">
      <w:numFmt w:val="bullet"/>
      <w:lvlText w:val="•"/>
      <w:lvlJc w:val="left"/>
      <w:pPr>
        <w:ind w:left="4470" w:hanging="481"/>
      </w:pPr>
      <w:rPr>
        <w:rFonts w:hint="default"/>
        <w:lang w:val="en-US" w:eastAsia="en-US" w:bidi="ar-SA"/>
      </w:rPr>
    </w:lvl>
    <w:lvl w:ilvl="6" w:tplc="FFFFFFFF">
      <w:numFmt w:val="bullet"/>
      <w:lvlText w:val="•"/>
      <w:lvlJc w:val="left"/>
      <w:pPr>
        <w:ind w:left="5136" w:hanging="481"/>
      </w:pPr>
      <w:rPr>
        <w:rFonts w:hint="default"/>
        <w:lang w:val="en-US" w:eastAsia="en-US" w:bidi="ar-SA"/>
      </w:rPr>
    </w:lvl>
    <w:lvl w:ilvl="7" w:tplc="FFFFFFFF">
      <w:numFmt w:val="bullet"/>
      <w:lvlText w:val="•"/>
      <w:lvlJc w:val="left"/>
      <w:pPr>
        <w:ind w:left="5802" w:hanging="481"/>
      </w:pPr>
      <w:rPr>
        <w:rFonts w:hint="default"/>
        <w:lang w:val="en-US" w:eastAsia="en-US" w:bidi="ar-SA"/>
      </w:rPr>
    </w:lvl>
    <w:lvl w:ilvl="8" w:tplc="FFFFFFFF">
      <w:numFmt w:val="bullet"/>
      <w:lvlText w:val="•"/>
      <w:lvlJc w:val="left"/>
      <w:pPr>
        <w:ind w:left="6468" w:hanging="481"/>
      </w:pPr>
      <w:rPr>
        <w:rFonts w:hint="default"/>
        <w:lang w:val="en-US" w:eastAsia="en-US" w:bidi="ar-SA"/>
      </w:rPr>
    </w:lvl>
  </w:abstractNum>
  <w:abstractNum w:abstractNumId="167" w15:restartNumberingAfterBreak="0">
    <w:nsid w:val="7F27553C"/>
    <w:multiLevelType w:val="hybridMultilevel"/>
    <w:tmpl w:val="1EC23EF0"/>
    <w:lvl w:ilvl="0" w:tplc="EE26D528">
      <w:start w:val="1"/>
      <w:numFmt w:val="lowerLetter"/>
      <w:lvlText w:val="(%1)"/>
      <w:lvlJc w:val="left"/>
      <w:pPr>
        <w:ind w:left="513" w:hanging="360"/>
      </w:pPr>
      <w:rPr>
        <w:rFonts w:hint="default"/>
        <w:b w:val="0"/>
        <w:bCs w:val="0"/>
        <w:i w:val="0"/>
        <w:iCs w:val="0"/>
        <w:color w:val="231F20"/>
        <w:spacing w:val="0"/>
        <w:w w:val="100"/>
        <w:sz w:val="24"/>
        <w:szCs w:val="24"/>
        <w:lang w:val="en-US" w:eastAsia="en-US" w:bidi="ar-SA"/>
      </w:rPr>
    </w:lvl>
    <w:lvl w:ilvl="1" w:tplc="FFFFFFFF">
      <w:start w:val="1"/>
      <w:numFmt w:val="lowerLetter"/>
      <w:lvlText w:val="%2."/>
      <w:lvlJc w:val="left"/>
      <w:pPr>
        <w:ind w:left="1233" w:hanging="360"/>
      </w:pPr>
    </w:lvl>
    <w:lvl w:ilvl="2" w:tplc="FFFFFFFF">
      <w:start w:val="1"/>
      <w:numFmt w:val="lowerRoman"/>
      <w:lvlText w:val="%3."/>
      <w:lvlJc w:val="right"/>
      <w:pPr>
        <w:ind w:left="1953" w:hanging="180"/>
      </w:pPr>
    </w:lvl>
    <w:lvl w:ilvl="3" w:tplc="FFFFFFFF">
      <w:start w:val="1"/>
      <w:numFmt w:val="decimal"/>
      <w:lvlText w:val="%4."/>
      <w:lvlJc w:val="left"/>
      <w:pPr>
        <w:ind w:left="2673" w:hanging="360"/>
      </w:pPr>
    </w:lvl>
    <w:lvl w:ilvl="4" w:tplc="FFFFFFFF">
      <w:start w:val="1"/>
      <w:numFmt w:val="lowerLetter"/>
      <w:lvlText w:val="%5."/>
      <w:lvlJc w:val="left"/>
      <w:pPr>
        <w:ind w:left="3393" w:hanging="360"/>
      </w:pPr>
    </w:lvl>
    <w:lvl w:ilvl="5" w:tplc="FFFFFFFF">
      <w:start w:val="1"/>
      <w:numFmt w:val="lowerRoman"/>
      <w:lvlText w:val="%6."/>
      <w:lvlJc w:val="right"/>
      <w:pPr>
        <w:ind w:left="4113" w:hanging="180"/>
      </w:pPr>
    </w:lvl>
    <w:lvl w:ilvl="6" w:tplc="FFFFFFFF">
      <w:start w:val="1"/>
      <w:numFmt w:val="decimal"/>
      <w:lvlText w:val="%7."/>
      <w:lvlJc w:val="left"/>
      <w:pPr>
        <w:ind w:left="4833" w:hanging="360"/>
      </w:pPr>
    </w:lvl>
    <w:lvl w:ilvl="7" w:tplc="FFFFFFFF">
      <w:start w:val="1"/>
      <w:numFmt w:val="lowerLetter"/>
      <w:lvlText w:val="%8."/>
      <w:lvlJc w:val="left"/>
      <w:pPr>
        <w:ind w:left="5553" w:hanging="360"/>
      </w:pPr>
    </w:lvl>
    <w:lvl w:ilvl="8" w:tplc="FFFFFFFF">
      <w:start w:val="1"/>
      <w:numFmt w:val="lowerRoman"/>
      <w:lvlText w:val="%9."/>
      <w:lvlJc w:val="right"/>
      <w:pPr>
        <w:ind w:left="6273" w:hanging="180"/>
      </w:pPr>
    </w:lvl>
  </w:abstractNum>
  <w:abstractNum w:abstractNumId="168" w15:restartNumberingAfterBreak="0">
    <w:nsid w:val="7F2B642D"/>
    <w:multiLevelType w:val="hybridMultilevel"/>
    <w:tmpl w:val="4C8AD270"/>
    <w:lvl w:ilvl="0" w:tplc="E2429428">
      <w:start w:val="1"/>
      <w:numFmt w:val="lowerRoman"/>
      <w:lvlText w:val="(%1)"/>
      <w:lvlJc w:val="left"/>
      <w:pPr>
        <w:ind w:left="1661" w:hanging="390"/>
      </w:pPr>
      <w:rPr>
        <w:rFonts w:ascii="Times New Roman" w:eastAsia="Times New Roman" w:hAnsi="Times New Roman" w:cs="Times New Roman" w:hint="default"/>
        <w:b w:val="0"/>
        <w:bCs w:val="0"/>
        <w:i w:val="0"/>
        <w:iCs w:val="0"/>
        <w:color w:val="231F20"/>
        <w:spacing w:val="0"/>
        <w:w w:val="99"/>
        <w:sz w:val="21"/>
        <w:szCs w:val="21"/>
      </w:rPr>
    </w:lvl>
    <w:lvl w:ilvl="1" w:tplc="96A25FC0">
      <w:start w:val="1"/>
      <w:numFmt w:val="lowerRoman"/>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F8B5C08"/>
    <w:multiLevelType w:val="hybridMultilevel"/>
    <w:tmpl w:val="3104E35A"/>
    <w:lvl w:ilvl="0" w:tplc="A66E66D4">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lang w:val="en-US" w:eastAsia="en-US" w:bidi="ar-SA"/>
      </w:rPr>
    </w:lvl>
    <w:lvl w:ilvl="1" w:tplc="53EE30E6">
      <w:numFmt w:val="bullet"/>
      <w:lvlText w:val="•"/>
      <w:lvlJc w:val="left"/>
      <w:pPr>
        <w:ind w:left="1139" w:hanging="481"/>
      </w:pPr>
      <w:rPr>
        <w:rFonts w:hint="default"/>
        <w:lang w:val="en-US" w:eastAsia="en-US" w:bidi="ar-SA"/>
      </w:rPr>
    </w:lvl>
    <w:lvl w:ilvl="2" w:tplc="589A9BD8">
      <w:numFmt w:val="bullet"/>
      <w:lvlText w:val="•"/>
      <w:lvlJc w:val="left"/>
      <w:pPr>
        <w:ind w:left="1805" w:hanging="481"/>
      </w:pPr>
      <w:rPr>
        <w:rFonts w:hint="default"/>
        <w:lang w:val="en-US" w:eastAsia="en-US" w:bidi="ar-SA"/>
      </w:rPr>
    </w:lvl>
    <w:lvl w:ilvl="3" w:tplc="40404BB4">
      <w:numFmt w:val="bullet"/>
      <w:lvlText w:val="•"/>
      <w:lvlJc w:val="left"/>
      <w:pPr>
        <w:ind w:left="2471" w:hanging="481"/>
      </w:pPr>
      <w:rPr>
        <w:rFonts w:hint="default"/>
        <w:lang w:val="en-US" w:eastAsia="en-US" w:bidi="ar-SA"/>
      </w:rPr>
    </w:lvl>
    <w:lvl w:ilvl="4" w:tplc="A6520C48">
      <w:numFmt w:val="bullet"/>
      <w:lvlText w:val="•"/>
      <w:lvlJc w:val="left"/>
      <w:pPr>
        <w:ind w:left="3137" w:hanging="481"/>
      </w:pPr>
      <w:rPr>
        <w:rFonts w:hint="default"/>
        <w:lang w:val="en-US" w:eastAsia="en-US" w:bidi="ar-SA"/>
      </w:rPr>
    </w:lvl>
    <w:lvl w:ilvl="5" w:tplc="A8B841A8">
      <w:numFmt w:val="bullet"/>
      <w:lvlText w:val="•"/>
      <w:lvlJc w:val="left"/>
      <w:pPr>
        <w:ind w:left="3803" w:hanging="481"/>
      </w:pPr>
      <w:rPr>
        <w:rFonts w:hint="default"/>
        <w:lang w:val="en-US" w:eastAsia="en-US" w:bidi="ar-SA"/>
      </w:rPr>
    </w:lvl>
    <w:lvl w:ilvl="6" w:tplc="142C2D22">
      <w:numFmt w:val="bullet"/>
      <w:lvlText w:val="•"/>
      <w:lvlJc w:val="left"/>
      <w:pPr>
        <w:ind w:left="4469" w:hanging="481"/>
      </w:pPr>
      <w:rPr>
        <w:rFonts w:hint="default"/>
        <w:lang w:val="en-US" w:eastAsia="en-US" w:bidi="ar-SA"/>
      </w:rPr>
    </w:lvl>
    <w:lvl w:ilvl="7" w:tplc="FA064CFE">
      <w:numFmt w:val="bullet"/>
      <w:lvlText w:val="•"/>
      <w:lvlJc w:val="left"/>
      <w:pPr>
        <w:ind w:left="5135" w:hanging="481"/>
      </w:pPr>
      <w:rPr>
        <w:rFonts w:hint="default"/>
        <w:lang w:val="en-US" w:eastAsia="en-US" w:bidi="ar-SA"/>
      </w:rPr>
    </w:lvl>
    <w:lvl w:ilvl="8" w:tplc="03F63D02">
      <w:numFmt w:val="bullet"/>
      <w:lvlText w:val="•"/>
      <w:lvlJc w:val="left"/>
      <w:pPr>
        <w:ind w:left="5801" w:hanging="481"/>
      </w:pPr>
      <w:rPr>
        <w:rFonts w:hint="default"/>
        <w:lang w:val="en-US" w:eastAsia="en-US" w:bidi="ar-SA"/>
      </w:rPr>
    </w:lvl>
  </w:abstractNum>
  <w:abstractNum w:abstractNumId="170" w15:restartNumberingAfterBreak="0">
    <w:nsid w:val="7FC87755"/>
    <w:multiLevelType w:val="hybridMultilevel"/>
    <w:tmpl w:val="8064DF48"/>
    <w:lvl w:ilvl="0" w:tplc="8B12BD72">
      <w:start w:val="1"/>
      <w:numFmt w:val="lowerLetter"/>
      <w:lvlText w:val="(%1)"/>
      <w:lvlJc w:val="left"/>
      <w:pPr>
        <w:ind w:left="1149" w:hanging="481"/>
      </w:pPr>
      <w:rPr>
        <w:rFonts w:ascii="Times New Roman" w:eastAsia="Times New Roman" w:hAnsi="Times New Roman" w:cs="Times New Roman" w:hint="default"/>
        <w:b w:val="0"/>
        <w:bCs w:val="0"/>
        <w:i w:val="0"/>
        <w:iCs w:val="0"/>
        <w:color w:val="231F20"/>
        <w:spacing w:val="0"/>
        <w:w w:val="99"/>
        <w:sz w:val="21"/>
        <w:szCs w:val="21"/>
        <w:lang w:val="en-US" w:eastAsia="en-US" w:bidi="ar-SA"/>
      </w:rPr>
    </w:lvl>
    <w:lvl w:ilvl="1" w:tplc="4954A5E0">
      <w:numFmt w:val="bullet"/>
      <w:lvlText w:val="•"/>
      <w:lvlJc w:val="left"/>
      <w:pPr>
        <w:ind w:left="1806" w:hanging="481"/>
      </w:pPr>
      <w:rPr>
        <w:rFonts w:hint="default"/>
        <w:lang w:val="en-US" w:eastAsia="en-US" w:bidi="ar-SA"/>
      </w:rPr>
    </w:lvl>
    <w:lvl w:ilvl="2" w:tplc="0060DCF0">
      <w:numFmt w:val="bullet"/>
      <w:lvlText w:val="•"/>
      <w:lvlJc w:val="left"/>
      <w:pPr>
        <w:ind w:left="2472" w:hanging="481"/>
      </w:pPr>
      <w:rPr>
        <w:rFonts w:hint="default"/>
        <w:lang w:val="en-US" w:eastAsia="en-US" w:bidi="ar-SA"/>
      </w:rPr>
    </w:lvl>
    <w:lvl w:ilvl="3" w:tplc="6F86D686">
      <w:numFmt w:val="bullet"/>
      <w:lvlText w:val="•"/>
      <w:lvlJc w:val="left"/>
      <w:pPr>
        <w:ind w:left="3138" w:hanging="481"/>
      </w:pPr>
      <w:rPr>
        <w:rFonts w:hint="default"/>
        <w:lang w:val="en-US" w:eastAsia="en-US" w:bidi="ar-SA"/>
      </w:rPr>
    </w:lvl>
    <w:lvl w:ilvl="4" w:tplc="540E3446">
      <w:numFmt w:val="bullet"/>
      <w:lvlText w:val="•"/>
      <w:lvlJc w:val="left"/>
      <w:pPr>
        <w:ind w:left="3804" w:hanging="481"/>
      </w:pPr>
      <w:rPr>
        <w:rFonts w:hint="default"/>
        <w:lang w:val="en-US" w:eastAsia="en-US" w:bidi="ar-SA"/>
      </w:rPr>
    </w:lvl>
    <w:lvl w:ilvl="5" w:tplc="B18837AE">
      <w:numFmt w:val="bullet"/>
      <w:lvlText w:val="•"/>
      <w:lvlJc w:val="left"/>
      <w:pPr>
        <w:ind w:left="4470" w:hanging="481"/>
      </w:pPr>
      <w:rPr>
        <w:rFonts w:hint="default"/>
        <w:lang w:val="en-US" w:eastAsia="en-US" w:bidi="ar-SA"/>
      </w:rPr>
    </w:lvl>
    <w:lvl w:ilvl="6" w:tplc="57D4E11C">
      <w:numFmt w:val="bullet"/>
      <w:lvlText w:val="•"/>
      <w:lvlJc w:val="left"/>
      <w:pPr>
        <w:ind w:left="5136" w:hanging="481"/>
      </w:pPr>
      <w:rPr>
        <w:rFonts w:hint="default"/>
        <w:lang w:val="en-US" w:eastAsia="en-US" w:bidi="ar-SA"/>
      </w:rPr>
    </w:lvl>
    <w:lvl w:ilvl="7" w:tplc="ACA257FC">
      <w:numFmt w:val="bullet"/>
      <w:lvlText w:val="•"/>
      <w:lvlJc w:val="left"/>
      <w:pPr>
        <w:ind w:left="5802" w:hanging="481"/>
      </w:pPr>
      <w:rPr>
        <w:rFonts w:hint="default"/>
        <w:lang w:val="en-US" w:eastAsia="en-US" w:bidi="ar-SA"/>
      </w:rPr>
    </w:lvl>
    <w:lvl w:ilvl="8" w:tplc="E1CC14B0">
      <w:numFmt w:val="bullet"/>
      <w:lvlText w:val="•"/>
      <w:lvlJc w:val="left"/>
      <w:pPr>
        <w:ind w:left="6468" w:hanging="481"/>
      </w:pPr>
      <w:rPr>
        <w:rFonts w:hint="default"/>
        <w:lang w:val="en-US" w:eastAsia="en-US" w:bidi="ar-SA"/>
      </w:rPr>
    </w:lvl>
  </w:abstractNum>
  <w:num w:numId="1" w16cid:durableId="1566837307">
    <w:abstractNumId w:val="99"/>
  </w:num>
  <w:num w:numId="2" w16cid:durableId="2037776593">
    <w:abstractNumId w:val="84"/>
  </w:num>
  <w:num w:numId="3" w16cid:durableId="2066484205">
    <w:abstractNumId w:val="156"/>
  </w:num>
  <w:num w:numId="4" w16cid:durableId="129591472">
    <w:abstractNumId w:val="34"/>
  </w:num>
  <w:num w:numId="5" w16cid:durableId="1704557921">
    <w:abstractNumId w:val="45"/>
  </w:num>
  <w:num w:numId="6" w16cid:durableId="1020664746">
    <w:abstractNumId w:val="44"/>
  </w:num>
  <w:num w:numId="7" w16cid:durableId="193035011">
    <w:abstractNumId w:val="30"/>
  </w:num>
  <w:num w:numId="8" w16cid:durableId="1773092072">
    <w:abstractNumId w:val="144"/>
  </w:num>
  <w:num w:numId="9" w16cid:durableId="289869369">
    <w:abstractNumId w:val="129"/>
  </w:num>
  <w:num w:numId="10" w16cid:durableId="1430617901">
    <w:abstractNumId w:val="92"/>
  </w:num>
  <w:num w:numId="11" w16cid:durableId="1787965654">
    <w:abstractNumId w:val="163"/>
  </w:num>
  <w:num w:numId="12" w16cid:durableId="1043364615">
    <w:abstractNumId w:val="36"/>
  </w:num>
  <w:num w:numId="13" w16cid:durableId="807212371">
    <w:abstractNumId w:val="28"/>
  </w:num>
  <w:num w:numId="14" w16cid:durableId="1558466013">
    <w:abstractNumId w:val="142"/>
  </w:num>
  <w:num w:numId="15" w16cid:durableId="1927837583">
    <w:abstractNumId w:val="162"/>
  </w:num>
  <w:num w:numId="16" w16cid:durableId="656614732">
    <w:abstractNumId w:val="128"/>
  </w:num>
  <w:num w:numId="17" w16cid:durableId="239409591">
    <w:abstractNumId w:val="58"/>
  </w:num>
  <w:num w:numId="18" w16cid:durableId="1215850770">
    <w:abstractNumId w:val="41"/>
  </w:num>
  <w:num w:numId="19" w16cid:durableId="156651591">
    <w:abstractNumId w:val="26"/>
  </w:num>
  <w:num w:numId="20" w16cid:durableId="1177889651">
    <w:abstractNumId w:val="87"/>
  </w:num>
  <w:num w:numId="21" w16cid:durableId="1116294288">
    <w:abstractNumId w:val="3"/>
  </w:num>
  <w:num w:numId="22" w16cid:durableId="11809605">
    <w:abstractNumId w:val="165"/>
  </w:num>
  <w:num w:numId="23" w16cid:durableId="1290361545">
    <w:abstractNumId w:val="21"/>
  </w:num>
  <w:num w:numId="24" w16cid:durableId="1001200476">
    <w:abstractNumId w:val="63"/>
  </w:num>
  <w:num w:numId="25" w16cid:durableId="1629968673">
    <w:abstractNumId w:val="96"/>
  </w:num>
  <w:num w:numId="26" w16cid:durableId="350570054">
    <w:abstractNumId w:val="14"/>
  </w:num>
  <w:num w:numId="27" w16cid:durableId="1329410063">
    <w:abstractNumId w:val="137"/>
  </w:num>
  <w:num w:numId="28" w16cid:durableId="249044819">
    <w:abstractNumId w:val="133"/>
  </w:num>
  <w:num w:numId="29" w16cid:durableId="1327974158">
    <w:abstractNumId w:val="93"/>
  </w:num>
  <w:num w:numId="30" w16cid:durableId="512107515">
    <w:abstractNumId w:val="49"/>
  </w:num>
  <w:num w:numId="31" w16cid:durableId="768282274">
    <w:abstractNumId w:val="130"/>
  </w:num>
  <w:num w:numId="32" w16cid:durableId="1971783015">
    <w:abstractNumId w:val="112"/>
  </w:num>
  <w:num w:numId="33" w16cid:durableId="433014739">
    <w:abstractNumId w:val="127"/>
  </w:num>
  <w:num w:numId="34" w16cid:durableId="1968780912">
    <w:abstractNumId w:val="121"/>
  </w:num>
  <w:num w:numId="35" w16cid:durableId="958950767">
    <w:abstractNumId w:val="157"/>
  </w:num>
  <w:num w:numId="36" w16cid:durableId="1947152168">
    <w:abstractNumId w:val="64"/>
  </w:num>
  <w:num w:numId="37" w16cid:durableId="1424495891">
    <w:abstractNumId w:val="13"/>
  </w:num>
  <w:num w:numId="38" w16cid:durableId="1288320421">
    <w:abstractNumId w:val="37"/>
  </w:num>
  <w:num w:numId="39" w16cid:durableId="505098343">
    <w:abstractNumId w:val="111"/>
  </w:num>
  <w:num w:numId="40" w16cid:durableId="1389498946">
    <w:abstractNumId w:val="27"/>
  </w:num>
  <w:num w:numId="41" w16cid:durableId="650524144">
    <w:abstractNumId w:val="40"/>
  </w:num>
  <w:num w:numId="42" w16cid:durableId="623191528">
    <w:abstractNumId w:val="170"/>
  </w:num>
  <w:num w:numId="43" w16cid:durableId="723721434">
    <w:abstractNumId w:val="50"/>
  </w:num>
  <w:num w:numId="44" w16cid:durableId="1811894808">
    <w:abstractNumId w:val="117"/>
  </w:num>
  <w:num w:numId="45" w16cid:durableId="1577470153">
    <w:abstractNumId w:val="100"/>
  </w:num>
  <w:num w:numId="46" w16cid:durableId="585119030">
    <w:abstractNumId w:val="52"/>
  </w:num>
  <w:num w:numId="47" w16cid:durableId="616257373">
    <w:abstractNumId w:val="118"/>
  </w:num>
  <w:num w:numId="48" w16cid:durableId="479886798">
    <w:abstractNumId w:val="95"/>
  </w:num>
  <w:num w:numId="49" w16cid:durableId="446243027">
    <w:abstractNumId w:val="6"/>
  </w:num>
  <w:num w:numId="50" w16cid:durableId="1655601607">
    <w:abstractNumId w:val="17"/>
  </w:num>
  <w:num w:numId="51" w16cid:durableId="610010086">
    <w:abstractNumId w:val="81"/>
  </w:num>
  <w:num w:numId="52" w16cid:durableId="1016885724">
    <w:abstractNumId w:val="66"/>
  </w:num>
  <w:num w:numId="53" w16cid:durableId="2012104440">
    <w:abstractNumId w:val="22"/>
  </w:num>
  <w:num w:numId="54" w16cid:durableId="81412964">
    <w:abstractNumId w:val="169"/>
  </w:num>
  <w:num w:numId="55" w16cid:durableId="1933737208">
    <w:abstractNumId w:val="60"/>
  </w:num>
  <w:num w:numId="56" w16cid:durableId="1351375025">
    <w:abstractNumId w:val="146"/>
  </w:num>
  <w:num w:numId="57" w16cid:durableId="1696535467">
    <w:abstractNumId w:val="75"/>
  </w:num>
  <w:num w:numId="58" w16cid:durableId="685522462">
    <w:abstractNumId w:val="78"/>
  </w:num>
  <w:num w:numId="59" w16cid:durableId="2073654477">
    <w:abstractNumId w:val="79"/>
  </w:num>
  <w:num w:numId="60" w16cid:durableId="1102804605">
    <w:abstractNumId w:val="161"/>
  </w:num>
  <w:num w:numId="61" w16cid:durableId="1424037123">
    <w:abstractNumId w:val="119"/>
  </w:num>
  <w:num w:numId="62" w16cid:durableId="2113931294">
    <w:abstractNumId w:val="109"/>
  </w:num>
  <w:num w:numId="63" w16cid:durableId="1991396022">
    <w:abstractNumId w:val="115"/>
  </w:num>
  <w:num w:numId="64" w16cid:durableId="1300186778">
    <w:abstractNumId w:val="89"/>
  </w:num>
  <w:num w:numId="65" w16cid:durableId="945308166">
    <w:abstractNumId w:val="42"/>
  </w:num>
  <w:num w:numId="66" w16cid:durableId="375351732">
    <w:abstractNumId w:val="168"/>
  </w:num>
  <w:num w:numId="67" w16cid:durableId="1890460443">
    <w:abstractNumId w:val="152"/>
  </w:num>
  <w:num w:numId="68" w16cid:durableId="1357393219">
    <w:abstractNumId w:val="43"/>
  </w:num>
  <w:num w:numId="69" w16cid:durableId="1437097667">
    <w:abstractNumId w:val="140"/>
  </w:num>
  <w:num w:numId="70" w16cid:durableId="902060443">
    <w:abstractNumId w:val="138"/>
  </w:num>
  <w:num w:numId="71" w16cid:durableId="1557550714">
    <w:abstractNumId w:val="160"/>
  </w:num>
  <w:num w:numId="72" w16cid:durableId="1820422489">
    <w:abstractNumId w:val="72"/>
  </w:num>
  <w:num w:numId="73" w16cid:durableId="118962096">
    <w:abstractNumId w:val="51"/>
  </w:num>
  <w:num w:numId="74" w16cid:durableId="1771124132">
    <w:abstractNumId w:val="158"/>
  </w:num>
  <w:num w:numId="75" w16cid:durableId="441731964">
    <w:abstractNumId w:val="103"/>
  </w:num>
  <w:num w:numId="76" w16cid:durableId="55014375">
    <w:abstractNumId w:val="139"/>
  </w:num>
  <w:num w:numId="77" w16cid:durableId="850723671">
    <w:abstractNumId w:val="88"/>
  </w:num>
  <w:num w:numId="78" w16cid:durableId="1645039432">
    <w:abstractNumId w:val="135"/>
  </w:num>
  <w:num w:numId="79" w16cid:durableId="986788439">
    <w:abstractNumId w:val="31"/>
  </w:num>
  <w:num w:numId="80" w16cid:durableId="1711147615">
    <w:abstractNumId w:val="85"/>
  </w:num>
  <w:num w:numId="81" w16cid:durableId="419760478">
    <w:abstractNumId w:val="149"/>
  </w:num>
  <w:num w:numId="82" w16cid:durableId="2079742340">
    <w:abstractNumId w:val="24"/>
  </w:num>
  <w:num w:numId="83" w16cid:durableId="1834564899">
    <w:abstractNumId w:val="120"/>
  </w:num>
  <w:num w:numId="84" w16cid:durableId="456531876">
    <w:abstractNumId w:val="20"/>
  </w:num>
  <w:num w:numId="85" w16cid:durableId="393166277">
    <w:abstractNumId w:val="16"/>
  </w:num>
  <w:num w:numId="86" w16cid:durableId="1555387367">
    <w:abstractNumId w:val="9"/>
  </w:num>
  <w:num w:numId="87" w16cid:durableId="111558242">
    <w:abstractNumId w:val="132"/>
  </w:num>
  <w:num w:numId="88" w16cid:durableId="2037079035">
    <w:abstractNumId w:val="147"/>
  </w:num>
  <w:num w:numId="89" w16cid:durableId="1340694819">
    <w:abstractNumId w:val="105"/>
  </w:num>
  <w:num w:numId="90" w16cid:durableId="622269042">
    <w:abstractNumId w:val="86"/>
  </w:num>
  <w:num w:numId="91" w16cid:durableId="1884245235">
    <w:abstractNumId w:val="118"/>
    <w:lvlOverride w:ilvl="0">
      <w:lvl w:ilvl="0" w:tplc="63EE3D5A">
        <w:start w:val="1"/>
        <w:numFmt w:val="lowerLetter"/>
        <w:lvlText w:val="(%1)"/>
        <w:lvlJc w:val="left"/>
        <w:pPr>
          <w:ind w:left="481" w:hanging="481"/>
        </w:pPr>
        <w:rPr>
          <w:rFonts w:ascii="Times New Roman" w:eastAsia="Times New Roman" w:hAnsi="Times New Roman" w:cs="Times New Roman" w:hint="default"/>
          <w:b w:val="0"/>
          <w:bCs w:val="0"/>
          <w:i w:val="0"/>
          <w:iCs w:val="0"/>
          <w:color w:val="231F20"/>
          <w:spacing w:val="0"/>
          <w:w w:val="99"/>
          <w:sz w:val="24"/>
          <w:szCs w:val="24"/>
        </w:rPr>
      </w:lvl>
    </w:lvlOverride>
    <w:lvlOverride w:ilvl="1">
      <w:lvl w:ilvl="1" w:tplc="FBE4FDF6" w:tentative="1">
        <w:start w:val="1"/>
        <w:numFmt w:val="lowerLetter"/>
        <w:lvlText w:val="%2."/>
        <w:lvlJc w:val="left"/>
        <w:pPr>
          <w:ind w:left="1440" w:hanging="360"/>
        </w:pPr>
      </w:lvl>
    </w:lvlOverride>
    <w:lvlOverride w:ilvl="2">
      <w:lvl w:ilvl="2" w:tplc="80C44C76" w:tentative="1">
        <w:start w:val="1"/>
        <w:numFmt w:val="lowerRoman"/>
        <w:lvlText w:val="%3."/>
        <w:lvlJc w:val="right"/>
        <w:pPr>
          <w:ind w:left="2160" w:hanging="180"/>
        </w:pPr>
      </w:lvl>
    </w:lvlOverride>
    <w:lvlOverride w:ilvl="3">
      <w:lvl w:ilvl="3" w:tplc="C3869BA8" w:tentative="1">
        <w:start w:val="1"/>
        <w:numFmt w:val="decimal"/>
        <w:lvlText w:val="%4."/>
        <w:lvlJc w:val="left"/>
        <w:pPr>
          <w:ind w:left="2880" w:hanging="360"/>
        </w:pPr>
      </w:lvl>
    </w:lvlOverride>
    <w:lvlOverride w:ilvl="4">
      <w:lvl w:ilvl="4" w:tplc="EB0E2582" w:tentative="1">
        <w:start w:val="1"/>
        <w:numFmt w:val="lowerLetter"/>
        <w:lvlText w:val="%5."/>
        <w:lvlJc w:val="left"/>
        <w:pPr>
          <w:ind w:left="3600" w:hanging="360"/>
        </w:pPr>
      </w:lvl>
    </w:lvlOverride>
    <w:lvlOverride w:ilvl="5">
      <w:lvl w:ilvl="5" w:tplc="582AB4DA" w:tentative="1">
        <w:start w:val="1"/>
        <w:numFmt w:val="lowerRoman"/>
        <w:lvlText w:val="%6."/>
        <w:lvlJc w:val="right"/>
        <w:pPr>
          <w:ind w:left="4320" w:hanging="180"/>
        </w:pPr>
      </w:lvl>
    </w:lvlOverride>
    <w:lvlOverride w:ilvl="6">
      <w:lvl w:ilvl="6" w:tplc="B3D218E8" w:tentative="1">
        <w:start w:val="1"/>
        <w:numFmt w:val="decimal"/>
        <w:lvlText w:val="%7."/>
        <w:lvlJc w:val="left"/>
        <w:pPr>
          <w:ind w:left="5040" w:hanging="360"/>
        </w:pPr>
      </w:lvl>
    </w:lvlOverride>
    <w:lvlOverride w:ilvl="7">
      <w:lvl w:ilvl="7" w:tplc="D650607E" w:tentative="1">
        <w:start w:val="1"/>
        <w:numFmt w:val="lowerLetter"/>
        <w:lvlText w:val="%8."/>
        <w:lvlJc w:val="left"/>
        <w:pPr>
          <w:ind w:left="5760" w:hanging="360"/>
        </w:pPr>
      </w:lvl>
    </w:lvlOverride>
    <w:lvlOverride w:ilvl="8">
      <w:lvl w:ilvl="8" w:tplc="31DE9482" w:tentative="1">
        <w:start w:val="1"/>
        <w:numFmt w:val="lowerRoman"/>
        <w:lvlText w:val="%9."/>
        <w:lvlJc w:val="right"/>
        <w:pPr>
          <w:ind w:left="6480" w:hanging="180"/>
        </w:pPr>
      </w:lvl>
    </w:lvlOverride>
  </w:num>
  <w:num w:numId="92" w16cid:durableId="2042321163">
    <w:abstractNumId w:val="106"/>
  </w:num>
  <w:num w:numId="93" w16cid:durableId="2021924699">
    <w:abstractNumId w:val="59"/>
  </w:num>
  <w:num w:numId="94" w16cid:durableId="1014191316">
    <w:abstractNumId w:val="18"/>
  </w:num>
  <w:num w:numId="95" w16cid:durableId="487089020">
    <w:abstractNumId w:val="125"/>
  </w:num>
  <w:num w:numId="96" w16cid:durableId="714157211">
    <w:abstractNumId w:val="126"/>
  </w:num>
  <w:num w:numId="97" w16cid:durableId="1967277312">
    <w:abstractNumId w:val="126"/>
    <w:lvlOverride w:ilvl="0">
      <w:startOverride w:val="1"/>
    </w:lvlOverride>
  </w:num>
  <w:num w:numId="98" w16cid:durableId="1116950928">
    <w:abstractNumId w:val="126"/>
  </w:num>
  <w:num w:numId="99" w16cid:durableId="1382440948">
    <w:abstractNumId w:val="126"/>
  </w:num>
  <w:num w:numId="100" w16cid:durableId="597909596">
    <w:abstractNumId w:val="126"/>
  </w:num>
  <w:num w:numId="101" w16cid:durableId="1756516353">
    <w:abstractNumId w:val="2"/>
  </w:num>
  <w:num w:numId="102" w16cid:durableId="199585677">
    <w:abstractNumId w:val="136"/>
  </w:num>
  <w:num w:numId="103" w16cid:durableId="829054679">
    <w:abstractNumId w:val="48"/>
  </w:num>
  <w:num w:numId="104" w16cid:durableId="1893468578">
    <w:abstractNumId w:val="46"/>
  </w:num>
  <w:num w:numId="105" w16cid:durableId="1879657251">
    <w:abstractNumId w:val="68"/>
  </w:num>
  <w:num w:numId="106" w16cid:durableId="1747417699">
    <w:abstractNumId w:val="116"/>
  </w:num>
  <w:num w:numId="107" w16cid:durableId="140927550">
    <w:abstractNumId w:val="73"/>
  </w:num>
  <w:num w:numId="108" w16cid:durableId="221134854">
    <w:abstractNumId w:val="98"/>
  </w:num>
  <w:num w:numId="109" w16cid:durableId="1494444361">
    <w:abstractNumId w:val="29"/>
  </w:num>
  <w:num w:numId="110" w16cid:durableId="2097097031">
    <w:abstractNumId w:val="5"/>
  </w:num>
  <w:num w:numId="111" w16cid:durableId="1697000779">
    <w:abstractNumId w:val="148"/>
  </w:num>
  <w:num w:numId="112" w16cid:durableId="178201190">
    <w:abstractNumId w:val="131"/>
  </w:num>
  <w:num w:numId="113" w16cid:durableId="207953513">
    <w:abstractNumId w:val="113"/>
  </w:num>
  <w:num w:numId="114" w16cid:durableId="2005934450">
    <w:abstractNumId w:val="107"/>
  </w:num>
  <w:num w:numId="115" w16cid:durableId="560021428">
    <w:abstractNumId w:val="167"/>
  </w:num>
  <w:num w:numId="116" w16cid:durableId="1523545230">
    <w:abstractNumId w:val="62"/>
  </w:num>
  <w:num w:numId="117" w16cid:durableId="626275611">
    <w:abstractNumId w:val="159"/>
  </w:num>
  <w:num w:numId="118" w16cid:durableId="1958755453">
    <w:abstractNumId w:val="101"/>
  </w:num>
  <w:num w:numId="119" w16cid:durableId="1627739814">
    <w:abstractNumId w:val="110"/>
  </w:num>
  <w:num w:numId="120" w16cid:durableId="1883206820">
    <w:abstractNumId w:val="4"/>
  </w:num>
  <w:num w:numId="121" w16cid:durableId="1934118609">
    <w:abstractNumId w:val="2"/>
  </w:num>
  <w:num w:numId="122" w16cid:durableId="178351746">
    <w:abstractNumId w:val="61"/>
  </w:num>
  <w:num w:numId="123" w16cid:durableId="1971862862">
    <w:abstractNumId w:val="54"/>
  </w:num>
  <w:num w:numId="124" w16cid:durableId="786702895">
    <w:abstractNumId w:val="57"/>
  </w:num>
  <w:num w:numId="125" w16cid:durableId="267125085">
    <w:abstractNumId w:val="143"/>
  </w:num>
  <w:num w:numId="126" w16cid:durableId="1009482277">
    <w:abstractNumId w:val="65"/>
  </w:num>
  <w:num w:numId="127" w16cid:durableId="1049455369">
    <w:abstractNumId w:val="19"/>
  </w:num>
  <w:num w:numId="128" w16cid:durableId="1583835866">
    <w:abstractNumId w:val="122"/>
  </w:num>
  <w:num w:numId="129" w16cid:durableId="103523610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21982369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2009365167">
    <w:abstractNumId w:val="106"/>
  </w:num>
  <w:num w:numId="132" w16cid:durableId="1641223638">
    <w:abstractNumId w:val="154"/>
  </w:num>
  <w:num w:numId="133" w16cid:durableId="1339311815">
    <w:abstractNumId w:val="141"/>
  </w:num>
  <w:num w:numId="134" w16cid:durableId="1815487795">
    <w:abstractNumId w:val="71"/>
  </w:num>
  <w:num w:numId="135" w16cid:durableId="1847088710">
    <w:abstractNumId w:val="125"/>
  </w:num>
  <w:num w:numId="136" w16cid:durableId="1954435598">
    <w:abstractNumId w:val="12"/>
  </w:num>
  <w:num w:numId="137" w16cid:durableId="461655047">
    <w:abstractNumId w:val="125"/>
  </w:num>
  <w:num w:numId="138" w16cid:durableId="1298217301">
    <w:abstractNumId w:val="125"/>
  </w:num>
  <w:num w:numId="139" w16cid:durableId="1649895962">
    <w:abstractNumId w:val="125"/>
  </w:num>
  <w:num w:numId="140" w16cid:durableId="1582569697">
    <w:abstractNumId w:val="125"/>
  </w:num>
  <w:num w:numId="141" w16cid:durableId="410733539">
    <w:abstractNumId w:val="125"/>
  </w:num>
  <w:num w:numId="142" w16cid:durableId="1178546333">
    <w:abstractNumId w:val="125"/>
  </w:num>
  <w:num w:numId="143" w16cid:durableId="2092314870">
    <w:abstractNumId w:val="125"/>
  </w:num>
  <w:num w:numId="144" w16cid:durableId="1086458694">
    <w:abstractNumId w:val="125"/>
  </w:num>
  <w:num w:numId="145" w16cid:durableId="259602224">
    <w:abstractNumId w:val="125"/>
  </w:num>
  <w:num w:numId="146" w16cid:durableId="208302325">
    <w:abstractNumId w:val="125"/>
  </w:num>
  <w:num w:numId="147" w16cid:durableId="1724675854">
    <w:abstractNumId w:val="125"/>
  </w:num>
  <w:num w:numId="148" w16cid:durableId="365449866">
    <w:abstractNumId w:val="125"/>
  </w:num>
  <w:num w:numId="149" w16cid:durableId="1909030358">
    <w:abstractNumId w:val="125"/>
  </w:num>
  <w:num w:numId="150" w16cid:durableId="306472727">
    <w:abstractNumId w:val="125"/>
  </w:num>
  <w:num w:numId="151" w16cid:durableId="993919167">
    <w:abstractNumId w:val="125"/>
  </w:num>
  <w:num w:numId="152" w16cid:durableId="1766345811">
    <w:abstractNumId w:val="125"/>
  </w:num>
  <w:num w:numId="153" w16cid:durableId="1687248302">
    <w:abstractNumId w:val="125"/>
  </w:num>
  <w:num w:numId="154" w16cid:durableId="1429498010">
    <w:abstractNumId w:val="125"/>
  </w:num>
  <w:num w:numId="155" w16cid:durableId="1968734177">
    <w:abstractNumId w:val="125"/>
  </w:num>
  <w:num w:numId="156" w16cid:durableId="1729769013">
    <w:abstractNumId w:val="125"/>
  </w:num>
  <w:num w:numId="157" w16cid:durableId="26103049">
    <w:abstractNumId w:val="125"/>
  </w:num>
  <w:num w:numId="158" w16cid:durableId="101460249">
    <w:abstractNumId w:val="125"/>
  </w:num>
  <w:num w:numId="159" w16cid:durableId="780607182">
    <w:abstractNumId w:val="125"/>
  </w:num>
  <w:num w:numId="160" w16cid:durableId="1364944547">
    <w:abstractNumId w:val="125"/>
  </w:num>
  <w:num w:numId="161" w16cid:durableId="954869754">
    <w:abstractNumId w:val="156"/>
  </w:num>
  <w:num w:numId="162" w16cid:durableId="1885630001">
    <w:abstractNumId w:val="156"/>
  </w:num>
  <w:num w:numId="163" w16cid:durableId="767501741">
    <w:abstractNumId w:val="156"/>
  </w:num>
  <w:num w:numId="164" w16cid:durableId="646054859">
    <w:abstractNumId w:val="156"/>
  </w:num>
  <w:num w:numId="165" w16cid:durableId="804084108">
    <w:abstractNumId w:val="156"/>
  </w:num>
  <w:num w:numId="166" w16cid:durableId="1986426361">
    <w:abstractNumId w:val="156"/>
  </w:num>
  <w:num w:numId="167" w16cid:durableId="1990860731">
    <w:abstractNumId w:val="156"/>
  </w:num>
  <w:num w:numId="168" w16cid:durableId="1599368092">
    <w:abstractNumId w:val="156"/>
  </w:num>
  <w:num w:numId="169" w16cid:durableId="1049695174">
    <w:abstractNumId w:val="156"/>
  </w:num>
  <w:num w:numId="170" w16cid:durableId="695810863">
    <w:abstractNumId w:val="156"/>
  </w:num>
  <w:num w:numId="171" w16cid:durableId="491483424">
    <w:abstractNumId w:val="156"/>
  </w:num>
  <w:num w:numId="172" w16cid:durableId="512770637">
    <w:abstractNumId w:val="156"/>
  </w:num>
  <w:num w:numId="173" w16cid:durableId="751855321">
    <w:abstractNumId w:val="156"/>
  </w:num>
  <w:num w:numId="174" w16cid:durableId="834033003">
    <w:abstractNumId w:val="156"/>
  </w:num>
  <w:num w:numId="175" w16cid:durableId="955329456">
    <w:abstractNumId w:val="156"/>
  </w:num>
  <w:num w:numId="176" w16cid:durableId="950404639">
    <w:abstractNumId w:val="156"/>
  </w:num>
  <w:num w:numId="177" w16cid:durableId="576016716">
    <w:abstractNumId w:val="156"/>
  </w:num>
  <w:num w:numId="178" w16cid:durableId="875700570">
    <w:abstractNumId w:val="156"/>
  </w:num>
  <w:num w:numId="179" w16cid:durableId="1048459655">
    <w:abstractNumId w:val="156"/>
  </w:num>
  <w:num w:numId="180" w16cid:durableId="1449859876">
    <w:abstractNumId w:val="156"/>
  </w:num>
  <w:num w:numId="181" w16cid:durableId="403070333">
    <w:abstractNumId w:val="156"/>
  </w:num>
  <w:num w:numId="182" w16cid:durableId="2093314095">
    <w:abstractNumId w:val="156"/>
  </w:num>
  <w:num w:numId="183" w16cid:durableId="302392272">
    <w:abstractNumId w:val="129"/>
  </w:num>
  <w:num w:numId="184" w16cid:durableId="1731342985">
    <w:abstractNumId w:val="129"/>
  </w:num>
  <w:num w:numId="185" w16cid:durableId="1813984401">
    <w:abstractNumId w:val="156"/>
  </w:num>
  <w:num w:numId="186" w16cid:durableId="1581867449">
    <w:abstractNumId w:val="156"/>
  </w:num>
  <w:num w:numId="187" w16cid:durableId="1097675985">
    <w:abstractNumId w:val="25"/>
  </w:num>
  <w:num w:numId="188" w16cid:durableId="1391997876">
    <w:abstractNumId w:val="129"/>
  </w:num>
  <w:num w:numId="189" w16cid:durableId="1524517816">
    <w:abstractNumId w:val="129"/>
  </w:num>
  <w:num w:numId="190" w16cid:durableId="608242175">
    <w:abstractNumId w:val="94"/>
  </w:num>
  <w:num w:numId="191" w16cid:durableId="288905155">
    <w:abstractNumId w:val="156"/>
  </w:num>
  <w:num w:numId="192" w16cid:durableId="567302028">
    <w:abstractNumId w:val="156"/>
  </w:num>
  <w:num w:numId="193" w16cid:durableId="1321618270">
    <w:abstractNumId w:val="129"/>
  </w:num>
  <w:num w:numId="194" w16cid:durableId="2009169583">
    <w:abstractNumId w:val="91"/>
  </w:num>
  <w:num w:numId="195" w16cid:durableId="89546394">
    <w:abstractNumId w:val="145"/>
  </w:num>
  <w:num w:numId="196" w16cid:durableId="293563664">
    <w:abstractNumId w:val="129"/>
  </w:num>
  <w:num w:numId="197" w16cid:durableId="1674643947">
    <w:abstractNumId w:val="156"/>
  </w:num>
  <w:num w:numId="198" w16cid:durableId="603801739">
    <w:abstractNumId w:val="156"/>
  </w:num>
  <w:num w:numId="199" w16cid:durableId="326710745">
    <w:abstractNumId w:val="156"/>
  </w:num>
  <w:num w:numId="200" w16cid:durableId="1159230790">
    <w:abstractNumId w:val="1"/>
  </w:num>
  <w:num w:numId="201" w16cid:durableId="535314335">
    <w:abstractNumId w:val="129"/>
  </w:num>
  <w:num w:numId="202" w16cid:durableId="1575049075">
    <w:abstractNumId w:val="39"/>
  </w:num>
  <w:num w:numId="203" w16cid:durableId="84687628">
    <w:abstractNumId w:val="156"/>
  </w:num>
  <w:num w:numId="204" w16cid:durableId="1602444759">
    <w:abstractNumId w:val="156"/>
  </w:num>
  <w:num w:numId="205" w16cid:durableId="410398258">
    <w:abstractNumId w:val="129"/>
  </w:num>
  <w:num w:numId="206" w16cid:durableId="619531489">
    <w:abstractNumId w:val="53"/>
  </w:num>
  <w:num w:numId="207" w16cid:durableId="1242178469">
    <w:abstractNumId w:val="129"/>
  </w:num>
  <w:num w:numId="208" w16cid:durableId="1590314458">
    <w:abstractNumId w:val="156"/>
  </w:num>
  <w:num w:numId="209" w16cid:durableId="1213270010">
    <w:abstractNumId w:val="156"/>
  </w:num>
  <w:num w:numId="210" w16cid:durableId="1803692089">
    <w:abstractNumId w:val="129"/>
  </w:num>
  <w:num w:numId="211" w16cid:durableId="202865351">
    <w:abstractNumId w:val="15"/>
  </w:num>
  <w:num w:numId="212" w16cid:durableId="1209105361">
    <w:abstractNumId w:val="129"/>
  </w:num>
  <w:num w:numId="213" w16cid:durableId="1496609461">
    <w:abstractNumId w:val="114"/>
  </w:num>
  <w:num w:numId="214" w16cid:durableId="47926316">
    <w:abstractNumId w:val="156"/>
  </w:num>
  <w:num w:numId="215" w16cid:durableId="1728260131">
    <w:abstractNumId w:val="156"/>
  </w:num>
  <w:num w:numId="216" w16cid:durableId="1792047560">
    <w:abstractNumId w:val="156"/>
  </w:num>
  <w:num w:numId="217" w16cid:durableId="1306085915">
    <w:abstractNumId w:val="156"/>
  </w:num>
  <w:num w:numId="218" w16cid:durableId="1780250248">
    <w:abstractNumId w:val="129"/>
  </w:num>
  <w:num w:numId="219" w16cid:durableId="658076035">
    <w:abstractNumId w:val="164"/>
  </w:num>
  <w:num w:numId="220" w16cid:durableId="173764287">
    <w:abstractNumId w:val="156"/>
  </w:num>
  <w:num w:numId="221" w16cid:durableId="149563244">
    <w:abstractNumId w:val="156"/>
  </w:num>
  <w:num w:numId="222" w16cid:durableId="518814419">
    <w:abstractNumId w:val="129"/>
  </w:num>
  <w:num w:numId="223" w16cid:durableId="814688663">
    <w:abstractNumId w:val="123"/>
  </w:num>
  <w:num w:numId="224" w16cid:durableId="1668171445">
    <w:abstractNumId w:val="156"/>
  </w:num>
  <w:num w:numId="225" w16cid:durableId="11952580">
    <w:abstractNumId w:val="129"/>
  </w:num>
  <w:num w:numId="226" w16cid:durableId="2032341107">
    <w:abstractNumId w:val="129"/>
  </w:num>
  <w:num w:numId="227" w16cid:durableId="150415055">
    <w:abstractNumId w:val="32"/>
  </w:num>
  <w:num w:numId="228" w16cid:durableId="762528337">
    <w:abstractNumId w:val="156"/>
  </w:num>
  <w:num w:numId="229" w16cid:durableId="1184632585">
    <w:abstractNumId w:val="38"/>
  </w:num>
  <w:num w:numId="230" w16cid:durableId="1816221532">
    <w:abstractNumId w:val="156"/>
  </w:num>
  <w:num w:numId="231" w16cid:durableId="1362511456">
    <w:abstractNumId w:val="129"/>
  </w:num>
  <w:num w:numId="232" w16cid:durableId="318119365">
    <w:abstractNumId w:val="77"/>
  </w:num>
  <w:num w:numId="233" w16cid:durableId="994187253">
    <w:abstractNumId w:val="156"/>
  </w:num>
  <w:num w:numId="234" w16cid:durableId="1939867586">
    <w:abstractNumId w:val="129"/>
  </w:num>
  <w:num w:numId="235" w16cid:durableId="467432275">
    <w:abstractNumId w:val="47"/>
  </w:num>
  <w:num w:numId="236" w16cid:durableId="822623148">
    <w:abstractNumId w:val="156"/>
  </w:num>
  <w:num w:numId="237" w16cid:durableId="1760833831">
    <w:abstractNumId w:val="129"/>
  </w:num>
  <w:num w:numId="238" w16cid:durableId="1060133971">
    <w:abstractNumId w:val="56"/>
  </w:num>
  <w:num w:numId="239" w16cid:durableId="271866322">
    <w:abstractNumId w:val="70"/>
  </w:num>
  <w:num w:numId="240" w16cid:durableId="1456481521">
    <w:abstractNumId w:val="129"/>
  </w:num>
  <w:num w:numId="241" w16cid:durableId="1984894202">
    <w:abstractNumId w:val="76"/>
  </w:num>
  <w:num w:numId="242" w16cid:durableId="727655767">
    <w:abstractNumId w:val="129"/>
  </w:num>
  <w:num w:numId="243" w16cid:durableId="1008219578">
    <w:abstractNumId w:val="156"/>
  </w:num>
  <w:num w:numId="244" w16cid:durableId="713847381">
    <w:abstractNumId w:val="156"/>
  </w:num>
  <w:num w:numId="245" w16cid:durableId="1657881151">
    <w:abstractNumId w:val="129"/>
  </w:num>
  <w:num w:numId="246" w16cid:durableId="1113403350">
    <w:abstractNumId w:val="155"/>
  </w:num>
  <w:num w:numId="247" w16cid:durableId="1467090489">
    <w:abstractNumId w:val="156"/>
  </w:num>
  <w:num w:numId="248" w16cid:durableId="1403793838">
    <w:abstractNumId w:val="129"/>
  </w:num>
  <w:num w:numId="249" w16cid:durableId="248464280">
    <w:abstractNumId w:val="90"/>
  </w:num>
  <w:num w:numId="250" w16cid:durableId="1892308688">
    <w:abstractNumId w:val="156"/>
  </w:num>
  <w:num w:numId="251" w16cid:durableId="1506869587">
    <w:abstractNumId w:val="129"/>
  </w:num>
  <w:num w:numId="252" w16cid:durableId="1157649530">
    <w:abstractNumId w:val="82"/>
  </w:num>
  <w:num w:numId="253" w16cid:durableId="635450335">
    <w:abstractNumId w:val="156"/>
  </w:num>
  <w:num w:numId="254" w16cid:durableId="1673532911">
    <w:abstractNumId w:val="129"/>
  </w:num>
  <w:num w:numId="255" w16cid:durableId="1579243726">
    <w:abstractNumId w:val="124"/>
  </w:num>
  <w:num w:numId="256" w16cid:durableId="1393845224">
    <w:abstractNumId w:val="156"/>
  </w:num>
  <w:num w:numId="257" w16cid:durableId="2103142162">
    <w:abstractNumId w:val="129"/>
  </w:num>
  <w:num w:numId="258" w16cid:durableId="724915663">
    <w:abstractNumId w:val="23"/>
  </w:num>
  <w:num w:numId="259" w16cid:durableId="959603093">
    <w:abstractNumId w:val="156"/>
  </w:num>
  <w:num w:numId="260" w16cid:durableId="1854295429">
    <w:abstractNumId w:val="129"/>
  </w:num>
  <w:num w:numId="261" w16cid:durableId="1264727487">
    <w:abstractNumId w:val="151"/>
  </w:num>
  <w:num w:numId="262" w16cid:durableId="622418118">
    <w:abstractNumId w:val="129"/>
  </w:num>
  <w:num w:numId="263" w16cid:durableId="565410716">
    <w:abstractNumId w:val="129"/>
  </w:num>
  <w:num w:numId="264" w16cid:durableId="264852858">
    <w:abstractNumId w:val="129"/>
  </w:num>
  <w:num w:numId="265" w16cid:durableId="1276138086">
    <w:abstractNumId w:val="129"/>
  </w:num>
  <w:num w:numId="266" w16cid:durableId="348801277">
    <w:abstractNumId w:val="156"/>
  </w:num>
  <w:num w:numId="267" w16cid:durableId="1585257770">
    <w:abstractNumId w:val="129"/>
  </w:num>
  <w:num w:numId="268" w16cid:durableId="982195828">
    <w:abstractNumId w:val="80"/>
  </w:num>
  <w:num w:numId="269" w16cid:durableId="1631402547">
    <w:abstractNumId w:val="156"/>
  </w:num>
  <w:num w:numId="270" w16cid:durableId="403841359">
    <w:abstractNumId w:val="156"/>
  </w:num>
  <w:num w:numId="271" w16cid:durableId="1137719338">
    <w:abstractNumId w:val="129"/>
  </w:num>
  <w:num w:numId="272" w16cid:durableId="744038556">
    <w:abstractNumId w:val="69"/>
  </w:num>
  <w:num w:numId="273" w16cid:durableId="1499232530">
    <w:abstractNumId w:val="156"/>
  </w:num>
  <w:num w:numId="274" w16cid:durableId="1401052222">
    <w:abstractNumId w:val="129"/>
  </w:num>
  <w:num w:numId="275" w16cid:durableId="1650745747">
    <w:abstractNumId w:val="55"/>
  </w:num>
  <w:num w:numId="276" w16cid:durableId="1620648455">
    <w:abstractNumId w:val="129"/>
  </w:num>
  <w:num w:numId="277" w16cid:durableId="2071612099">
    <w:abstractNumId w:val="129"/>
  </w:num>
  <w:num w:numId="278" w16cid:durableId="107968416">
    <w:abstractNumId w:val="129"/>
  </w:num>
  <w:num w:numId="279" w16cid:durableId="317929292">
    <w:abstractNumId w:val="156"/>
  </w:num>
  <w:num w:numId="280" w16cid:durableId="428351149">
    <w:abstractNumId w:val="129"/>
  </w:num>
  <w:num w:numId="281" w16cid:durableId="1022977869">
    <w:abstractNumId w:val="0"/>
  </w:num>
  <w:num w:numId="282" w16cid:durableId="2084794913">
    <w:abstractNumId w:val="156"/>
  </w:num>
  <w:num w:numId="283" w16cid:durableId="400257807">
    <w:abstractNumId w:val="35"/>
  </w:num>
  <w:num w:numId="284" w16cid:durableId="1143892677">
    <w:abstractNumId w:val="156"/>
  </w:num>
  <w:num w:numId="285" w16cid:durableId="1107115328">
    <w:abstractNumId w:val="156"/>
  </w:num>
  <w:num w:numId="286" w16cid:durableId="416176481">
    <w:abstractNumId w:val="156"/>
  </w:num>
  <w:num w:numId="287" w16cid:durableId="98567131">
    <w:abstractNumId w:val="156"/>
  </w:num>
  <w:num w:numId="288" w16cid:durableId="865797769">
    <w:abstractNumId w:val="156"/>
  </w:num>
  <w:num w:numId="289" w16cid:durableId="298606993">
    <w:abstractNumId w:val="67"/>
  </w:num>
  <w:num w:numId="290" w16cid:durableId="1175654490">
    <w:abstractNumId w:val="156"/>
  </w:num>
  <w:num w:numId="291" w16cid:durableId="772868940">
    <w:abstractNumId w:val="166"/>
  </w:num>
  <w:num w:numId="292" w16cid:durableId="846098147">
    <w:abstractNumId w:val="156"/>
  </w:num>
  <w:num w:numId="293" w16cid:durableId="1533689850">
    <w:abstractNumId w:val="156"/>
  </w:num>
  <w:num w:numId="294" w16cid:durableId="627513039">
    <w:abstractNumId w:val="104"/>
  </w:num>
  <w:num w:numId="295" w16cid:durableId="1086998042">
    <w:abstractNumId w:val="156"/>
  </w:num>
  <w:num w:numId="296" w16cid:durableId="141431013">
    <w:abstractNumId w:val="156"/>
  </w:num>
  <w:num w:numId="297" w16cid:durableId="320694315">
    <w:abstractNumId w:val="156"/>
  </w:num>
  <w:num w:numId="298" w16cid:durableId="2039701042">
    <w:abstractNumId w:val="156"/>
  </w:num>
  <w:num w:numId="299" w16cid:durableId="1921207327">
    <w:abstractNumId w:val="156"/>
  </w:num>
  <w:num w:numId="300" w16cid:durableId="1161189823">
    <w:abstractNumId w:val="74"/>
  </w:num>
  <w:num w:numId="301" w16cid:durableId="1297103433">
    <w:abstractNumId w:val="11"/>
  </w:num>
  <w:num w:numId="302" w16cid:durableId="1068920738">
    <w:abstractNumId w:val="156"/>
  </w:num>
  <w:num w:numId="303" w16cid:durableId="756050999">
    <w:abstractNumId w:val="156"/>
  </w:num>
  <w:num w:numId="304" w16cid:durableId="1153251500">
    <w:abstractNumId w:val="156"/>
  </w:num>
  <w:num w:numId="305" w16cid:durableId="1910380834">
    <w:abstractNumId w:val="83"/>
  </w:num>
  <w:num w:numId="306" w16cid:durableId="1512256980">
    <w:abstractNumId w:val="156"/>
  </w:num>
  <w:num w:numId="307" w16cid:durableId="506555859">
    <w:abstractNumId w:val="153"/>
  </w:num>
  <w:num w:numId="308" w16cid:durableId="161891729">
    <w:abstractNumId w:val="10"/>
  </w:num>
  <w:num w:numId="309" w16cid:durableId="1543248432">
    <w:abstractNumId w:val="156"/>
  </w:num>
  <w:num w:numId="310" w16cid:durableId="1249345327">
    <w:abstractNumId w:val="156"/>
  </w:num>
  <w:num w:numId="311" w16cid:durableId="1249465682">
    <w:abstractNumId w:val="134"/>
  </w:num>
  <w:num w:numId="312" w16cid:durableId="1641379931">
    <w:abstractNumId w:val="156"/>
  </w:num>
  <w:num w:numId="313" w16cid:durableId="1667435571">
    <w:abstractNumId w:val="97"/>
  </w:num>
  <w:num w:numId="314" w16cid:durableId="464154122">
    <w:abstractNumId w:val="7"/>
  </w:num>
  <w:num w:numId="315" w16cid:durableId="100008685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375396964">
    <w:abstractNumId w:val="8"/>
  </w:num>
  <w:num w:numId="317" w16cid:durableId="1073044091">
    <w:abstractNumId w:val="150"/>
  </w:num>
  <w:num w:numId="318" w16cid:durableId="26438369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49750455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89446302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65006280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8743937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89662452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3500793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244727223">
    <w:abstractNumId w:val="102"/>
  </w:num>
  <w:num w:numId="326" w16cid:durableId="212842604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137018744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183818208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20919121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889534139">
    <w:abstractNumId w:val="156"/>
  </w:num>
  <w:num w:numId="331" w16cid:durableId="423067156">
    <w:abstractNumId w:val="33"/>
  </w:num>
  <w:num w:numId="332" w16cid:durableId="1941333210">
    <w:abstractNumId w:val="108"/>
  </w:num>
  <w:num w:numId="333" w16cid:durableId="1001741082">
    <w:abstractNumId w:val="156"/>
  </w:num>
  <w:numIdMacAtCleanup w:val="3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cumentProtection w:edit="trackedChanges" w:enforcement="0"/>
  <w:defaultTabStop w:val="720"/>
  <w:hyphenationZone w:val="425"/>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281"/>
    <w:rsid w:val="0000036A"/>
    <w:rsid w:val="000004DE"/>
    <w:rsid w:val="00000F2E"/>
    <w:rsid w:val="000014FF"/>
    <w:rsid w:val="00001904"/>
    <w:rsid w:val="00001AF7"/>
    <w:rsid w:val="00001D78"/>
    <w:rsid w:val="00002016"/>
    <w:rsid w:val="0000283D"/>
    <w:rsid w:val="00002889"/>
    <w:rsid w:val="00002CDE"/>
    <w:rsid w:val="00002E02"/>
    <w:rsid w:val="00002F8D"/>
    <w:rsid w:val="00003FDB"/>
    <w:rsid w:val="000040C9"/>
    <w:rsid w:val="00004AEA"/>
    <w:rsid w:val="00004B3C"/>
    <w:rsid w:val="00004D73"/>
    <w:rsid w:val="00004F59"/>
    <w:rsid w:val="00005F37"/>
    <w:rsid w:val="00006250"/>
    <w:rsid w:val="0000641F"/>
    <w:rsid w:val="00006B96"/>
    <w:rsid w:val="00006DD2"/>
    <w:rsid w:val="00006FBE"/>
    <w:rsid w:val="00007098"/>
    <w:rsid w:val="0000745F"/>
    <w:rsid w:val="00007C7F"/>
    <w:rsid w:val="00007CF7"/>
    <w:rsid w:val="00010A6F"/>
    <w:rsid w:val="0001136F"/>
    <w:rsid w:val="000117E1"/>
    <w:rsid w:val="00011D71"/>
    <w:rsid w:val="00012140"/>
    <w:rsid w:val="00012332"/>
    <w:rsid w:val="00012E02"/>
    <w:rsid w:val="000132C3"/>
    <w:rsid w:val="0001391C"/>
    <w:rsid w:val="000140C0"/>
    <w:rsid w:val="00014144"/>
    <w:rsid w:val="00014550"/>
    <w:rsid w:val="00014D80"/>
    <w:rsid w:val="00015707"/>
    <w:rsid w:val="00015D70"/>
    <w:rsid w:val="00016581"/>
    <w:rsid w:val="0001684A"/>
    <w:rsid w:val="00016CA8"/>
    <w:rsid w:val="00016ED3"/>
    <w:rsid w:val="00017412"/>
    <w:rsid w:val="00017C4B"/>
    <w:rsid w:val="00020006"/>
    <w:rsid w:val="000208EF"/>
    <w:rsid w:val="000215E4"/>
    <w:rsid w:val="0002191B"/>
    <w:rsid w:val="00021B1A"/>
    <w:rsid w:val="00021EB2"/>
    <w:rsid w:val="00022001"/>
    <w:rsid w:val="000226C9"/>
    <w:rsid w:val="00022D64"/>
    <w:rsid w:val="00023576"/>
    <w:rsid w:val="000236FC"/>
    <w:rsid w:val="00024E51"/>
    <w:rsid w:val="000250BA"/>
    <w:rsid w:val="0002524B"/>
    <w:rsid w:val="00025502"/>
    <w:rsid w:val="00025AEC"/>
    <w:rsid w:val="000261BA"/>
    <w:rsid w:val="000262BF"/>
    <w:rsid w:val="000265A8"/>
    <w:rsid w:val="0002663A"/>
    <w:rsid w:val="00026719"/>
    <w:rsid w:val="00026972"/>
    <w:rsid w:val="00026D2A"/>
    <w:rsid w:val="000277CB"/>
    <w:rsid w:val="000278EF"/>
    <w:rsid w:val="00027BE7"/>
    <w:rsid w:val="000308F0"/>
    <w:rsid w:val="00030A0B"/>
    <w:rsid w:val="000311F9"/>
    <w:rsid w:val="00031A75"/>
    <w:rsid w:val="00031B86"/>
    <w:rsid w:val="00032539"/>
    <w:rsid w:val="000326F8"/>
    <w:rsid w:val="000331AF"/>
    <w:rsid w:val="0003335E"/>
    <w:rsid w:val="00033511"/>
    <w:rsid w:val="000338FB"/>
    <w:rsid w:val="00033A68"/>
    <w:rsid w:val="00034200"/>
    <w:rsid w:val="00034694"/>
    <w:rsid w:val="00034A83"/>
    <w:rsid w:val="00035404"/>
    <w:rsid w:val="000359D4"/>
    <w:rsid w:val="00035A2D"/>
    <w:rsid w:val="00036BC1"/>
    <w:rsid w:val="00037319"/>
    <w:rsid w:val="000378C5"/>
    <w:rsid w:val="000378D5"/>
    <w:rsid w:val="00040318"/>
    <w:rsid w:val="0004075F"/>
    <w:rsid w:val="00041037"/>
    <w:rsid w:val="0004107F"/>
    <w:rsid w:val="0004129A"/>
    <w:rsid w:val="00041470"/>
    <w:rsid w:val="000417AB"/>
    <w:rsid w:val="0004196F"/>
    <w:rsid w:val="00041BC4"/>
    <w:rsid w:val="00041E43"/>
    <w:rsid w:val="00041E79"/>
    <w:rsid w:val="000423D9"/>
    <w:rsid w:val="000428EA"/>
    <w:rsid w:val="00042966"/>
    <w:rsid w:val="00042A8C"/>
    <w:rsid w:val="00042BF4"/>
    <w:rsid w:val="0004317D"/>
    <w:rsid w:val="000431FC"/>
    <w:rsid w:val="00043301"/>
    <w:rsid w:val="00043635"/>
    <w:rsid w:val="0004381B"/>
    <w:rsid w:val="00043829"/>
    <w:rsid w:val="00043C58"/>
    <w:rsid w:val="00043F7F"/>
    <w:rsid w:val="0004453C"/>
    <w:rsid w:val="00044749"/>
    <w:rsid w:val="00045287"/>
    <w:rsid w:val="000456C7"/>
    <w:rsid w:val="00045739"/>
    <w:rsid w:val="00045919"/>
    <w:rsid w:val="0004666F"/>
    <w:rsid w:val="00046A06"/>
    <w:rsid w:val="000470E7"/>
    <w:rsid w:val="0004743E"/>
    <w:rsid w:val="000474BF"/>
    <w:rsid w:val="000477A5"/>
    <w:rsid w:val="00047A34"/>
    <w:rsid w:val="00047D3D"/>
    <w:rsid w:val="000500A2"/>
    <w:rsid w:val="00050122"/>
    <w:rsid w:val="000502BB"/>
    <w:rsid w:val="0005032A"/>
    <w:rsid w:val="000508D3"/>
    <w:rsid w:val="00050B1D"/>
    <w:rsid w:val="00050EC0"/>
    <w:rsid w:val="00051151"/>
    <w:rsid w:val="0005118A"/>
    <w:rsid w:val="00051AA4"/>
    <w:rsid w:val="00051CE4"/>
    <w:rsid w:val="00052077"/>
    <w:rsid w:val="0005211C"/>
    <w:rsid w:val="00052209"/>
    <w:rsid w:val="00052342"/>
    <w:rsid w:val="0005246A"/>
    <w:rsid w:val="0005263B"/>
    <w:rsid w:val="00052B29"/>
    <w:rsid w:val="00053414"/>
    <w:rsid w:val="00053526"/>
    <w:rsid w:val="0005352C"/>
    <w:rsid w:val="000540BB"/>
    <w:rsid w:val="00054369"/>
    <w:rsid w:val="00054A23"/>
    <w:rsid w:val="00054D74"/>
    <w:rsid w:val="00054F29"/>
    <w:rsid w:val="000554A8"/>
    <w:rsid w:val="00055601"/>
    <w:rsid w:val="00056181"/>
    <w:rsid w:val="00056782"/>
    <w:rsid w:val="000568B7"/>
    <w:rsid w:val="000569B5"/>
    <w:rsid w:val="00056AB4"/>
    <w:rsid w:val="00056DCC"/>
    <w:rsid w:val="00056E00"/>
    <w:rsid w:val="00057442"/>
    <w:rsid w:val="000575D4"/>
    <w:rsid w:val="00057AC4"/>
    <w:rsid w:val="00057B01"/>
    <w:rsid w:val="00060061"/>
    <w:rsid w:val="00060324"/>
    <w:rsid w:val="00060379"/>
    <w:rsid w:val="00060553"/>
    <w:rsid w:val="000606B9"/>
    <w:rsid w:val="000608D6"/>
    <w:rsid w:val="000613F6"/>
    <w:rsid w:val="00061956"/>
    <w:rsid w:val="00061AC0"/>
    <w:rsid w:val="00061B54"/>
    <w:rsid w:val="00062A69"/>
    <w:rsid w:val="00062C26"/>
    <w:rsid w:val="00062CEB"/>
    <w:rsid w:val="00062D2C"/>
    <w:rsid w:val="00062D45"/>
    <w:rsid w:val="00062EA8"/>
    <w:rsid w:val="00062FE8"/>
    <w:rsid w:val="000635B4"/>
    <w:rsid w:val="00063A46"/>
    <w:rsid w:val="00063B4D"/>
    <w:rsid w:val="00064396"/>
    <w:rsid w:val="00064B94"/>
    <w:rsid w:val="00064EEE"/>
    <w:rsid w:val="000650F3"/>
    <w:rsid w:val="00065188"/>
    <w:rsid w:val="0006568D"/>
    <w:rsid w:val="0006647D"/>
    <w:rsid w:val="00067385"/>
    <w:rsid w:val="0006744B"/>
    <w:rsid w:val="00067928"/>
    <w:rsid w:val="000701EC"/>
    <w:rsid w:val="00070AA0"/>
    <w:rsid w:val="00070D4D"/>
    <w:rsid w:val="0007146B"/>
    <w:rsid w:val="00071952"/>
    <w:rsid w:val="00071B37"/>
    <w:rsid w:val="0007246B"/>
    <w:rsid w:val="00072473"/>
    <w:rsid w:val="000729A6"/>
    <w:rsid w:val="00073740"/>
    <w:rsid w:val="00073F97"/>
    <w:rsid w:val="000740D9"/>
    <w:rsid w:val="00074191"/>
    <w:rsid w:val="0007429B"/>
    <w:rsid w:val="000742C6"/>
    <w:rsid w:val="00074552"/>
    <w:rsid w:val="00074581"/>
    <w:rsid w:val="0007486F"/>
    <w:rsid w:val="00074AB0"/>
    <w:rsid w:val="00074B7B"/>
    <w:rsid w:val="00074BC9"/>
    <w:rsid w:val="00075356"/>
    <w:rsid w:val="000753B2"/>
    <w:rsid w:val="0007541A"/>
    <w:rsid w:val="00075593"/>
    <w:rsid w:val="00075743"/>
    <w:rsid w:val="00075750"/>
    <w:rsid w:val="000759D0"/>
    <w:rsid w:val="00076361"/>
    <w:rsid w:val="0007638A"/>
    <w:rsid w:val="000769ED"/>
    <w:rsid w:val="00076CAF"/>
    <w:rsid w:val="00076F7A"/>
    <w:rsid w:val="00077032"/>
    <w:rsid w:val="00077242"/>
    <w:rsid w:val="0007724E"/>
    <w:rsid w:val="00077643"/>
    <w:rsid w:val="00080AD9"/>
    <w:rsid w:val="00080BF6"/>
    <w:rsid w:val="00080FD8"/>
    <w:rsid w:val="000811C0"/>
    <w:rsid w:val="00081638"/>
    <w:rsid w:val="00081A1D"/>
    <w:rsid w:val="00081A85"/>
    <w:rsid w:val="0008218F"/>
    <w:rsid w:val="00082291"/>
    <w:rsid w:val="0008261C"/>
    <w:rsid w:val="0008286A"/>
    <w:rsid w:val="00082C2A"/>
    <w:rsid w:val="00082C6D"/>
    <w:rsid w:val="0008330C"/>
    <w:rsid w:val="000837EB"/>
    <w:rsid w:val="0008445F"/>
    <w:rsid w:val="00084668"/>
    <w:rsid w:val="000849B0"/>
    <w:rsid w:val="00084AE8"/>
    <w:rsid w:val="00084E13"/>
    <w:rsid w:val="00084E39"/>
    <w:rsid w:val="00084F5A"/>
    <w:rsid w:val="00084FC8"/>
    <w:rsid w:val="000851C0"/>
    <w:rsid w:val="00085825"/>
    <w:rsid w:val="00085A34"/>
    <w:rsid w:val="00086311"/>
    <w:rsid w:val="00086945"/>
    <w:rsid w:val="00086A10"/>
    <w:rsid w:val="00086F40"/>
    <w:rsid w:val="00087AD0"/>
    <w:rsid w:val="00090179"/>
    <w:rsid w:val="000903BD"/>
    <w:rsid w:val="0009053F"/>
    <w:rsid w:val="000909EA"/>
    <w:rsid w:val="00090B46"/>
    <w:rsid w:val="000912F6"/>
    <w:rsid w:val="00091321"/>
    <w:rsid w:val="00091524"/>
    <w:rsid w:val="0009169C"/>
    <w:rsid w:val="00091AAB"/>
    <w:rsid w:val="00093387"/>
    <w:rsid w:val="0009349F"/>
    <w:rsid w:val="000934E9"/>
    <w:rsid w:val="00093E01"/>
    <w:rsid w:val="000962F3"/>
    <w:rsid w:val="00096D24"/>
    <w:rsid w:val="0009776B"/>
    <w:rsid w:val="00097CC5"/>
    <w:rsid w:val="00097FA9"/>
    <w:rsid w:val="000A03E2"/>
    <w:rsid w:val="000A08F7"/>
    <w:rsid w:val="000A0CB2"/>
    <w:rsid w:val="000A1054"/>
    <w:rsid w:val="000A11AD"/>
    <w:rsid w:val="000A12D7"/>
    <w:rsid w:val="000A146F"/>
    <w:rsid w:val="000A1AD1"/>
    <w:rsid w:val="000A1F90"/>
    <w:rsid w:val="000A22B9"/>
    <w:rsid w:val="000A26A6"/>
    <w:rsid w:val="000A2787"/>
    <w:rsid w:val="000A2B96"/>
    <w:rsid w:val="000A374F"/>
    <w:rsid w:val="000A3C19"/>
    <w:rsid w:val="000A3E64"/>
    <w:rsid w:val="000A4915"/>
    <w:rsid w:val="000A4A4D"/>
    <w:rsid w:val="000A563F"/>
    <w:rsid w:val="000A5C8C"/>
    <w:rsid w:val="000A5D39"/>
    <w:rsid w:val="000A6AB1"/>
    <w:rsid w:val="000A6CA7"/>
    <w:rsid w:val="000A6F57"/>
    <w:rsid w:val="000A705F"/>
    <w:rsid w:val="000A7127"/>
    <w:rsid w:val="000A717D"/>
    <w:rsid w:val="000A7540"/>
    <w:rsid w:val="000A776B"/>
    <w:rsid w:val="000A7A87"/>
    <w:rsid w:val="000B01A5"/>
    <w:rsid w:val="000B02BC"/>
    <w:rsid w:val="000B0E7E"/>
    <w:rsid w:val="000B0EC4"/>
    <w:rsid w:val="000B1020"/>
    <w:rsid w:val="000B1617"/>
    <w:rsid w:val="000B16B6"/>
    <w:rsid w:val="000B191A"/>
    <w:rsid w:val="000B23AB"/>
    <w:rsid w:val="000B2E65"/>
    <w:rsid w:val="000B3086"/>
    <w:rsid w:val="000B35D6"/>
    <w:rsid w:val="000B3DA4"/>
    <w:rsid w:val="000B5395"/>
    <w:rsid w:val="000B5497"/>
    <w:rsid w:val="000B5775"/>
    <w:rsid w:val="000B59AD"/>
    <w:rsid w:val="000B5AB4"/>
    <w:rsid w:val="000B5C73"/>
    <w:rsid w:val="000B5D55"/>
    <w:rsid w:val="000B5DF2"/>
    <w:rsid w:val="000B606C"/>
    <w:rsid w:val="000B7175"/>
    <w:rsid w:val="000B7A66"/>
    <w:rsid w:val="000C0018"/>
    <w:rsid w:val="000C0437"/>
    <w:rsid w:val="000C088D"/>
    <w:rsid w:val="000C09EA"/>
    <w:rsid w:val="000C12AC"/>
    <w:rsid w:val="000C14F1"/>
    <w:rsid w:val="000C2498"/>
    <w:rsid w:val="000C292B"/>
    <w:rsid w:val="000C305E"/>
    <w:rsid w:val="000C3116"/>
    <w:rsid w:val="000C3802"/>
    <w:rsid w:val="000C3A8D"/>
    <w:rsid w:val="000C3AAF"/>
    <w:rsid w:val="000C3DF8"/>
    <w:rsid w:val="000C4269"/>
    <w:rsid w:val="000C42D7"/>
    <w:rsid w:val="000C4778"/>
    <w:rsid w:val="000C4906"/>
    <w:rsid w:val="000C4B2B"/>
    <w:rsid w:val="000C51DE"/>
    <w:rsid w:val="000C5362"/>
    <w:rsid w:val="000C5F7F"/>
    <w:rsid w:val="000C630A"/>
    <w:rsid w:val="000C6C6F"/>
    <w:rsid w:val="000C6DE1"/>
    <w:rsid w:val="000C6E70"/>
    <w:rsid w:val="000C6E7A"/>
    <w:rsid w:val="000C6F5B"/>
    <w:rsid w:val="000C708B"/>
    <w:rsid w:val="000C75A0"/>
    <w:rsid w:val="000C7E1B"/>
    <w:rsid w:val="000D0598"/>
    <w:rsid w:val="000D0996"/>
    <w:rsid w:val="000D12C6"/>
    <w:rsid w:val="000D13DE"/>
    <w:rsid w:val="000D14BA"/>
    <w:rsid w:val="000D1840"/>
    <w:rsid w:val="000D1B0D"/>
    <w:rsid w:val="000D1D66"/>
    <w:rsid w:val="000D1EC1"/>
    <w:rsid w:val="000D2266"/>
    <w:rsid w:val="000D2364"/>
    <w:rsid w:val="000D38CA"/>
    <w:rsid w:val="000D3BA8"/>
    <w:rsid w:val="000D3BFC"/>
    <w:rsid w:val="000D3FC0"/>
    <w:rsid w:val="000D412A"/>
    <w:rsid w:val="000D4646"/>
    <w:rsid w:val="000D489B"/>
    <w:rsid w:val="000D4DE9"/>
    <w:rsid w:val="000D5168"/>
    <w:rsid w:val="000D52D1"/>
    <w:rsid w:val="000D530A"/>
    <w:rsid w:val="000D5349"/>
    <w:rsid w:val="000D5873"/>
    <w:rsid w:val="000D59F2"/>
    <w:rsid w:val="000D68FD"/>
    <w:rsid w:val="000D6C94"/>
    <w:rsid w:val="000D7D3F"/>
    <w:rsid w:val="000E0168"/>
    <w:rsid w:val="000E08F9"/>
    <w:rsid w:val="000E149B"/>
    <w:rsid w:val="000E21E9"/>
    <w:rsid w:val="000E244A"/>
    <w:rsid w:val="000E2AEF"/>
    <w:rsid w:val="000E2BEB"/>
    <w:rsid w:val="000E2D2D"/>
    <w:rsid w:val="000E2DA8"/>
    <w:rsid w:val="000E3029"/>
    <w:rsid w:val="000E375F"/>
    <w:rsid w:val="000E385E"/>
    <w:rsid w:val="000E3A7B"/>
    <w:rsid w:val="000E3C4F"/>
    <w:rsid w:val="000E3E0C"/>
    <w:rsid w:val="000E4107"/>
    <w:rsid w:val="000E488F"/>
    <w:rsid w:val="000E492F"/>
    <w:rsid w:val="000E4A47"/>
    <w:rsid w:val="000E4CCE"/>
    <w:rsid w:val="000E4FB2"/>
    <w:rsid w:val="000E5562"/>
    <w:rsid w:val="000E5615"/>
    <w:rsid w:val="000E5789"/>
    <w:rsid w:val="000E59F7"/>
    <w:rsid w:val="000E5B59"/>
    <w:rsid w:val="000E5DE0"/>
    <w:rsid w:val="000E691B"/>
    <w:rsid w:val="000E7230"/>
    <w:rsid w:val="000E7C16"/>
    <w:rsid w:val="000E7D8E"/>
    <w:rsid w:val="000F0AAC"/>
    <w:rsid w:val="000F13DE"/>
    <w:rsid w:val="000F1A80"/>
    <w:rsid w:val="000F1EBB"/>
    <w:rsid w:val="000F1F4A"/>
    <w:rsid w:val="000F271B"/>
    <w:rsid w:val="000F2775"/>
    <w:rsid w:val="000F280C"/>
    <w:rsid w:val="000F283E"/>
    <w:rsid w:val="000F2A1F"/>
    <w:rsid w:val="000F2FE3"/>
    <w:rsid w:val="000F342A"/>
    <w:rsid w:val="000F3456"/>
    <w:rsid w:val="000F3796"/>
    <w:rsid w:val="000F37C7"/>
    <w:rsid w:val="000F3971"/>
    <w:rsid w:val="000F3E0A"/>
    <w:rsid w:val="000F3FDC"/>
    <w:rsid w:val="000F450C"/>
    <w:rsid w:val="000F453F"/>
    <w:rsid w:val="000F4D48"/>
    <w:rsid w:val="000F589A"/>
    <w:rsid w:val="000F71BC"/>
    <w:rsid w:val="000F7749"/>
    <w:rsid w:val="000F794E"/>
    <w:rsid w:val="00100711"/>
    <w:rsid w:val="00100BCF"/>
    <w:rsid w:val="00100C74"/>
    <w:rsid w:val="00100D62"/>
    <w:rsid w:val="00100EFC"/>
    <w:rsid w:val="0010127F"/>
    <w:rsid w:val="00101623"/>
    <w:rsid w:val="00101D3F"/>
    <w:rsid w:val="0010242A"/>
    <w:rsid w:val="00103333"/>
    <w:rsid w:val="001036A8"/>
    <w:rsid w:val="00103A09"/>
    <w:rsid w:val="00103A5A"/>
    <w:rsid w:val="00103EF5"/>
    <w:rsid w:val="00103F41"/>
    <w:rsid w:val="001040DF"/>
    <w:rsid w:val="00104DC8"/>
    <w:rsid w:val="0010528D"/>
    <w:rsid w:val="001057F7"/>
    <w:rsid w:val="0010590E"/>
    <w:rsid w:val="00106688"/>
    <w:rsid w:val="001068C1"/>
    <w:rsid w:val="00106919"/>
    <w:rsid w:val="00106FFF"/>
    <w:rsid w:val="00107561"/>
    <w:rsid w:val="00107800"/>
    <w:rsid w:val="00107835"/>
    <w:rsid w:val="00107E00"/>
    <w:rsid w:val="00107EA4"/>
    <w:rsid w:val="001101A3"/>
    <w:rsid w:val="00110200"/>
    <w:rsid w:val="00110639"/>
    <w:rsid w:val="001106CC"/>
    <w:rsid w:val="00110B59"/>
    <w:rsid w:val="001117C6"/>
    <w:rsid w:val="00111B3C"/>
    <w:rsid w:val="00112930"/>
    <w:rsid w:val="00112941"/>
    <w:rsid w:val="00112DA7"/>
    <w:rsid w:val="0011382E"/>
    <w:rsid w:val="00113905"/>
    <w:rsid w:val="00113954"/>
    <w:rsid w:val="00114201"/>
    <w:rsid w:val="00114A71"/>
    <w:rsid w:val="00114BC0"/>
    <w:rsid w:val="00115C9B"/>
    <w:rsid w:val="00115D21"/>
    <w:rsid w:val="00115DDC"/>
    <w:rsid w:val="00115E56"/>
    <w:rsid w:val="001162CA"/>
    <w:rsid w:val="00116966"/>
    <w:rsid w:val="00116AAF"/>
    <w:rsid w:val="0011732D"/>
    <w:rsid w:val="00117634"/>
    <w:rsid w:val="00117650"/>
    <w:rsid w:val="0011779A"/>
    <w:rsid w:val="001201BA"/>
    <w:rsid w:val="00120549"/>
    <w:rsid w:val="00120EAB"/>
    <w:rsid w:val="0012100D"/>
    <w:rsid w:val="001225D3"/>
    <w:rsid w:val="0012294C"/>
    <w:rsid w:val="0012453D"/>
    <w:rsid w:val="001249F9"/>
    <w:rsid w:val="00124FFD"/>
    <w:rsid w:val="00125406"/>
    <w:rsid w:val="001264EA"/>
    <w:rsid w:val="00126699"/>
    <w:rsid w:val="00126E93"/>
    <w:rsid w:val="00127062"/>
    <w:rsid w:val="001270A3"/>
    <w:rsid w:val="00127284"/>
    <w:rsid w:val="00130352"/>
    <w:rsid w:val="001308E0"/>
    <w:rsid w:val="00130C1E"/>
    <w:rsid w:val="00130CA0"/>
    <w:rsid w:val="00131322"/>
    <w:rsid w:val="00131871"/>
    <w:rsid w:val="00131FAB"/>
    <w:rsid w:val="001322F0"/>
    <w:rsid w:val="0013237D"/>
    <w:rsid w:val="001323BA"/>
    <w:rsid w:val="001325F3"/>
    <w:rsid w:val="0013283D"/>
    <w:rsid w:val="00132AD7"/>
    <w:rsid w:val="00133376"/>
    <w:rsid w:val="001333CF"/>
    <w:rsid w:val="0013352B"/>
    <w:rsid w:val="00133B57"/>
    <w:rsid w:val="00133F22"/>
    <w:rsid w:val="00134719"/>
    <w:rsid w:val="00134DC4"/>
    <w:rsid w:val="00134E80"/>
    <w:rsid w:val="00135076"/>
    <w:rsid w:val="0013583C"/>
    <w:rsid w:val="00135842"/>
    <w:rsid w:val="00135FFB"/>
    <w:rsid w:val="00136188"/>
    <w:rsid w:val="00136BDC"/>
    <w:rsid w:val="001371B4"/>
    <w:rsid w:val="001378A4"/>
    <w:rsid w:val="00137B0B"/>
    <w:rsid w:val="00137C58"/>
    <w:rsid w:val="0014006D"/>
    <w:rsid w:val="0014073C"/>
    <w:rsid w:val="00140815"/>
    <w:rsid w:val="00140946"/>
    <w:rsid w:val="00140B49"/>
    <w:rsid w:val="00141F61"/>
    <w:rsid w:val="0014218A"/>
    <w:rsid w:val="001423F4"/>
    <w:rsid w:val="001425BB"/>
    <w:rsid w:val="001428BD"/>
    <w:rsid w:val="00142AC6"/>
    <w:rsid w:val="00143258"/>
    <w:rsid w:val="00143282"/>
    <w:rsid w:val="00143BB7"/>
    <w:rsid w:val="00143D2E"/>
    <w:rsid w:val="00143E66"/>
    <w:rsid w:val="00143FBA"/>
    <w:rsid w:val="001443AB"/>
    <w:rsid w:val="00144B6E"/>
    <w:rsid w:val="00144FB7"/>
    <w:rsid w:val="0014552C"/>
    <w:rsid w:val="0014558B"/>
    <w:rsid w:val="001455A3"/>
    <w:rsid w:val="001455EE"/>
    <w:rsid w:val="00145E6B"/>
    <w:rsid w:val="001462EB"/>
    <w:rsid w:val="00146602"/>
    <w:rsid w:val="00146CAE"/>
    <w:rsid w:val="00147010"/>
    <w:rsid w:val="00147243"/>
    <w:rsid w:val="001473E2"/>
    <w:rsid w:val="001474CA"/>
    <w:rsid w:val="001476B3"/>
    <w:rsid w:val="00147BF8"/>
    <w:rsid w:val="001503D4"/>
    <w:rsid w:val="001505A4"/>
    <w:rsid w:val="00150C88"/>
    <w:rsid w:val="00151FC1"/>
    <w:rsid w:val="00152044"/>
    <w:rsid w:val="0015262C"/>
    <w:rsid w:val="00152C29"/>
    <w:rsid w:val="00152C92"/>
    <w:rsid w:val="00153166"/>
    <w:rsid w:val="00153429"/>
    <w:rsid w:val="00153673"/>
    <w:rsid w:val="001538D6"/>
    <w:rsid w:val="00153951"/>
    <w:rsid w:val="00153999"/>
    <w:rsid w:val="00153A82"/>
    <w:rsid w:val="0015486C"/>
    <w:rsid w:val="00154CA4"/>
    <w:rsid w:val="00154F9E"/>
    <w:rsid w:val="0015509E"/>
    <w:rsid w:val="0015693E"/>
    <w:rsid w:val="00156B8F"/>
    <w:rsid w:val="0015726C"/>
    <w:rsid w:val="00157325"/>
    <w:rsid w:val="00157605"/>
    <w:rsid w:val="0016009C"/>
    <w:rsid w:val="001602A1"/>
    <w:rsid w:val="001608A8"/>
    <w:rsid w:val="0016099D"/>
    <w:rsid w:val="00161443"/>
    <w:rsid w:val="001614BF"/>
    <w:rsid w:val="00161528"/>
    <w:rsid w:val="00161571"/>
    <w:rsid w:val="00161601"/>
    <w:rsid w:val="0016197E"/>
    <w:rsid w:val="00161CE3"/>
    <w:rsid w:val="00161DBA"/>
    <w:rsid w:val="001621EC"/>
    <w:rsid w:val="00162555"/>
    <w:rsid w:val="001626D1"/>
    <w:rsid w:val="00162B06"/>
    <w:rsid w:val="00162F88"/>
    <w:rsid w:val="001630D5"/>
    <w:rsid w:val="001635C1"/>
    <w:rsid w:val="0016367E"/>
    <w:rsid w:val="00163694"/>
    <w:rsid w:val="00163A4C"/>
    <w:rsid w:val="00163BA7"/>
    <w:rsid w:val="001643D1"/>
    <w:rsid w:val="0016464D"/>
    <w:rsid w:val="00165DD7"/>
    <w:rsid w:val="00165F24"/>
    <w:rsid w:val="001661FA"/>
    <w:rsid w:val="0016639A"/>
    <w:rsid w:val="001665C3"/>
    <w:rsid w:val="00166C45"/>
    <w:rsid w:val="00166CC9"/>
    <w:rsid w:val="001676ED"/>
    <w:rsid w:val="00167B1C"/>
    <w:rsid w:val="00167FE6"/>
    <w:rsid w:val="001701C7"/>
    <w:rsid w:val="001703FD"/>
    <w:rsid w:val="001706A6"/>
    <w:rsid w:val="00170718"/>
    <w:rsid w:val="001707FF"/>
    <w:rsid w:val="00170C61"/>
    <w:rsid w:val="00171605"/>
    <w:rsid w:val="00172010"/>
    <w:rsid w:val="00172775"/>
    <w:rsid w:val="00172D9D"/>
    <w:rsid w:val="00172F20"/>
    <w:rsid w:val="001732D5"/>
    <w:rsid w:val="001734A7"/>
    <w:rsid w:val="0017350A"/>
    <w:rsid w:val="00173593"/>
    <w:rsid w:val="0017376B"/>
    <w:rsid w:val="0017396D"/>
    <w:rsid w:val="00173A57"/>
    <w:rsid w:val="00173AE7"/>
    <w:rsid w:val="00173D94"/>
    <w:rsid w:val="001740B1"/>
    <w:rsid w:val="00174593"/>
    <w:rsid w:val="00174B2C"/>
    <w:rsid w:val="0017505B"/>
    <w:rsid w:val="00175603"/>
    <w:rsid w:val="00175F15"/>
    <w:rsid w:val="00176520"/>
    <w:rsid w:val="001767BB"/>
    <w:rsid w:val="00176AB6"/>
    <w:rsid w:val="00176ADA"/>
    <w:rsid w:val="00177272"/>
    <w:rsid w:val="00177C01"/>
    <w:rsid w:val="00177CC7"/>
    <w:rsid w:val="00177D36"/>
    <w:rsid w:val="001808A6"/>
    <w:rsid w:val="00180982"/>
    <w:rsid w:val="00180A39"/>
    <w:rsid w:val="00180A55"/>
    <w:rsid w:val="00180E53"/>
    <w:rsid w:val="0018208C"/>
    <w:rsid w:val="0018212B"/>
    <w:rsid w:val="00182765"/>
    <w:rsid w:val="00183053"/>
    <w:rsid w:val="0018334D"/>
    <w:rsid w:val="00183542"/>
    <w:rsid w:val="00183724"/>
    <w:rsid w:val="00183C2A"/>
    <w:rsid w:val="00183C4A"/>
    <w:rsid w:val="00184176"/>
    <w:rsid w:val="001844AD"/>
    <w:rsid w:val="001847AE"/>
    <w:rsid w:val="00184995"/>
    <w:rsid w:val="001849EB"/>
    <w:rsid w:val="001853D0"/>
    <w:rsid w:val="001859FE"/>
    <w:rsid w:val="00185E54"/>
    <w:rsid w:val="00186B49"/>
    <w:rsid w:val="00186CB8"/>
    <w:rsid w:val="00186EB5"/>
    <w:rsid w:val="00187494"/>
    <w:rsid w:val="0018762C"/>
    <w:rsid w:val="00187937"/>
    <w:rsid w:val="0019099B"/>
    <w:rsid w:val="00190BE0"/>
    <w:rsid w:val="00190DEB"/>
    <w:rsid w:val="0019154C"/>
    <w:rsid w:val="00191BCD"/>
    <w:rsid w:val="00191E86"/>
    <w:rsid w:val="0019235D"/>
    <w:rsid w:val="001926A8"/>
    <w:rsid w:val="00192824"/>
    <w:rsid w:val="00192BB8"/>
    <w:rsid w:val="0019306A"/>
    <w:rsid w:val="00193231"/>
    <w:rsid w:val="00193713"/>
    <w:rsid w:val="00193FEF"/>
    <w:rsid w:val="001944EE"/>
    <w:rsid w:val="0019465C"/>
    <w:rsid w:val="0019479D"/>
    <w:rsid w:val="00195026"/>
    <w:rsid w:val="00195908"/>
    <w:rsid w:val="00195B7D"/>
    <w:rsid w:val="001960F3"/>
    <w:rsid w:val="001961E3"/>
    <w:rsid w:val="00196541"/>
    <w:rsid w:val="00196AD5"/>
    <w:rsid w:val="00196C0F"/>
    <w:rsid w:val="00196FB2"/>
    <w:rsid w:val="00197144"/>
    <w:rsid w:val="00197990"/>
    <w:rsid w:val="00197C70"/>
    <w:rsid w:val="00197CEB"/>
    <w:rsid w:val="001A0477"/>
    <w:rsid w:val="001A050B"/>
    <w:rsid w:val="001A059F"/>
    <w:rsid w:val="001A06E8"/>
    <w:rsid w:val="001A0843"/>
    <w:rsid w:val="001A088F"/>
    <w:rsid w:val="001A08B9"/>
    <w:rsid w:val="001A09B9"/>
    <w:rsid w:val="001A1051"/>
    <w:rsid w:val="001A1394"/>
    <w:rsid w:val="001A14AE"/>
    <w:rsid w:val="001A1C28"/>
    <w:rsid w:val="001A23CD"/>
    <w:rsid w:val="001A28FD"/>
    <w:rsid w:val="001A32C6"/>
    <w:rsid w:val="001A3311"/>
    <w:rsid w:val="001A3DC1"/>
    <w:rsid w:val="001A3F70"/>
    <w:rsid w:val="001A4575"/>
    <w:rsid w:val="001A4778"/>
    <w:rsid w:val="001A4946"/>
    <w:rsid w:val="001A4CA8"/>
    <w:rsid w:val="001A5792"/>
    <w:rsid w:val="001A6576"/>
    <w:rsid w:val="001A6B0E"/>
    <w:rsid w:val="001A78D2"/>
    <w:rsid w:val="001A795A"/>
    <w:rsid w:val="001A7E77"/>
    <w:rsid w:val="001B0062"/>
    <w:rsid w:val="001B0145"/>
    <w:rsid w:val="001B0581"/>
    <w:rsid w:val="001B0976"/>
    <w:rsid w:val="001B0BAB"/>
    <w:rsid w:val="001B0E9F"/>
    <w:rsid w:val="001B1287"/>
    <w:rsid w:val="001B12F7"/>
    <w:rsid w:val="001B171D"/>
    <w:rsid w:val="001B1AE6"/>
    <w:rsid w:val="001B1C45"/>
    <w:rsid w:val="001B210A"/>
    <w:rsid w:val="001B2246"/>
    <w:rsid w:val="001B24AB"/>
    <w:rsid w:val="001B2789"/>
    <w:rsid w:val="001B2869"/>
    <w:rsid w:val="001B329F"/>
    <w:rsid w:val="001B333C"/>
    <w:rsid w:val="001B353F"/>
    <w:rsid w:val="001B3B37"/>
    <w:rsid w:val="001B3C18"/>
    <w:rsid w:val="001B3C70"/>
    <w:rsid w:val="001B4155"/>
    <w:rsid w:val="001B463A"/>
    <w:rsid w:val="001B4E35"/>
    <w:rsid w:val="001B4ECB"/>
    <w:rsid w:val="001B6169"/>
    <w:rsid w:val="001B62EF"/>
    <w:rsid w:val="001B650D"/>
    <w:rsid w:val="001B669E"/>
    <w:rsid w:val="001B6793"/>
    <w:rsid w:val="001B679D"/>
    <w:rsid w:val="001B690E"/>
    <w:rsid w:val="001B6B29"/>
    <w:rsid w:val="001B6D24"/>
    <w:rsid w:val="001B754E"/>
    <w:rsid w:val="001B7885"/>
    <w:rsid w:val="001B78F7"/>
    <w:rsid w:val="001B7F5F"/>
    <w:rsid w:val="001C056F"/>
    <w:rsid w:val="001C102C"/>
    <w:rsid w:val="001C1672"/>
    <w:rsid w:val="001C1ED3"/>
    <w:rsid w:val="001C216C"/>
    <w:rsid w:val="001C2359"/>
    <w:rsid w:val="001C2B3C"/>
    <w:rsid w:val="001C306E"/>
    <w:rsid w:val="001C38BE"/>
    <w:rsid w:val="001C3A90"/>
    <w:rsid w:val="001C3D27"/>
    <w:rsid w:val="001C4149"/>
    <w:rsid w:val="001C47F2"/>
    <w:rsid w:val="001C4E2B"/>
    <w:rsid w:val="001C547E"/>
    <w:rsid w:val="001C55F2"/>
    <w:rsid w:val="001C5758"/>
    <w:rsid w:val="001C587E"/>
    <w:rsid w:val="001C5A79"/>
    <w:rsid w:val="001C5B7E"/>
    <w:rsid w:val="001C5D17"/>
    <w:rsid w:val="001C6162"/>
    <w:rsid w:val="001C69A9"/>
    <w:rsid w:val="001C6E7C"/>
    <w:rsid w:val="001C72DE"/>
    <w:rsid w:val="001C747F"/>
    <w:rsid w:val="001C7DF8"/>
    <w:rsid w:val="001C7E3C"/>
    <w:rsid w:val="001C7E40"/>
    <w:rsid w:val="001D00B5"/>
    <w:rsid w:val="001D02AD"/>
    <w:rsid w:val="001D0389"/>
    <w:rsid w:val="001D0826"/>
    <w:rsid w:val="001D0E0A"/>
    <w:rsid w:val="001D10E5"/>
    <w:rsid w:val="001D1402"/>
    <w:rsid w:val="001D1642"/>
    <w:rsid w:val="001D18C1"/>
    <w:rsid w:val="001D19C3"/>
    <w:rsid w:val="001D19E2"/>
    <w:rsid w:val="001D1A7F"/>
    <w:rsid w:val="001D1E95"/>
    <w:rsid w:val="001D24C5"/>
    <w:rsid w:val="001D2B35"/>
    <w:rsid w:val="001D2C6C"/>
    <w:rsid w:val="001D30E1"/>
    <w:rsid w:val="001D31B9"/>
    <w:rsid w:val="001D38BE"/>
    <w:rsid w:val="001D39B7"/>
    <w:rsid w:val="001D39FA"/>
    <w:rsid w:val="001D47D8"/>
    <w:rsid w:val="001D49B0"/>
    <w:rsid w:val="001D5621"/>
    <w:rsid w:val="001D5E57"/>
    <w:rsid w:val="001D611D"/>
    <w:rsid w:val="001D67AB"/>
    <w:rsid w:val="001D715F"/>
    <w:rsid w:val="001D7571"/>
    <w:rsid w:val="001D7B25"/>
    <w:rsid w:val="001D7C2B"/>
    <w:rsid w:val="001E0051"/>
    <w:rsid w:val="001E03D4"/>
    <w:rsid w:val="001E041F"/>
    <w:rsid w:val="001E0509"/>
    <w:rsid w:val="001E05A8"/>
    <w:rsid w:val="001E0B46"/>
    <w:rsid w:val="001E1162"/>
    <w:rsid w:val="001E1388"/>
    <w:rsid w:val="001E1F19"/>
    <w:rsid w:val="001E2A63"/>
    <w:rsid w:val="001E35EA"/>
    <w:rsid w:val="001E45A0"/>
    <w:rsid w:val="001E4845"/>
    <w:rsid w:val="001E5334"/>
    <w:rsid w:val="001E55E8"/>
    <w:rsid w:val="001E5753"/>
    <w:rsid w:val="001E5781"/>
    <w:rsid w:val="001E5F1F"/>
    <w:rsid w:val="001E6AF6"/>
    <w:rsid w:val="001E6D41"/>
    <w:rsid w:val="001E6DEE"/>
    <w:rsid w:val="001E70F6"/>
    <w:rsid w:val="001E754A"/>
    <w:rsid w:val="001E7AB4"/>
    <w:rsid w:val="001F104D"/>
    <w:rsid w:val="001F175A"/>
    <w:rsid w:val="001F1A05"/>
    <w:rsid w:val="001F1EA0"/>
    <w:rsid w:val="001F1F1A"/>
    <w:rsid w:val="001F2200"/>
    <w:rsid w:val="001F224C"/>
    <w:rsid w:val="001F2564"/>
    <w:rsid w:val="001F2BE9"/>
    <w:rsid w:val="001F2DDC"/>
    <w:rsid w:val="001F33AD"/>
    <w:rsid w:val="001F344D"/>
    <w:rsid w:val="001F35DA"/>
    <w:rsid w:val="001F3736"/>
    <w:rsid w:val="001F3B97"/>
    <w:rsid w:val="001F3DC3"/>
    <w:rsid w:val="001F3E23"/>
    <w:rsid w:val="001F42AB"/>
    <w:rsid w:val="001F42EA"/>
    <w:rsid w:val="001F457B"/>
    <w:rsid w:val="001F483C"/>
    <w:rsid w:val="001F4885"/>
    <w:rsid w:val="001F4C16"/>
    <w:rsid w:val="001F4C24"/>
    <w:rsid w:val="001F4C3A"/>
    <w:rsid w:val="001F4F66"/>
    <w:rsid w:val="001F50DA"/>
    <w:rsid w:val="001F510B"/>
    <w:rsid w:val="001F58C8"/>
    <w:rsid w:val="001F5A4A"/>
    <w:rsid w:val="001F60C2"/>
    <w:rsid w:val="001F6526"/>
    <w:rsid w:val="001F6BEB"/>
    <w:rsid w:val="001F79E5"/>
    <w:rsid w:val="001F7A53"/>
    <w:rsid w:val="001F7CC7"/>
    <w:rsid w:val="001F7CDD"/>
    <w:rsid w:val="00200E6B"/>
    <w:rsid w:val="002013A5"/>
    <w:rsid w:val="002014F0"/>
    <w:rsid w:val="002016AA"/>
    <w:rsid w:val="00201B10"/>
    <w:rsid w:val="00202393"/>
    <w:rsid w:val="00202600"/>
    <w:rsid w:val="00202BB9"/>
    <w:rsid w:val="00202BBA"/>
    <w:rsid w:val="00202C5A"/>
    <w:rsid w:val="00202E74"/>
    <w:rsid w:val="00203015"/>
    <w:rsid w:val="00203382"/>
    <w:rsid w:val="0020343D"/>
    <w:rsid w:val="00203916"/>
    <w:rsid w:val="00203F92"/>
    <w:rsid w:val="00204D3A"/>
    <w:rsid w:val="00204E6E"/>
    <w:rsid w:val="00205907"/>
    <w:rsid w:val="002069BA"/>
    <w:rsid w:val="00207AC0"/>
    <w:rsid w:val="00207C5E"/>
    <w:rsid w:val="00210254"/>
    <w:rsid w:val="00210746"/>
    <w:rsid w:val="00210797"/>
    <w:rsid w:val="002107E1"/>
    <w:rsid w:val="00211780"/>
    <w:rsid w:val="002118F6"/>
    <w:rsid w:val="002128F5"/>
    <w:rsid w:val="00212BC0"/>
    <w:rsid w:val="00213780"/>
    <w:rsid w:val="00213994"/>
    <w:rsid w:val="00213CCA"/>
    <w:rsid w:val="00213CDB"/>
    <w:rsid w:val="00213F66"/>
    <w:rsid w:val="00213F99"/>
    <w:rsid w:val="00213FBA"/>
    <w:rsid w:val="0021512C"/>
    <w:rsid w:val="00215504"/>
    <w:rsid w:val="00216218"/>
    <w:rsid w:val="00216450"/>
    <w:rsid w:val="002166C2"/>
    <w:rsid w:val="00216AA6"/>
    <w:rsid w:val="00216E2C"/>
    <w:rsid w:val="00217101"/>
    <w:rsid w:val="00217AD1"/>
    <w:rsid w:val="00217F80"/>
    <w:rsid w:val="00220406"/>
    <w:rsid w:val="00220613"/>
    <w:rsid w:val="0022087B"/>
    <w:rsid w:val="002208A2"/>
    <w:rsid w:val="00220E4A"/>
    <w:rsid w:val="002210B5"/>
    <w:rsid w:val="00222264"/>
    <w:rsid w:val="00222565"/>
    <w:rsid w:val="002227E3"/>
    <w:rsid w:val="00222989"/>
    <w:rsid w:val="002229EF"/>
    <w:rsid w:val="00222C5B"/>
    <w:rsid w:val="00222E20"/>
    <w:rsid w:val="00222FCF"/>
    <w:rsid w:val="00223085"/>
    <w:rsid w:val="00223AB9"/>
    <w:rsid w:val="00223B47"/>
    <w:rsid w:val="00223BBA"/>
    <w:rsid w:val="00224AAC"/>
    <w:rsid w:val="00224FA7"/>
    <w:rsid w:val="00225509"/>
    <w:rsid w:val="00225588"/>
    <w:rsid w:val="00225883"/>
    <w:rsid w:val="002264BA"/>
    <w:rsid w:val="00226EC0"/>
    <w:rsid w:val="00227035"/>
    <w:rsid w:val="00227391"/>
    <w:rsid w:val="002277EF"/>
    <w:rsid w:val="00227941"/>
    <w:rsid w:val="00227D3E"/>
    <w:rsid w:val="00227F15"/>
    <w:rsid w:val="002306C3"/>
    <w:rsid w:val="00230B52"/>
    <w:rsid w:val="00230CC2"/>
    <w:rsid w:val="00230E7C"/>
    <w:rsid w:val="002310D7"/>
    <w:rsid w:val="002310F8"/>
    <w:rsid w:val="00231167"/>
    <w:rsid w:val="002321B6"/>
    <w:rsid w:val="002326FC"/>
    <w:rsid w:val="00232B9E"/>
    <w:rsid w:val="00233005"/>
    <w:rsid w:val="002332B6"/>
    <w:rsid w:val="0023378E"/>
    <w:rsid w:val="00233DC3"/>
    <w:rsid w:val="00233FAB"/>
    <w:rsid w:val="00234400"/>
    <w:rsid w:val="00234481"/>
    <w:rsid w:val="002349FE"/>
    <w:rsid w:val="002356CB"/>
    <w:rsid w:val="0023593E"/>
    <w:rsid w:val="00235EE4"/>
    <w:rsid w:val="00236B3E"/>
    <w:rsid w:val="00236C2F"/>
    <w:rsid w:val="002371C3"/>
    <w:rsid w:val="0023760E"/>
    <w:rsid w:val="00237F1F"/>
    <w:rsid w:val="00240105"/>
    <w:rsid w:val="0024014A"/>
    <w:rsid w:val="00240600"/>
    <w:rsid w:val="00240A63"/>
    <w:rsid w:val="002410DC"/>
    <w:rsid w:val="002416A1"/>
    <w:rsid w:val="00241E95"/>
    <w:rsid w:val="0024202C"/>
    <w:rsid w:val="002423BB"/>
    <w:rsid w:val="00242444"/>
    <w:rsid w:val="00242974"/>
    <w:rsid w:val="00242B63"/>
    <w:rsid w:val="0024317D"/>
    <w:rsid w:val="0024327F"/>
    <w:rsid w:val="002433A0"/>
    <w:rsid w:val="002439B8"/>
    <w:rsid w:val="00243A00"/>
    <w:rsid w:val="00244479"/>
    <w:rsid w:val="00244B69"/>
    <w:rsid w:val="00246081"/>
    <w:rsid w:val="0024679B"/>
    <w:rsid w:val="00247A7C"/>
    <w:rsid w:val="00247DE8"/>
    <w:rsid w:val="002507C1"/>
    <w:rsid w:val="0025101B"/>
    <w:rsid w:val="00251D22"/>
    <w:rsid w:val="00251FE0"/>
    <w:rsid w:val="00252179"/>
    <w:rsid w:val="002528E9"/>
    <w:rsid w:val="00252982"/>
    <w:rsid w:val="00252AC8"/>
    <w:rsid w:val="00252DB0"/>
    <w:rsid w:val="00253717"/>
    <w:rsid w:val="00253B90"/>
    <w:rsid w:val="002542D4"/>
    <w:rsid w:val="00254337"/>
    <w:rsid w:val="0025464F"/>
    <w:rsid w:val="00254E57"/>
    <w:rsid w:val="00255107"/>
    <w:rsid w:val="0025532F"/>
    <w:rsid w:val="00255687"/>
    <w:rsid w:val="00255939"/>
    <w:rsid w:val="00255CC9"/>
    <w:rsid w:val="00255EAF"/>
    <w:rsid w:val="00256128"/>
    <w:rsid w:val="00256830"/>
    <w:rsid w:val="00256C99"/>
    <w:rsid w:val="00257AE4"/>
    <w:rsid w:val="00257BB0"/>
    <w:rsid w:val="002609E9"/>
    <w:rsid w:val="00260A54"/>
    <w:rsid w:val="00260C03"/>
    <w:rsid w:val="00260CF2"/>
    <w:rsid w:val="00260E19"/>
    <w:rsid w:val="00260F15"/>
    <w:rsid w:val="00261041"/>
    <w:rsid w:val="00261D94"/>
    <w:rsid w:val="00261F01"/>
    <w:rsid w:val="00261F82"/>
    <w:rsid w:val="002622B7"/>
    <w:rsid w:val="00262556"/>
    <w:rsid w:val="00262B19"/>
    <w:rsid w:val="00263331"/>
    <w:rsid w:val="002636C3"/>
    <w:rsid w:val="002636DC"/>
    <w:rsid w:val="00263B43"/>
    <w:rsid w:val="00263D24"/>
    <w:rsid w:val="00263F03"/>
    <w:rsid w:val="00264138"/>
    <w:rsid w:val="00264218"/>
    <w:rsid w:val="0026450F"/>
    <w:rsid w:val="0026455F"/>
    <w:rsid w:val="00264566"/>
    <w:rsid w:val="00264638"/>
    <w:rsid w:val="0026476C"/>
    <w:rsid w:val="002654D8"/>
    <w:rsid w:val="0026560E"/>
    <w:rsid w:val="00265EF2"/>
    <w:rsid w:val="0026629D"/>
    <w:rsid w:val="002668E9"/>
    <w:rsid w:val="00266B18"/>
    <w:rsid w:val="00266BD8"/>
    <w:rsid w:val="0026779F"/>
    <w:rsid w:val="00267F35"/>
    <w:rsid w:val="00271313"/>
    <w:rsid w:val="00271B53"/>
    <w:rsid w:val="00271BA5"/>
    <w:rsid w:val="00271BA6"/>
    <w:rsid w:val="00271BF7"/>
    <w:rsid w:val="0027207B"/>
    <w:rsid w:val="002722D5"/>
    <w:rsid w:val="002733D5"/>
    <w:rsid w:val="0027345B"/>
    <w:rsid w:val="00273DF5"/>
    <w:rsid w:val="00274194"/>
    <w:rsid w:val="00274785"/>
    <w:rsid w:val="0027519F"/>
    <w:rsid w:val="0027569D"/>
    <w:rsid w:val="002756B8"/>
    <w:rsid w:val="00275AA2"/>
    <w:rsid w:val="0027600E"/>
    <w:rsid w:val="00276833"/>
    <w:rsid w:val="002768BE"/>
    <w:rsid w:val="00276EC2"/>
    <w:rsid w:val="0027700C"/>
    <w:rsid w:val="0027711F"/>
    <w:rsid w:val="002773F3"/>
    <w:rsid w:val="002776EB"/>
    <w:rsid w:val="002779A8"/>
    <w:rsid w:val="00277D0B"/>
    <w:rsid w:val="00277F76"/>
    <w:rsid w:val="00281A82"/>
    <w:rsid w:val="00281DD7"/>
    <w:rsid w:val="002820E0"/>
    <w:rsid w:val="0028228F"/>
    <w:rsid w:val="0028237C"/>
    <w:rsid w:val="002829F6"/>
    <w:rsid w:val="00282D5E"/>
    <w:rsid w:val="00283334"/>
    <w:rsid w:val="0028347A"/>
    <w:rsid w:val="00283D8D"/>
    <w:rsid w:val="0028414F"/>
    <w:rsid w:val="002841FD"/>
    <w:rsid w:val="00284213"/>
    <w:rsid w:val="00284FB4"/>
    <w:rsid w:val="00284FED"/>
    <w:rsid w:val="002850FC"/>
    <w:rsid w:val="00285569"/>
    <w:rsid w:val="002856CD"/>
    <w:rsid w:val="00285DA5"/>
    <w:rsid w:val="00286AA6"/>
    <w:rsid w:val="00286C3D"/>
    <w:rsid w:val="00287026"/>
    <w:rsid w:val="002875CA"/>
    <w:rsid w:val="00290891"/>
    <w:rsid w:val="00290EC6"/>
    <w:rsid w:val="00290FCD"/>
    <w:rsid w:val="00291026"/>
    <w:rsid w:val="00291111"/>
    <w:rsid w:val="0029125B"/>
    <w:rsid w:val="00291530"/>
    <w:rsid w:val="002915B0"/>
    <w:rsid w:val="002916D8"/>
    <w:rsid w:val="00291C29"/>
    <w:rsid w:val="0029207B"/>
    <w:rsid w:val="0029210F"/>
    <w:rsid w:val="002922A1"/>
    <w:rsid w:val="00292A1E"/>
    <w:rsid w:val="00292C52"/>
    <w:rsid w:val="00293060"/>
    <w:rsid w:val="002931D4"/>
    <w:rsid w:val="0029361B"/>
    <w:rsid w:val="00293902"/>
    <w:rsid w:val="002948DA"/>
    <w:rsid w:val="002954B5"/>
    <w:rsid w:val="00295A29"/>
    <w:rsid w:val="00295C56"/>
    <w:rsid w:val="0029612F"/>
    <w:rsid w:val="0029631D"/>
    <w:rsid w:val="00296344"/>
    <w:rsid w:val="002964EF"/>
    <w:rsid w:val="00296528"/>
    <w:rsid w:val="00296550"/>
    <w:rsid w:val="0029675F"/>
    <w:rsid w:val="00296A15"/>
    <w:rsid w:val="00296DA8"/>
    <w:rsid w:val="002972E0"/>
    <w:rsid w:val="00297444"/>
    <w:rsid w:val="002974F7"/>
    <w:rsid w:val="002A0523"/>
    <w:rsid w:val="002A0C09"/>
    <w:rsid w:val="002A0FF5"/>
    <w:rsid w:val="002A1080"/>
    <w:rsid w:val="002A1261"/>
    <w:rsid w:val="002A17A5"/>
    <w:rsid w:val="002A1BAA"/>
    <w:rsid w:val="002A21D4"/>
    <w:rsid w:val="002A32F3"/>
    <w:rsid w:val="002A37B0"/>
    <w:rsid w:val="002A39EC"/>
    <w:rsid w:val="002A43B1"/>
    <w:rsid w:val="002A4F94"/>
    <w:rsid w:val="002A5544"/>
    <w:rsid w:val="002A5BF9"/>
    <w:rsid w:val="002A67B8"/>
    <w:rsid w:val="002A6BB1"/>
    <w:rsid w:val="002A6C92"/>
    <w:rsid w:val="002A7136"/>
    <w:rsid w:val="002A71C3"/>
    <w:rsid w:val="002B0285"/>
    <w:rsid w:val="002B03BF"/>
    <w:rsid w:val="002B070F"/>
    <w:rsid w:val="002B07F4"/>
    <w:rsid w:val="002B096D"/>
    <w:rsid w:val="002B0B36"/>
    <w:rsid w:val="002B0E09"/>
    <w:rsid w:val="002B0EF0"/>
    <w:rsid w:val="002B0F13"/>
    <w:rsid w:val="002B13EE"/>
    <w:rsid w:val="002B1493"/>
    <w:rsid w:val="002B1667"/>
    <w:rsid w:val="002B1ED6"/>
    <w:rsid w:val="002B27B3"/>
    <w:rsid w:val="002B2AE5"/>
    <w:rsid w:val="002B2F4F"/>
    <w:rsid w:val="002B3034"/>
    <w:rsid w:val="002B31B0"/>
    <w:rsid w:val="002B31E5"/>
    <w:rsid w:val="002B32FF"/>
    <w:rsid w:val="002B3955"/>
    <w:rsid w:val="002B3B3D"/>
    <w:rsid w:val="002B40B6"/>
    <w:rsid w:val="002B4493"/>
    <w:rsid w:val="002B4783"/>
    <w:rsid w:val="002B619A"/>
    <w:rsid w:val="002B62E4"/>
    <w:rsid w:val="002B6381"/>
    <w:rsid w:val="002B6D5C"/>
    <w:rsid w:val="002B6E4F"/>
    <w:rsid w:val="002B7238"/>
    <w:rsid w:val="002B7588"/>
    <w:rsid w:val="002B7EBF"/>
    <w:rsid w:val="002C0523"/>
    <w:rsid w:val="002C05E2"/>
    <w:rsid w:val="002C0615"/>
    <w:rsid w:val="002C0EEB"/>
    <w:rsid w:val="002C11E1"/>
    <w:rsid w:val="002C18D8"/>
    <w:rsid w:val="002C1BFB"/>
    <w:rsid w:val="002C1F7F"/>
    <w:rsid w:val="002C27E4"/>
    <w:rsid w:val="002C29E9"/>
    <w:rsid w:val="002C2BAD"/>
    <w:rsid w:val="002C36E6"/>
    <w:rsid w:val="002C370F"/>
    <w:rsid w:val="002C3C30"/>
    <w:rsid w:val="002C3F54"/>
    <w:rsid w:val="002C438C"/>
    <w:rsid w:val="002C45CB"/>
    <w:rsid w:val="002C5610"/>
    <w:rsid w:val="002C5965"/>
    <w:rsid w:val="002C5A66"/>
    <w:rsid w:val="002C5D03"/>
    <w:rsid w:val="002C5DB5"/>
    <w:rsid w:val="002C5E5C"/>
    <w:rsid w:val="002C6431"/>
    <w:rsid w:val="002C64F3"/>
    <w:rsid w:val="002C669A"/>
    <w:rsid w:val="002C6A58"/>
    <w:rsid w:val="002C745D"/>
    <w:rsid w:val="002D0132"/>
    <w:rsid w:val="002D0152"/>
    <w:rsid w:val="002D1376"/>
    <w:rsid w:val="002D180E"/>
    <w:rsid w:val="002D1EBD"/>
    <w:rsid w:val="002D2150"/>
    <w:rsid w:val="002D2573"/>
    <w:rsid w:val="002D2A9E"/>
    <w:rsid w:val="002D2AA1"/>
    <w:rsid w:val="002D305C"/>
    <w:rsid w:val="002D32A8"/>
    <w:rsid w:val="002D3583"/>
    <w:rsid w:val="002D36E7"/>
    <w:rsid w:val="002D3A9F"/>
    <w:rsid w:val="002D3FBE"/>
    <w:rsid w:val="002D4627"/>
    <w:rsid w:val="002D484E"/>
    <w:rsid w:val="002D48F4"/>
    <w:rsid w:val="002D4973"/>
    <w:rsid w:val="002D5549"/>
    <w:rsid w:val="002D5846"/>
    <w:rsid w:val="002D66A9"/>
    <w:rsid w:val="002D6BDB"/>
    <w:rsid w:val="002D6C4C"/>
    <w:rsid w:val="002D739E"/>
    <w:rsid w:val="002E0709"/>
    <w:rsid w:val="002E0D07"/>
    <w:rsid w:val="002E1255"/>
    <w:rsid w:val="002E1336"/>
    <w:rsid w:val="002E1967"/>
    <w:rsid w:val="002E19A9"/>
    <w:rsid w:val="002E1ABC"/>
    <w:rsid w:val="002E1FFD"/>
    <w:rsid w:val="002E2522"/>
    <w:rsid w:val="002E2CBE"/>
    <w:rsid w:val="002E3054"/>
    <w:rsid w:val="002E367E"/>
    <w:rsid w:val="002E3AFB"/>
    <w:rsid w:val="002E3D86"/>
    <w:rsid w:val="002E4555"/>
    <w:rsid w:val="002E4667"/>
    <w:rsid w:val="002E494A"/>
    <w:rsid w:val="002E4D61"/>
    <w:rsid w:val="002E5142"/>
    <w:rsid w:val="002E5702"/>
    <w:rsid w:val="002E60DA"/>
    <w:rsid w:val="002E6367"/>
    <w:rsid w:val="002E6754"/>
    <w:rsid w:val="002E6D28"/>
    <w:rsid w:val="002E6E3E"/>
    <w:rsid w:val="002E7160"/>
    <w:rsid w:val="002E71B7"/>
    <w:rsid w:val="002E75FD"/>
    <w:rsid w:val="002E76A5"/>
    <w:rsid w:val="002F07F6"/>
    <w:rsid w:val="002F160D"/>
    <w:rsid w:val="002F30ED"/>
    <w:rsid w:val="002F4D02"/>
    <w:rsid w:val="002F53EA"/>
    <w:rsid w:val="002F5A7C"/>
    <w:rsid w:val="002F5E5D"/>
    <w:rsid w:val="002F739A"/>
    <w:rsid w:val="002F7B17"/>
    <w:rsid w:val="00300188"/>
    <w:rsid w:val="00300971"/>
    <w:rsid w:val="003016D5"/>
    <w:rsid w:val="00301C9C"/>
    <w:rsid w:val="00301EF8"/>
    <w:rsid w:val="00302258"/>
    <w:rsid w:val="003023E0"/>
    <w:rsid w:val="0030254F"/>
    <w:rsid w:val="00302702"/>
    <w:rsid w:val="0030291E"/>
    <w:rsid w:val="00302A75"/>
    <w:rsid w:val="003031A4"/>
    <w:rsid w:val="003035F3"/>
    <w:rsid w:val="00303872"/>
    <w:rsid w:val="003039F2"/>
    <w:rsid w:val="00303D8C"/>
    <w:rsid w:val="00303E4E"/>
    <w:rsid w:val="0030407B"/>
    <w:rsid w:val="003042B8"/>
    <w:rsid w:val="003048D4"/>
    <w:rsid w:val="00305274"/>
    <w:rsid w:val="003052F8"/>
    <w:rsid w:val="0030542D"/>
    <w:rsid w:val="0030596D"/>
    <w:rsid w:val="00305D55"/>
    <w:rsid w:val="003061BD"/>
    <w:rsid w:val="0030635A"/>
    <w:rsid w:val="00306787"/>
    <w:rsid w:val="00306A9D"/>
    <w:rsid w:val="00306BEE"/>
    <w:rsid w:val="00307344"/>
    <w:rsid w:val="00307837"/>
    <w:rsid w:val="00307A86"/>
    <w:rsid w:val="00310614"/>
    <w:rsid w:val="00310AF5"/>
    <w:rsid w:val="00310BC2"/>
    <w:rsid w:val="00310DB6"/>
    <w:rsid w:val="00310F34"/>
    <w:rsid w:val="0031103C"/>
    <w:rsid w:val="003117A8"/>
    <w:rsid w:val="00311C8A"/>
    <w:rsid w:val="00312180"/>
    <w:rsid w:val="00312382"/>
    <w:rsid w:val="00312C97"/>
    <w:rsid w:val="00312CDA"/>
    <w:rsid w:val="00312E66"/>
    <w:rsid w:val="003130DD"/>
    <w:rsid w:val="00313B46"/>
    <w:rsid w:val="003141E3"/>
    <w:rsid w:val="00315028"/>
    <w:rsid w:val="0031502F"/>
    <w:rsid w:val="00316060"/>
    <w:rsid w:val="00316095"/>
    <w:rsid w:val="00316433"/>
    <w:rsid w:val="003168B9"/>
    <w:rsid w:val="003168E9"/>
    <w:rsid w:val="00316C1C"/>
    <w:rsid w:val="00317012"/>
    <w:rsid w:val="00317304"/>
    <w:rsid w:val="00317320"/>
    <w:rsid w:val="0031752F"/>
    <w:rsid w:val="003178D4"/>
    <w:rsid w:val="00317900"/>
    <w:rsid w:val="00317968"/>
    <w:rsid w:val="00317ECB"/>
    <w:rsid w:val="00317F71"/>
    <w:rsid w:val="003201BD"/>
    <w:rsid w:val="003206D4"/>
    <w:rsid w:val="00320DE8"/>
    <w:rsid w:val="00321703"/>
    <w:rsid w:val="003218C2"/>
    <w:rsid w:val="003218E9"/>
    <w:rsid w:val="00322271"/>
    <w:rsid w:val="00322DD0"/>
    <w:rsid w:val="00322E36"/>
    <w:rsid w:val="00322F6B"/>
    <w:rsid w:val="00324316"/>
    <w:rsid w:val="00324324"/>
    <w:rsid w:val="0032471A"/>
    <w:rsid w:val="003249A6"/>
    <w:rsid w:val="00324A62"/>
    <w:rsid w:val="00324D7F"/>
    <w:rsid w:val="0032519B"/>
    <w:rsid w:val="003256C9"/>
    <w:rsid w:val="00325BB6"/>
    <w:rsid w:val="00326A38"/>
    <w:rsid w:val="00326C1B"/>
    <w:rsid w:val="00326EC0"/>
    <w:rsid w:val="003277D6"/>
    <w:rsid w:val="0032784E"/>
    <w:rsid w:val="00327883"/>
    <w:rsid w:val="00327E69"/>
    <w:rsid w:val="0032A0ED"/>
    <w:rsid w:val="003300F8"/>
    <w:rsid w:val="0033028A"/>
    <w:rsid w:val="003302D4"/>
    <w:rsid w:val="00330349"/>
    <w:rsid w:val="00330AFF"/>
    <w:rsid w:val="00330C87"/>
    <w:rsid w:val="00331499"/>
    <w:rsid w:val="00332337"/>
    <w:rsid w:val="00332D63"/>
    <w:rsid w:val="00332EE0"/>
    <w:rsid w:val="003331C6"/>
    <w:rsid w:val="003332AE"/>
    <w:rsid w:val="00333650"/>
    <w:rsid w:val="00333736"/>
    <w:rsid w:val="00333CBF"/>
    <w:rsid w:val="00333D03"/>
    <w:rsid w:val="00333D1E"/>
    <w:rsid w:val="00334806"/>
    <w:rsid w:val="00335960"/>
    <w:rsid w:val="00335997"/>
    <w:rsid w:val="00335AF8"/>
    <w:rsid w:val="00336786"/>
    <w:rsid w:val="00336B27"/>
    <w:rsid w:val="00336B46"/>
    <w:rsid w:val="003374F4"/>
    <w:rsid w:val="00337BE8"/>
    <w:rsid w:val="00337E57"/>
    <w:rsid w:val="0034003A"/>
    <w:rsid w:val="00340939"/>
    <w:rsid w:val="00340F5C"/>
    <w:rsid w:val="0034125A"/>
    <w:rsid w:val="003416B7"/>
    <w:rsid w:val="00341943"/>
    <w:rsid w:val="00341EA1"/>
    <w:rsid w:val="00342147"/>
    <w:rsid w:val="00342A57"/>
    <w:rsid w:val="00342A5A"/>
    <w:rsid w:val="0034377E"/>
    <w:rsid w:val="003437FE"/>
    <w:rsid w:val="00343A89"/>
    <w:rsid w:val="00343ABF"/>
    <w:rsid w:val="00343D1C"/>
    <w:rsid w:val="00344019"/>
    <w:rsid w:val="0034467A"/>
    <w:rsid w:val="003446AD"/>
    <w:rsid w:val="00344A51"/>
    <w:rsid w:val="00344C19"/>
    <w:rsid w:val="003450AD"/>
    <w:rsid w:val="003451B3"/>
    <w:rsid w:val="0034527F"/>
    <w:rsid w:val="00345378"/>
    <w:rsid w:val="0034574E"/>
    <w:rsid w:val="00345ABA"/>
    <w:rsid w:val="00345BF0"/>
    <w:rsid w:val="003463E6"/>
    <w:rsid w:val="00346B59"/>
    <w:rsid w:val="00346DCF"/>
    <w:rsid w:val="00346F79"/>
    <w:rsid w:val="00346FE2"/>
    <w:rsid w:val="0034721A"/>
    <w:rsid w:val="00347330"/>
    <w:rsid w:val="003473D1"/>
    <w:rsid w:val="003475FC"/>
    <w:rsid w:val="003478D2"/>
    <w:rsid w:val="00350047"/>
    <w:rsid w:val="00350338"/>
    <w:rsid w:val="003503A4"/>
    <w:rsid w:val="00350697"/>
    <w:rsid w:val="00350872"/>
    <w:rsid w:val="00350B8A"/>
    <w:rsid w:val="00351056"/>
    <w:rsid w:val="0035105D"/>
    <w:rsid w:val="003512DE"/>
    <w:rsid w:val="00351AB6"/>
    <w:rsid w:val="00351C67"/>
    <w:rsid w:val="0035214F"/>
    <w:rsid w:val="0035282A"/>
    <w:rsid w:val="0035290E"/>
    <w:rsid w:val="00352968"/>
    <w:rsid w:val="00352D8D"/>
    <w:rsid w:val="0035395D"/>
    <w:rsid w:val="00353B25"/>
    <w:rsid w:val="00353E4B"/>
    <w:rsid w:val="00353E7F"/>
    <w:rsid w:val="00354163"/>
    <w:rsid w:val="00354168"/>
    <w:rsid w:val="003548A1"/>
    <w:rsid w:val="00355207"/>
    <w:rsid w:val="0035565B"/>
    <w:rsid w:val="0035651A"/>
    <w:rsid w:val="003565A3"/>
    <w:rsid w:val="0035666A"/>
    <w:rsid w:val="0035675D"/>
    <w:rsid w:val="00356A4B"/>
    <w:rsid w:val="00356D1D"/>
    <w:rsid w:val="00356D85"/>
    <w:rsid w:val="0035712C"/>
    <w:rsid w:val="00357676"/>
    <w:rsid w:val="003576C3"/>
    <w:rsid w:val="00357717"/>
    <w:rsid w:val="00357898"/>
    <w:rsid w:val="0036126C"/>
    <w:rsid w:val="00361416"/>
    <w:rsid w:val="00361443"/>
    <w:rsid w:val="003616A6"/>
    <w:rsid w:val="00361A82"/>
    <w:rsid w:val="00361D8D"/>
    <w:rsid w:val="00361EE5"/>
    <w:rsid w:val="0036240C"/>
    <w:rsid w:val="003629F8"/>
    <w:rsid w:val="00362CAB"/>
    <w:rsid w:val="00362E28"/>
    <w:rsid w:val="0036307F"/>
    <w:rsid w:val="00363264"/>
    <w:rsid w:val="00363650"/>
    <w:rsid w:val="0036412F"/>
    <w:rsid w:val="0036413D"/>
    <w:rsid w:val="00364335"/>
    <w:rsid w:val="00364903"/>
    <w:rsid w:val="00364DC2"/>
    <w:rsid w:val="00364E46"/>
    <w:rsid w:val="00365993"/>
    <w:rsid w:val="00365AB2"/>
    <w:rsid w:val="00365D58"/>
    <w:rsid w:val="003664B0"/>
    <w:rsid w:val="00366ED8"/>
    <w:rsid w:val="003671AF"/>
    <w:rsid w:val="003674D9"/>
    <w:rsid w:val="00367971"/>
    <w:rsid w:val="00367B71"/>
    <w:rsid w:val="00367D69"/>
    <w:rsid w:val="00367EDF"/>
    <w:rsid w:val="003701B9"/>
    <w:rsid w:val="003704B5"/>
    <w:rsid w:val="0037116F"/>
    <w:rsid w:val="00371DF7"/>
    <w:rsid w:val="003722EF"/>
    <w:rsid w:val="00372585"/>
    <w:rsid w:val="00372BC6"/>
    <w:rsid w:val="0037335B"/>
    <w:rsid w:val="003734A3"/>
    <w:rsid w:val="003739A0"/>
    <w:rsid w:val="00373A85"/>
    <w:rsid w:val="00373BFA"/>
    <w:rsid w:val="003747B7"/>
    <w:rsid w:val="00375588"/>
    <w:rsid w:val="0037595C"/>
    <w:rsid w:val="003762FB"/>
    <w:rsid w:val="003763D4"/>
    <w:rsid w:val="00376C88"/>
    <w:rsid w:val="00376FCB"/>
    <w:rsid w:val="0037790A"/>
    <w:rsid w:val="00380231"/>
    <w:rsid w:val="00380416"/>
    <w:rsid w:val="00380F93"/>
    <w:rsid w:val="00380FD7"/>
    <w:rsid w:val="00381090"/>
    <w:rsid w:val="003814BF"/>
    <w:rsid w:val="00381869"/>
    <w:rsid w:val="00381B41"/>
    <w:rsid w:val="00381CB2"/>
    <w:rsid w:val="00381D22"/>
    <w:rsid w:val="00381F33"/>
    <w:rsid w:val="003823AD"/>
    <w:rsid w:val="00382E0C"/>
    <w:rsid w:val="003832E7"/>
    <w:rsid w:val="003836FE"/>
    <w:rsid w:val="0038401F"/>
    <w:rsid w:val="00384139"/>
    <w:rsid w:val="00384676"/>
    <w:rsid w:val="00384707"/>
    <w:rsid w:val="00384728"/>
    <w:rsid w:val="0038474D"/>
    <w:rsid w:val="003847D3"/>
    <w:rsid w:val="0038483E"/>
    <w:rsid w:val="00384FF2"/>
    <w:rsid w:val="0038509B"/>
    <w:rsid w:val="003851BC"/>
    <w:rsid w:val="003851F2"/>
    <w:rsid w:val="00385359"/>
    <w:rsid w:val="00385875"/>
    <w:rsid w:val="00386C87"/>
    <w:rsid w:val="00386CF7"/>
    <w:rsid w:val="00387366"/>
    <w:rsid w:val="003876DE"/>
    <w:rsid w:val="00387B3E"/>
    <w:rsid w:val="0038EB2F"/>
    <w:rsid w:val="0039109F"/>
    <w:rsid w:val="003911D2"/>
    <w:rsid w:val="0039125E"/>
    <w:rsid w:val="00391429"/>
    <w:rsid w:val="003916D7"/>
    <w:rsid w:val="00391A43"/>
    <w:rsid w:val="00391A90"/>
    <w:rsid w:val="00391E35"/>
    <w:rsid w:val="00392027"/>
    <w:rsid w:val="00392639"/>
    <w:rsid w:val="00393709"/>
    <w:rsid w:val="0039371B"/>
    <w:rsid w:val="003938E5"/>
    <w:rsid w:val="003939D1"/>
    <w:rsid w:val="00393D12"/>
    <w:rsid w:val="00394201"/>
    <w:rsid w:val="003950C9"/>
    <w:rsid w:val="003957B9"/>
    <w:rsid w:val="00395DA4"/>
    <w:rsid w:val="00395E65"/>
    <w:rsid w:val="00396924"/>
    <w:rsid w:val="00396925"/>
    <w:rsid w:val="00396A2A"/>
    <w:rsid w:val="00396F6A"/>
    <w:rsid w:val="003970C1"/>
    <w:rsid w:val="0039718C"/>
    <w:rsid w:val="003972A4"/>
    <w:rsid w:val="003973F8"/>
    <w:rsid w:val="00397809"/>
    <w:rsid w:val="003978C4"/>
    <w:rsid w:val="00397F6D"/>
    <w:rsid w:val="003A0573"/>
    <w:rsid w:val="003A12EC"/>
    <w:rsid w:val="003A14C9"/>
    <w:rsid w:val="003A1672"/>
    <w:rsid w:val="003A1686"/>
    <w:rsid w:val="003A1B83"/>
    <w:rsid w:val="003A2709"/>
    <w:rsid w:val="003A286F"/>
    <w:rsid w:val="003A29B1"/>
    <w:rsid w:val="003A29EF"/>
    <w:rsid w:val="003A354D"/>
    <w:rsid w:val="003A39B9"/>
    <w:rsid w:val="003A471B"/>
    <w:rsid w:val="003A48E6"/>
    <w:rsid w:val="003A4B99"/>
    <w:rsid w:val="003A4BF6"/>
    <w:rsid w:val="003A4DD3"/>
    <w:rsid w:val="003A4FAE"/>
    <w:rsid w:val="003A5187"/>
    <w:rsid w:val="003A5663"/>
    <w:rsid w:val="003A571D"/>
    <w:rsid w:val="003A61B0"/>
    <w:rsid w:val="003A63D1"/>
    <w:rsid w:val="003A64D5"/>
    <w:rsid w:val="003A6549"/>
    <w:rsid w:val="003A6938"/>
    <w:rsid w:val="003A6CEF"/>
    <w:rsid w:val="003A6D84"/>
    <w:rsid w:val="003A7063"/>
    <w:rsid w:val="003A73FE"/>
    <w:rsid w:val="003A77DF"/>
    <w:rsid w:val="003A7D1A"/>
    <w:rsid w:val="003B0067"/>
    <w:rsid w:val="003B00F1"/>
    <w:rsid w:val="003B0314"/>
    <w:rsid w:val="003B03B0"/>
    <w:rsid w:val="003B0441"/>
    <w:rsid w:val="003B0AA8"/>
    <w:rsid w:val="003B105C"/>
    <w:rsid w:val="003B12C6"/>
    <w:rsid w:val="003B21C1"/>
    <w:rsid w:val="003B2B49"/>
    <w:rsid w:val="003B2CC4"/>
    <w:rsid w:val="003B2D27"/>
    <w:rsid w:val="003B318A"/>
    <w:rsid w:val="003B3227"/>
    <w:rsid w:val="003B3661"/>
    <w:rsid w:val="003B3973"/>
    <w:rsid w:val="003B3B4C"/>
    <w:rsid w:val="003B3E92"/>
    <w:rsid w:val="003B426F"/>
    <w:rsid w:val="003B4753"/>
    <w:rsid w:val="003B4CC8"/>
    <w:rsid w:val="003B4FC9"/>
    <w:rsid w:val="003B541A"/>
    <w:rsid w:val="003B5431"/>
    <w:rsid w:val="003B5583"/>
    <w:rsid w:val="003B565F"/>
    <w:rsid w:val="003B5926"/>
    <w:rsid w:val="003B5F11"/>
    <w:rsid w:val="003B610F"/>
    <w:rsid w:val="003B6301"/>
    <w:rsid w:val="003B6BF1"/>
    <w:rsid w:val="003B6E85"/>
    <w:rsid w:val="003B6F94"/>
    <w:rsid w:val="003B7E11"/>
    <w:rsid w:val="003C0516"/>
    <w:rsid w:val="003C0CE5"/>
    <w:rsid w:val="003C0E86"/>
    <w:rsid w:val="003C13F2"/>
    <w:rsid w:val="003C21C1"/>
    <w:rsid w:val="003C2322"/>
    <w:rsid w:val="003C28AA"/>
    <w:rsid w:val="003C30A1"/>
    <w:rsid w:val="003C324A"/>
    <w:rsid w:val="003C35A9"/>
    <w:rsid w:val="003C368F"/>
    <w:rsid w:val="003C4880"/>
    <w:rsid w:val="003C4D3B"/>
    <w:rsid w:val="003C4D5F"/>
    <w:rsid w:val="003C51C6"/>
    <w:rsid w:val="003C5557"/>
    <w:rsid w:val="003C55FD"/>
    <w:rsid w:val="003C608D"/>
    <w:rsid w:val="003C6113"/>
    <w:rsid w:val="003C637F"/>
    <w:rsid w:val="003C63C9"/>
    <w:rsid w:val="003C69B1"/>
    <w:rsid w:val="003C6BEA"/>
    <w:rsid w:val="003C75BD"/>
    <w:rsid w:val="003D01DE"/>
    <w:rsid w:val="003D0CC5"/>
    <w:rsid w:val="003D0CCD"/>
    <w:rsid w:val="003D0E5C"/>
    <w:rsid w:val="003D0F4E"/>
    <w:rsid w:val="003D1112"/>
    <w:rsid w:val="003D1601"/>
    <w:rsid w:val="003D1746"/>
    <w:rsid w:val="003D17FA"/>
    <w:rsid w:val="003D1A02"/>
    <w:rsid w:val="003D1A43"/>
    <w:rsid w:val="003D243E"/>
    <w:rsid w:val="003D28C9"/>
    <w:rsid w:val="003D3145"/>
    <w:rsid w:val="003D35AD"/>
    <w:rsid w:val="003D3721"/>
    <w:rsid w:val="003D3769"/>
    <w:rsid w:val="003D3C6A"/>
    <w:rsid w:val="003D3F02"/>
    <w:rsid w:val="003D4295"/>
    <w:rsid w:val="003D4525"/>
    <w:rsid w:val="003D4CB5"/>
    <w:rsid w:val="003D5154"/>
    <w:rsid w:val="003D52B8"/>
    <w:rsid w:val="003D5EDC"/>
    <w:rsid w:val="003D5EF7"/>
    <w:rsid w:val="003D62A4"/>
    <w:rsid w:val="003D6549"/>
    <w:rsid w:val="003D65E0"/>
    <w:rsid w:val="003D69E8"/>
    <w:rsid w:val="003D7580"/>
    <w:rsid w:val="003D7600"/>
    <w:rsid w:val="003D7DCC"/>
    <w:rsid w:val="003E0341"/>
    <w:rsid w:val="003E040A"/>
    <w:rsid w:val="003E06F6"/>
    <w:rsid w:val="003E0709"/>
    <w:rsid w:val="003E0746"/>
    <w:rsid w:val="003E0F91"/>
    <w:rsid w:val="003E12D0"/>
    <w:rsid w:val="003E1397"/>
    <w:rsid w:val="003E1CB2"/>
    <w:rsid w:val="003E1E57"/>
    <w:rsid w:val="003E1F73"/>
    <w:rsid w:val="003E29C9"/>
    <w:rsid w:val="003E2F1F"/>
    <w:rsid w:val="003E35B3"/>
    <w:rsid w:val="003E36BF"/>
    <w:rsid w:val="003E385F"/>
    <w:rsid w:val="003E3ABD"/>
    <w:rsid w:val="003E3E92"/>
    <w:rsid w:val="003E5479"/>
    <w:rsid w:val="003E5BF9"/>
    <w:rsid w:val="003E61D7"/>
    <w:rsid w:val="003E6F13"/>
    <w:rsid w:val="003E70D0"/>
    <w:rsid w:val="003E7110"/>
    <w:rsid w:val="003E76E7"/>
    <w:rsid w:val="003E78C8"/>
    <w:rsid w:val="003E7CEB"/>
    <w:rsid w:val="003E7DC4"/>
    <w:rsid w:val="003E7E51"/>
    <w:rsid w:val="003F0184"/>
    <w:rsid w:val="003F07F1"/>
    <w:rsid w:val="003F0B18"/>
    <w:rsid w:val="003F0EC9"/>
    <w:rsid w:val="003F0FD6"/>
    <w:rsid w:val="003F14A4"/>
    <w:rsid w:val="003F24B5"/>
    <w:rsid w:val="003F2DBC"/>
    <w:rsid w:val="003F2FC5"/>
    <w:rsid w:val="003F3265"/>
    <w:rsid w:val="003F3C5F"/>
    <w:rsid w:val="003F3CEB"/>
    <w:rsid w:val="003F3E0F"/>
    <w:rsid w:val="003F4DDD"/>
    <w:rsid w:val="003F4F32"/>
    <w:rsid w:val="003F5570"/>
    <w:rsid w:val="003F57F9"/>
    <w:rsid w:val="003F59C3"/>
    <w:rsid w:val="003F5DF4"/>
    <w:rsid w:val="003F606D"/>
    <w:rsid w:val="003F62DE"/>
    <w:rsid w:val="003F63EE"/>
    <w:rsid w:val="003F6F2E"/>
    <w:rsid w:val="003F6F90"/>
    <w:rsid w:val="003F7403"/>
    <w:rsid w:val="003F74C1"/>
    <w:rsid w:val="003F75FA"/>
    <w:rsid w:val="003F7605"/>
    <w:rsid w:val="003F76EB"/>
    <w:rsid w:val="003F78FC"/>
    <w:rsid w:val="003F7C2C"/>
    <w:rsid w:val="003F7CB4"/>
    <w:rsid w:val="004003F7"/>
    <w:rsid w:val="0040093F"/>
    <w:rsid w:val="00401773"/>
    <w:rsid w:val="00401ECE"/>
    <w:rsid w:val="00401FFE"/>
    <w:rsid w:val="004031B6"/>
    <w:rsid w:val="00403531"/>
    <w:rsid w:val="00404493"/>
    <w:rsid w:val="004047A6"/>
    <w:rsid w:val="0040494C"/>
    <w:rsid w:val="00404AC5"/>
    <w:rsid w:val="00404B20"/>
    <w:rsid w:val="00404B3C"/>
    <w:rsid w:val="0040508C"/>
    <w:rsid w:val="0040551A"/>
    <w:rsid w:val="00405B7D"/>
    <w:rsid w:val="00405D8D"/>
    <w:rsid w:val="00406466"/>
    <w:rsid w:val="004067CC"/>
    <w:rsid w:val="004068BD"/>
    <w:rsid w:val="00406E51"/>
    <w:rsid w:val="004072C1"/>
    <w:rsid w:val="00407C25"/>
    <w:rsid w:val="004100F5"/>
    <w:rsid w:val="0041020F"/>
    <w:rsid w:val="00410335"/>
    <w:rsid w:val="00410582"/>
    <w:rsid w:val="00410BF7"/>
    <w:rsid w:val="00410DA9"/>
    <w:rsid w:val="00411159"/>
    <w:rsid w:val="00411D2B"/>
    <w:rsid w:val="00411F65"/>
    <w:rsid w:val="00412107"/>
    <w:rsid w:val="004121BE"/>
    <w:rsid w:val="004124E2"/>
    <w:rsid w:val="0041252B"/>
    <w:rsid w:val="0041256B"/>
    <w:rsid w:val="004126AF"/>
    <w:rsid w:val="0041308C"/>
    <w:rsid w:val="0041315C"/>
    <w:rsid w:val="0041315E"/>
    <w:rsid w:val="00413416"/>
    <w:rsid w:val="00413582"/>
    <w:rsid w:val="0041387D"/>
    <w:rsid w:val="00413D8E"/>
    <w:rsid w:val="004143C9"/>
    <w:rsid w:val="00414C9C"/>
    <w:rsid w:val="00414E9D"/>
    <w:rsid w:val="00414EDB"/>
    <w:rsid w:val="00414F1E"/>
    <w:rsid w:val="004154BF"/>
    <w:rsid w:val="00415A8E"/>
    <w:rsid w:val="00415AAC"/>
    <w:rsid w:val="00415D33"/>
    <w:rsid w:val="00415E9A"/>
    <w:rsid w:val="004163A0"/>
    <w:rsid w:val="00416A00"/>
    <w:rsid w:val="0041722C"/>
    <w:rsid w:val="0041724B"/>
    <w:rsid w:val="004173B0"/>
    <w:rsid w:val="004173BD"/>
    <w:rsid w:val="004176C5"/>
    <w:rsid w:val="00417D81"/>
    <w:rsid w:val="004203E7"/>
    <w:rsid w:val="00422936"/>
    <w:rsid w:val="00422B43"/>
    <w:rsid w:val="00422C93"/>
    <w:rsid w:val="00422DFC"/>
    <w:rsid w:val="00423EDE"/>
    <w:rsid w:val="00425265"/>
    <w:rsid w:val="004256DB"/>
    <w:rsid w:val="004256FD"/>
    <w:rsid w:val="00425C6A"/>
    <w:rsid w:val="00426254"/>
    <w:rsid w:val="004268FA"/>
    <w:rsid w:val="0042739D"/>
    <w:rsid w:val="0042746B"/>
    <w:rsid w:val="0042748F"/>
    <w:rsid w:val="004279BB"/>
    <w:rsid w:val="00427F3B"/>
    <w:rsid w:val="0043000B"/>
    <w:rsid w:val="00430329"/>
    <w:rsid w:val="00430B92"/>
    <w:rsid w:val="00430DAA"/>
    <w:rsid w:val="00430F7C"/>
    <w:rsid w:val="004311CC"/>
    <w:rsid w:val="00431505"/>
    <w:rsid w:val="0043161A"/>
    <w:rsid w:val="00431BD0"/>
    <w:rsid w:val="00432379"/>
    <w:rsid w:val="004329C0"/>
    <w:rsid w:val="00432AD7"/>
    <w:rsid w:val="00432E95"/>
    <w:rsid w:val="004331B1"/>
    <w:rsid w:val="00433386"/>
    <w:rsid w:val="004336A7"/>
    <w:rsid w:val="004336D6"/>
    <w:rsid w:val="0043437D"/>
    <w:rsid w:val="0043464A"/>
    <w:rsid w:val="004346EC"/>
    <w:rsid w:val="00434DD6"/>
    <w:rsid w:val="00434F35"/>
    <w:rsid w:val="00435051"/>
    <w:rsid w:val="00435672"/>
    <w:rsid w:val="00435FC9"/>
    <w:rsid w:val="00436738"/>
    <w:rsid w:val="004367DB"/>
    <w:rsid w:val="00436DE1"/>
    <w:rsid w:val="00436FD0"/>
    <w:rsid w:val="004375EA"/>
    <w:rsid w:val="0043796B"/>
    <w:rsid w:val="00440300"/>
    <w:rsid w:val="00441031"/>
    <w:rsid w:val="0044191A"/>
    <w:rsid w:val="00441BE3"/>
    <w:rsid w:val="00441D55"/>
    <w:rsid w:val="004428B4"/>
    <w:rsid w:val="00442AD6"/>
    <w:rsid w:val="00442D13"/>
    <w:rsid w:val="00442D75"/>
    <w:rsid w:val="00443600"/>
    <w:rsid w:val="004437D6"/>
    <w:rsid w:val="00443969"/>
    <w:rsid w:val="00443C01"/>
    <w:rsid w:val="00443C3B"/>
    <w:rsid w:val="0044442C"/>
    <w:rsid w:val="00444DBE"/>
    <w:rsid w:val="00445451"/>
    <w:rsid w:val="00445D6F"/>
    <w:rsid w:val="0044716C"/>
    <w:rsid w:val="00447183"/>
    <w:rsid w:val="00447D64"/>
    <w:rsid w:val="00450404"/>
    <w:rsid w:val="0045099D"/>
    <w:rsid w:val="00450A24"/>
    <w:rsid w:val="00450CD6"/>
    <w:rsid w:val="00450F88"/>
    <w:rsid w:val="00451EBB"/>
    <w:rsid w:val="00451EC9"/>
    <w:rsid w:val="00452055"/>
    <w:rsid w:val="0045297F"/>
    <w:rsid w:val="004529CB"/>
    <w:rsid w:val="00452C1A"/>
    <w:rsid w:val="00452F0C"/>
    <w:rsid w:val="004537C9"/>
    <w:rsid w:val="00453967"/>
    <w:rsid w:val="00453D23"/>
    <w:rsid w:val="0045443A"/>
    <w:rsid w:val="00454847"/>
    <w:rsid w:val="00454AF7"/>
    <w:rsid w:val="00454FE4"/>
    <w:rsid w:val="004551DA"/>
    <w:rsid w:val="00455A7D"/>
    <w:rsid w:val="00455C11"/>
    <w:rsid w:val="0045667D"/>
    <w:rsid w:val="0045719D"/>
    <w:rsid w:val="004571EC"/>
    <w:rsid w:val="004576F7"/>
    <w:rsid w:val="00457DA1"/>
    <w:rsid w:val="00460314"/>
    <w:rsid w:val="0046081A"/>
    <w:rsid w:val="00460931"/>
    <w:rsid w:val="00460979"/>
    <w:rsid w:val="00460AFF"/>
    <w:rsid w:val="00460C1A"/>
    <w:rsid w:val="00461ACE"/>
    <w:rsid w:val="00462262"/>
    <w:rsid w:val="00462765"/>
    <w:rsid w:val="00462A05"/>
    <w:rsid w:val="00462D6C"/>
    <w:rsid w:val="00462EA4"/>
    <w:rsid w:val="00463369"/>
    <w:rsid w:val="00463978"/>
    <w:rsid w:val="004639F5"/>
    <w:rsid w:val="00463B6D"/>
    <w:rsid w:val="00463FC6"/>
    <w:rsid w:val="004645B5"/>
    <w:rsid w:val="004645DA"/>
    <w:rsid w:val="004653D5"/>
    <w:rsid w:val="004654E1"/>
    <w:rsid w:val="00466C80"/>
    <w:rsid w:val="004675F1"/>
    <w:rsid w:val="00467E7E"/>
    <w:rsid w:val="00467F73"/>
    <w:rsid w:val="00470165"/>
    <w:rsid w:val="004707B2"/>
    <w:rsid w:val="00470899"/>
    <w:rsid w:val="004708D0"/>
    <w:rsid w:val="00470A69"/>
    <w:rsid w:val="004715F0"/>
    <w:rsid w:val="00471C88"/>
    <w:rsid w:val="004720F4"/>
    <w:rsid w:val="00472385"/>
    <w:rsid w:val="0047252E"/>
    <w:rsid w:val="00472F02"/>
    <w:rsid w:val="00473EDE"/>
    <w:rsid w:val="004744C2"/>
    <w:rsid w:val="0047480F"/>
    <w:rsid w:val="0047526D"/>
    <w:rsid w:val="00475839"/>
    <w:rsid w:val="00475CBD"/>
    <w:rsid w:val="004762FD"/>
    <w:rsid w:val="00476335"/>
    <w:rsid w:val="004764CA"/>
    <w:rsid w:val="004764D0"/>
    <w:rsid w:val="00476524"/>
    <w:rsid w:val="00476CA4"/>
    <w:rsid w:val="00477A38"/>
    <w:rsid w:val="00477A49"/>
    <w:rsid w:val="00477BDA"/>
    <w:rsid w:val="00480164"/>
    <w:rsid w:val="00480578"/>
    <w:rsid w:val="004807CB"/>
    <w:rsid w:val="00480866"/>
    <w:rsid w:val="00480B37"/>
    <w:rsid w:val="00480BBA"/>
    <w:rsid w:val="00480D04"/>
    <w:rsid w:val="00480E3D"/>
    <w:rsid w:val="00480E40"/>
    <w:rsid w:val="00481979"/>
    <w:rsid w:val="00482270"/>
    <w:rsid w:val="004826D2"/>
    <w:rsid w:val="0048276E"/>
    <w:rsid w:val="0048318D"/>
    <w:rsid w:val="00483381"/>
    <w:rsid w:val="00483643"/>
    <w:rsid w:val="004836E3"/>
    <w:rsid w:val="00483A52"/>
    <w:rsid w:val="00483DC9"/>
    <w:rsid w:val="004843DF"/>
    <w:rsid w:val="00484441"/>
    <w:rsid w:val="00484665"/>
    <w:rsid w:val="00484B6A"/>
    <w:rsid w:val="00484E16"/>
    <w:rsid w:val="00484FA8"/>
    <w:rsid w:val="0048549C"/>
    <w:rsid w:val="00485A13"/>
    <w:rsid w:val="00485DF2"/>
    <w:rsid w:val="00486111"/>
    <w:rsid w:val="0048628D"/>
    <w:rsid w:val="004862CF"/>
    <w:rsid w:val="00486478"/>
    <w:rsid w:val="004865A3"/>
    <w:rsid w:val="0048667C"/>
    <w:rsid w:val="00486837"/>
    <w:rsid w:val="00486A04"/>
    <w:rsid w:val="00486D12"/>
    <w:rsid w:val="0048776C"/>
    <w:rsid w:val="004901E2"/>
    <w:rsid w:val="004905AA"/>
    <w:rsid w:val="00493081"/>
    <w:rsid w:val="00493493"/>
    <w:rsid w:val="00493873"/>
    <w:rsid w:val="00493881"/>
    <w:rsid w:val="00494090"/>
    <w:rsid w:val="004943A3"/>
    <w:rsid w:val="00494553"/>
    <w:rsid w:val="0049477D"/>
    <w:rsid w:val="00494D06"/>
    <w:rsid w:val="004951EE"/>
    <w:rsid w:val="00495674"/>
    <w:rsid w:val="004956EC"/>
    <w:rsid w:val="00495976"/>
    <w:rsid w:val="004959B5"/>
    <w:rsid w:val="00495E14"/>
    <w:rsid w:val="00495E8F"/>
    <w:rsid w:val="0049607D"/>
    <w:rsid w:val="004960D6"/>
    <w:rsid w:val="0049621E"/>
    <w:rsid w:val="004963EC"/>
    <w:rsid w:val="00496EEF"/>
    <w:rsid w:val="00497195"/>
    <w:rsid w:val="004972F6"/>
    <w:rsid w:val="004979C0"/>
    <w:rsid w:val="00497A00"/>
    <w:rsid w:val="00497B01"/>
    <w:rsid w:val="00497BA4"/>
    <w:rsid w:val="00497D11"/>
    <w:rsid w:val="00497DC3"/>
    <w:rsid w:val="00497F7C"/>
    <w:rsid w:val="00497FAD"/>
    <w:rsid w:val="004A01FC"/>
    <w:rsid w:val="004A041F"/>
    <w:rsid w:val="004A0535"/>
    <w:rsid w:val="004A05FA"/>
    <w:rsid w:val="004A0A9E"/>
    <w:rsid w:val="004A164D"/>
    <w:rsid w:val="004A173C"/>
    <w:rsid w:val="004A1AE3"/>
    <w:rsid w:val="004A2476"/>
    <w:rsid w:val="004A24CE"/>
    <w:rsid w:val="004A295A"/>
    <w:rsid w:val="004A2A93"/>
    <w:rsid w:val="004A2B75"/>
    <w:rsid w:val="004A2CAB"/>
    <w:rsid w:val="004A2DD2"/>
    <w:rsid w:val="004A2E79"/>
    <w:rsid w:val="004A3285"/>
    <w:rsid w:val="004A357B"/>
    <w:rsid w:val="004A3714"/>
    <w:rsid w:val="004A3C14"/>
    <w:rsid w:val="004A3CAE"/>
    <w:rsid w:val="004A413F"/>
    <w:rsid w:val="004A42EC"/>
    <w:rsid w:val="004A44E2"/>
    <w:rsid w:val="004A4703"/>
    <w:rsid w:val="004A4DA2"/>
    <w:rsid w:val="004A5A31"/>
    <w:rsid w:val="004A60AC"/>
    <w:rsid w:val="004A6441"/>
    <w:rsid w:val="004A6C49"/>
    <w:rsid w:val="004A6E45"/>
    <w:rsid w:val="004B0077"/>
    <w:rsid w:val="004B0215"/>
    <w:rsid w:val="004B03BB"/>
    <w:rsid w:val="004B06E2"/>
    <w:rsid w:val="004B0AE8"/>
    <w:rsid w:val="004B0BB7"/>
    <w:rsid w:val="004B1176"/>
    <w:rsid w:val="004B147B"/>
    <w:rsid w:val="004B1529"/>
    <w:rsid w:val="004B1DF1"/>
    <w:rsid w:val="004B2F67"/>
    <w:rsid w:val="004B3526"/>
    <w:rsid w:val="004B3B91"/>
    <w:rsid w:val="004B3EA3"/>
    <w:rsid w:val="004B4267"/>
    <w:rsid w:val="004B453A"/>
    <w:rsid w:val="004B4ED1"/>
    <w:rsid w:val="004B565B"/>
    <w:rsid w:val="004B5B55"/>
    <w:rsid w:val="004B5C05"/>
    <w:rsid w:val="004B5E46"/>
    <w:rsid w:val="004B606B"/>
    <w:rsid w:val="004B67D9"/>
    <w:rsid w:val="004B6A84"/>
    <w:rsid w:val="004B76C9"/>
    <w:rsid w:val="004B7928"/>
    <w:rsid w:val="004C0577"/>
    <w:rsid w:val="004C0885"/>
    <w:rsid w:val="004C0ABD"/>
    <w:rsid w:val="004C0CAE"/>
    <w:rsid w:val="004C0F99"/>
    <w:rsid w:val="004C1936"/>
    <w:rsid w:val="004C1962"/>
    <w:rsid w:val="004C2293"/>
    <w:rsid w:val="004C2390"/>
    <w:rsid w:val="004C2E83"/>
    <w:rsid w:val="004C2F3F"/>
    <w:rsid w:val="004C3FB0"/>
    <w:rsid w:val="004C4102"/>
    <w:rsid w:val="004C453A"/>
    <w:rsid w:val="004C4AC9"/>
    <w:rsid w:val="004C5950"/>
    <w:rsid w:val="004C5C5D"/>
    <w:rsid w:val="004C5CF3"/>
    <w:rsid w:val="004C5E93"/>
    <w:rsid w:val="004C62BA"/>
    <w:rsid w:val="004C68C2"/>
    <w:rsid w:val="004C6A1D"/>
    <w:rsid w:val="004C7E45"/>
    <w:rsid w:val="004D00E7"/>
    <w:rsid w:val="004D0366"/>
    <w:rsid w:val="004D0418"/>
    <w:rsid w:val="004D0A01"/>
    <w:rsid w:val="004D0AD2"/>
    <w:rsid w:val="004D1207"/>
    <w:rsid w:val="004D1654"/>
    <w:rsid w:val="004D2390"/>
    <w:rsid w:val="004D2687"/>
    <w:rsid w:val="004D29D2"/>
    <w:rsid w:val="004D309A"/>
    <w:rsid w:val="004D313B"/>
    <w:rsid w:val="004D3477"/>
    <w:rsid w:val="004D38BF"/>
    <w:rsid w:val="004D3B28"/>
    <w:rsid w:val="004D3E7B"/>
    <w:rsid w:val="004D3ED6"/>
    <w:rsid w:val="004D49D8"/>
    <w:rsid w:val="004D4A1F"/>
    <w:rsid w:val="004D4B86"/>
    <w:rsid w:val="004D4CAA"/>
    <w:rsid w:val="004D51E7"/>
    <w:rsid w:val="004D54EC"/>
    <w:rsid w:val="004D565D"/>
    <w:rsid w:val="004D566D"/>
    <w:rsid w:val="004D64CF"/>
    <w:rsid w:val="004D6B1F"/>
    <w:rsid w:val="004E11B8"/>
    <w:rsid w:val="004E146B"/>
    <w:rsid w:val="004E14C1"/>
    <w:rsid w:val="004E18A4"/>
    <w:rsid w:val="004E18A6"/>
    <w:rsid w:val="004E18BA"/>
    <w:rsid w:val="004E19EA"/>
    <w:rsid w:val="004E1E23"/>
    <w:rsid w:val="004E2DA1"/>
    <w:rsid w:val="004E30D4"/>
    <w:rsid w:val="004E322E"/>
    <w:rsid w:val="004E329A"/>
    <w:rsid w:val="004E33A0"/>
    <w:rsid w:val="004E3909"/>
    <w:rsid w:val="004E3C1A"/>
    <w:rsid w:val="004E3EA2"/>
    <w:rsid w:val="004E42A6"/>
    <w:rsid w:val="004E45AF"/>
    <w:rsid w:val="004E48B8"/>
    <w:rsid w:val="004E5374"/>
    <w:rsid w:val="004E5804"/>
    <w:rsid w:val="004E5A6B"/>
    <w:rsid w:val="004E61D8"/>
    <w:rsid w:val="004E628C"/>
    <w:rsid w:val="004E6417"/>
    <w:rsid w:val="004E64B1"/>
    <w:rsid w:val="004E6DA7"/>
    <w:rsid w:val="004E7115"/>
    <w:rsid w:val="004E719A"/>
    <w:rsid w:val="004E73AE"/>
    <w:rsid w:val="004E780D"/>
    <w:rsid w:val="004E780E"/>
    <w:rsid w:val="004E7937"/>
    <w:rsid w:val="004E7AE8"/>
    <w:rsid w:val="004F023F"/>
    <w:rsid w:val="004F048B"/>
    <w:rsid w:val="004F05A6"/>
    <w:rsid w:val="004F19A4"/>
    <w:rsid w:val="004F19CB"/>
    <w:rsid w:val="004F1B9B"/>
    <w:rsid w:val="004F27E8"/>
    <w:rsid w:val="004F2843"/>
    <w:rsid w:val="004F2BD7"/>
    <w:rsid w:val="004F2CCB"/>
    <w:rsid w:val="004F2EBF"/>
    <w:rsid w:val="004F31E2"/>
    <w:rsid w:val="004F3257"/>
    <w:rsid w:val="004F378A"/>
    <w:rsid w:val="004F39EF"/>
    <w:rsid w:val="004F3B83"/>
    <w:rsid w:val="004F41C6"/>
    <w:rsid w:val="004F4A6F"/>
    <w:rsid w:val="004F4B5B"/>
    <w:rsid w:val="004F4C75"/>
    <w:rsid w:val="004F4C8D"/>
    <w:rsid w:val="004F4D05"/>
    <w:rsid w:val="004F4DA3"/>
    <w:rsid w:val="004F4E28"/>
    <w:rsid w:val="004F51DF"/>
    <w:rsid w:val="004F5B67"/>
    <w:rsid w:val="004F5E5B"/>
    <w:rsid w:val="004F61C9"/>
    <w:rsid w:val="004F6379"/>
    <w:rsid w:val="004F758F"/>
    <w:rsid w:val="004F7716"/>
    <w:rsid w:val="004F7E8F"/>
    <w:rsid w:val="00500C7F"/>
    <w:rsid w:val="00500D4B"/>
    <w:rsid w:val="00500DD0"/>
    <w:rsid w:val="00500EC5"/>
    <w:rsid w:val="00500F5B"/>
    <w:rsid w:val="005011D9"/>
    <w:rsid w:val="0050161F"/>
    <w:rsid w:val="005018F7"/>
    <w:rsid w:val="00501C7A"/>
    <w:rsid w:val="005021FB"/>
    <w:rsid w:val="005028EB"/>
    <w:rsid w:val="005035FE"/>
    <w:rsid w:val="005035FF"/>
    <w:rsid w:val="005037D1"/>
    <w:rsid w:val="00503BF2"/>
    <w:rsid w:val="00503F0F"/>
    <w:rsid w:val="00503FFB"/>
    <w:rsid w:val="00504249"/>
    <w:rsid w:val="00504592"/>
    <w:rsid w:val="00504761"/>
    <w:rsid w:val="00506328"/>
    <w:rsid w:val="005067EC"/>
    <w:rsid w:val="005073FC"/>
    <w:rsid w:val="00507957"/>
    <w:rsid w:val="00507B99"/>
    <w:rsid w:val="00507CD6"/>
    <w:rsid w:val="005103BD"/>
    <w:rsid w:val="005105B4"/>
    <w:rsid w:val="0051065E"/>
    <w:rsid w:val="00510B85"/>
    <w:rsid w:val="00511340"/>
    <w:rsid w:val="00511979"/>
    <w:rsid w:val="00511B46"/>
    <w:rsid w:val="00511E04"/>
    <w:rsid w:val="00511FCF"/>
    <w:rsid w:val="005120B1"/>
    <w:rsid w:val="005122C5"/>
    <w:rsid w:val="005123A4"/>
    <w:rsid w:val="005125AF"/>
    <w:rsid w:val="005128D1"/>
    <w:rsid w:val="0051292B"/>
    <w:rsid w:val="005129AD"/>
    <w:rsid w:val="00512FC6"/>
    <w:rsid w:val="00513100"/>
    <w:rsid w:val="005138CF"/>
    <w:rsid w:val="00513A48"/>
    <w:rsid w:val="00513AB0"/>
    <w:rsid w:val="00513FC1"/>
    <w:rsid w:val="00514BA8"/>
    <w:rsid w:val="00514C3C"/>
    <w:rsid w:val="00515397"/>
    <w:rsid w:val="0051546E"/>
    <w:rsid w:val="00515684"/>
    <w:rsid w:val="00515E9C"/>
    <w:rsid w:val="00515ED9"/>
    <w:rsid w:val="00516466"/>
    <w:rsid w:val="00516593"/>
    <w:rsid w:val="0051733A"/>
    <w:rsid w:val="005173C5"/>
    <w:rsid w:val="0051742F"/>
    <w:rsid w:val="005179B1"/>
    <w:rsid w:val="00517DCF"/>
    <w:rsid w:val="00517F31"/>
    <w:rsid w:val="005200D5"/>
    <w:rsid w:val="005203E5"/>
    <w:rsid w:val="0052084A"/>
    <w:rsid w:val="005212A6"/>
    <w:rsid w:val="00521685"/>
    <w:rsid w:val="00521757"/>
    <w:rsid w:val="00521878"/>
    <w:rsid w:val="005218FA"/>
    <w:rsid w:val="00521A7C"/>
    <w:rsid w:val="00521C81"/>
    <w:rsid w:val="00521CE3"/>
    <w:rsid w:val="005224E0"/>
    <w:rsid w:val="0052288F"/>
    <w:rsid w:val="005228D5"/>
    <w:rsid w:val="005230FE"/>
    <w:rsid w:val="00523669"/>
    <w:rsid w:val="005236F0"/>
    <w:rsid w:val="00523BDF"/>
    <w:rsid w:val="00523D53"/>
    <w:rsid w:val="00523DBB"/>
    <w:rsid w:val="00524235"/>
    <w:rsid w:val="005251EB"/>
    <w:rsid w:val="005258A0"/>
    <w:rsid w:val="0052644B"/>
    <w:rsid w:val="00526614"/>
    <w:rsid w:val="00526A2B"/>
    <w:rsid w:val="00526AC4"/>
    <w:rsid w:val="00527500"/>
    <w:rsid w:val="00527569"/>
    <w:rsid w:val="0052770F"/>
    <w:rsid w:val="00527910"/>
    <w:rsid w:val="00527DE9"/>
    <w:rsid w:val="00527E1F"/>
    <w:rsid w:val="00530398"/>
    <w:rsid w:val="0053079C"/>
    <w:rsid w:val="00530947"/>
    <w:rsid w:val="0053094A"/>
    <w:rsid w:val="00530A52"/>
    <w:rsid w:val="00531160"/>
    <w:rsid w:val="00531274"/>
    <w:rsid w:val="00531AFD"/>
    <w:rsid w:val="00531D31"/>
    <w:rsid w:val="00532339"/>
    <w:rsid w:val="00532AD9"/>
    <w:rsid w:val="00532ECD"/>
    <w:rsid w:val="00532F03"/>
    <w:rsid w:val="00533210"/>
    <w:rsid w:val="00533328"/>
    <w:rsid w:val="005334F2"/>
    <w:rsid w:val="00533966"/>
    <w:rsid w:val="005341EA"/>
    <w:rsid w:val="005342DA"/>
    <w:rsid w:val="005344E1"/>
    <w:rsid w:val="00534582"/>
    <w:rsid w:val="00534B1A"/>
    <w:rsid w:val="00534C11"/>
    <w:rsid w:val="0053512D"/>
    <w:rsid w:val="0053581F"/>
    <w:rsid w:val="00535C5F"/>
    <w:rsid w:val="00535D48"/>
    <w:rsid w:val="005362AB"/>
    <w:rsid w:val="00536B60"/>
    <w:rsid w:val="00536CCD"/>
    <w:rsid w:val="00537025"/>
    <w:rsid w:val="005370DD"/>
    <w:rsid w:val="00537A4D"/>
    <w:rsid w:val="00537EBC"/>
    <w:rsid w:val="00537ED9"/>
    <w:rsid w:val="00540023"/>
    <w:rsid w:val="00540B8F"/>
    <w:rsid w:val="00541366"/>
    <w:rsid w:val="005413BE"/>
    <w:rsid w:val="005414F3"/>
    <w:rsid w:val="005415A6"/>
    <w:rsid w:val="00542422"/>
    <w:rsid w:val="0054248A"/>
    <w:rsid w:val="00542639"/>
    <w:rsid w:val="005427C9"/>
    <w:rsid w:val="00542AC6"/>
    <w:rsid w:val="00543796"/>
    <w:rsid w:val="005439A8"/>
    <w:rsid w:val="00543A94"/>
    <w:rsid w:val="00543C10"/>
    <w:rsid w:val="00543C2A"/>
    <w:rsid w:val="00544560"/>
    <w:rsid w:val="005445C7"/>
    <w:rsid w:val="00545822"/>
    <w:rsid w:val="005459C3"/>
    <w:rsid w:val="00545A27"/>
    <w:rsid w:val="00545B27"/>
    <w:rsid w:val="00545C35"/>
    <w:rsid w:val="00545E91"/>
    <w:rsid w:val="005463CC"/>
    <w:rsid w:val="00546C74"/>
    <w:rsid w:val="00546F3C"/>
    <w:rsid w:val="0054727A"/>
    <w:rsid w:val="0054728D"/>
    <w:rsid w:val="0054782F"/>
    <w:rsid w:val="0055022F"/>
    <w:rsid w:val="00550746"/>
    <w:rsid w:val="00550FF1"/>
    <w:rsid w:val="00551819"/>
    <w:rsid w:val="0055266F"/>
    <w:rsid w:val="00552C81"/>
    <w:rsid w:val="005534F8"/>
    <w:rsid w:val="00553D3D"/>
    <w:rsid w:val="00554083"/>
    <w:rsid w:val="005540A2"/>
    <w:rsid w:val="00554152"/>
    <w:rsid w:val="005541C9"/>
    <w:rsid w:val="0055457F"/>
    <w:rsid w:val="00554B32"/>
    <w:rsid w:val="00554C96"/>
    <w:rsid w:val="00554D68"/>
    <w:rsid w:val="005553D5"/>
    <w:rsid w:val="00555477"/>
    <w:rsid w:val="00555809"/>
    <w:rsid w:val="00555B73"/>
    <w:rsid w:val="00556B66"/>
    <w:rsid w:val="00556F62"/>
    <w:rsid w:val="00556FA5"/>
    <w:rsid w:val="0055713B"/>
    <w:rsid w:val="00557374"/>
    <w:rsid w:val="005578AE"/>
    <w:rsid w:val="00557CBE"/>
    <w:rsid w:val="005603E8"/>
    <w:rsid w:val="005607E3"/>
    <w:rsid w:val="00560C7D"/>
    <w:rsid w:val="005619E7"/>
    <w:rsid w:val="00562120"/>
    <w:rsid w:val="005624C5"/>
    <w:rsid w:val="005624C9"/>
    <w:rsid w:val="00562923"/>
    <w:rsid w:val="00562A62"/>
    <w:rsid w:val="00562F96"/>
    <w:rsid w:val="00562FEB"/>
    <w:rsid w:val="0056346E"/>
    <w:rsid w:val="00563676"/>
    <w:rsid w:val="0056386B"/>
    <w:rsid w:val="00563DC9"/>
    <w:rsid w:val="00563F4B"/>
    <w:rsid w:val="005648A4"/>
    <w:rsid w:val="00564D83"/>
    <w:rsid w:val="00564F1A"/>
    <w:rsid w:val="005651FB"/>
    <w:rsid w:val="005664AB"/>
    <w:rsid w:val="00567A66"/>
    <w:rsid w:val="005703FB"/>
    <w:rsid w:val="00570895"/>
    <w:rsid w:val="00571845"/>
    <w:rsid w:val="0057186B"/>
    <w:rsid w:val="0057188C"/>
    <w:rsid w:val="00571998"/>
    <w:rsid w:val="00571C49"/>
    <w:rsid w:val="00571EA1"/>
    <w:rsid w:val="00572874"/>
    <w:rsid w:val="00572883"/>
    <w:rsid w:val="00572B2D"/>
    <w:rsid w:val="00572DD4"/>
    <w:rsid w:val="00573460"/>
    <w:rsid w:val="0057373C"/>
    <w:rsid w:val="005739ED"/>
    <w:rsid w:val="00573AE4"/>
    <w:rsid w:val="0057593C"/>
    <w:rsid w:val="00575999"/>
    <w:rsid w:val="00575A8C"/>
    <w:rsid w:val="00575ACF"/>
    <w:rsid w:val="0057663D"/>
    <w:rsid w:val="00576C43"/>
    <w:rsid w:val="005770AE"/>
    <w:rsid w:val="00580736"/>
    <w:rsid w:val="00581297"/>
    <w:rsid w:val="00581598"/>
    <w:rsid w:val="005822CD"/>
    <w:rsid w:val="005823E5"/>
    <w:rsid w:val="005834A6"/>
    <w:rsid w:val="005834F7"/>
    <w:rsid w:val="00583649"/>
    <w:rsid w:val="00583778"/>
    <w:rsid w:val="0058377D"/>
    <w:rsid w:val="00584078"/>
    <w:rsid w:val="005842A3"/>
    <w:rsid w:val="005842C5"/>
    <w:rsid w:val="005844C1"/>
    <w:rsid w:val="005845FB"/>
    <w:rsid w:val="005847D0"/>
    <w:rsid w:val="00584D5E"/>
    <w:rsid w:val="00584D67"/>
    <w:rsid w:val="00584FDC"/>
    <w:rsid w:val="005850EF"/>
    <w:rsid w:val="00586197"/>
    <w:rsid w:val="00586329"/>
    <w:rsid w:val="00587181"/>
    <w:rsid w:val="00587320"/>
    <w:rsid w:val="00587392"/>
    <w:rsid w:val="00587836"/>
    <w:rsid w:val="00587F05"/>
    <w:rsid w:val="00590C5E"/>
    <w:rsid w:val="00590EAC"/>
    <w:rsid w:val="00590F57"/>
    <w:rsid w:val="00591E83"/>
    <w:rsid w:val="00592571"/>
    <w:rsid w:val="0059324A"/>
    <w:rsid w:val="00594653"/>
    <w:rsid w:val="005954EC"/>
    <w:rsid w:val="0059552D"/>
    <w:rsid w:val="00595551"/>
    <w:rsid w:val="0059582E"/>
    <w:rsid w:val="0059589E"/>
    <w:rsid w:val="00595BC4"/>
    <w:rsid w:val="00596041"/>
    <w:rsid w:val="005960B2"/>
    <w:rsid w:val="005962EA"/>
    <w:rsid w:val="005966BC"/>
    <w:rsid w:val="0059676D"/>
    <w:rsid w:val="005978A6"/>
    <w:rsid w:val="00597A57"/>
    <w:rsid w:val="00597B5D"/>
    <w:rsid w:val="005A008F"/>
    <w:rsid w:val="005A055B"/>
    <w:rsid w:val="005A0879"/>
    <w:rsid w:val="005A1623"/>
    <w:rsid w:val="005A2029"/>
    <w:rsid w:val="005A27B5"/>
    <w:rsid w:val="005A3407"/>
    <w:rsid w:val="005A36D4"/>
    <w:rsid w:val="005A3885"/>
    <w:rsid w:val="005A39D0"/>
    <w:rsid w:val="005A3C12"/>
    <w:rsid w:val="005A3FFB"/>
    <w:rsid w:val="005A46CC"/>
    <w:rsid w:val="005A5691"/>
    <w:rsid w:val="005A5A27"/>
    <w:rsid w:val="005A5D4D"/>
    <w:rsid w:val="005A5F6F"/>
    <w:rsid w:val="005A65DD"/>
    <w:rsid w:val="005A6914"/>
    <w:rsid w:val="005A6978"/>
    <w:rsid w:val="005A6C79"/>
    <w:rsid w:val="005A6EA5"/>
    <w:rsid w:val="005A739C"/>
    <w:rsid w:val="005A7A8C"/>
    <w:rsid w:val="005A7E09"/>
    <w:rsid w:val="005B0463"/>
    <w:rsid w:val="005B07A2"/>
    <w:rsid w:val="005B0AA3"/>
    <w:rsid w:val="005B0C9F"/>
    <w:rsid w:val="005B0F5D"/>
    <w:rsid w:val="005B1924"/>
    <w:rsid w:val="005B199D"/>
    <w:rsid w:val="005B1CA3"/>
    <w:rsid w:val="005B1CA6"/>
    <w:rsid w:val="005B24C5"/>
    <w:rsid w:val="005B2D64"/>
    <w:rsid w:val="005B2E42"/>
    <w:rsid w:val="005B3526"/>
    <w:rsid w:val="005B3A3D"/>
    <w:rsid w:val="005B3CE7"/>
    <w:rsid w:val="005B489E"/>
    <w:rsid w:val="005B50C9"/>
    <w:rsid w:val="005B5870"/>
    <w:rsid w:val="005B598C"/>
    <w:rsid w:val="005B5E86"/>
    <w:rsid w:val="005B63FB"/>
    <w:rsid w:val="005B646E"/>
    <w:rsid w:val="005B679D"/>
    <w:rsid w:val="005B6A56"/>
    <w:rsid w:val="005B6D44"/>
    <w:rsid w:val="005B6DE5"/>
    <w:rsid w:val="005B6EC5"/>
    <w:rsid w:val="005B7823"/>
    <w:rsid w:val="005B7A52"/>
    <w:rsid w:val="005B7D4F"/>
    <w:rsid w:val="005C0934"/>
    <w:rsid w:val="005C0AA2"/>
    <w:rsid w:val="005C115A"/>
    <w:rsid w:val="005C14BC"/>
    <w:rsid w:val="005C22FC"/>
    <w:rsid w:val="005C275F"/>
    <w:rsid w:val="005C292A"/>
    <w:rsid w:val="005C294F"/>
    <w:rsid w:val="005C2B0E"/>
    <w:rsid w:val="005C2E66"/>
    <w:rsid w:val="005C3258"/>
    <w:rsid w:val="005C32A6"/>
    <w:rsid w:val="005C369B"/>
    <w:rsid w:val="005C3ED2"/>
    <w:rsid w:val="005C459E"/>
    <w:rsid w:val="005C4679"/>
    <w:rsid w:val="005C4D01"/>
    <w:rsid w:val="005C4EF2"/>
    <w:rsid w:val="005C6379"/>
    <w:rsid w:val="005C6517"/>
    <w:rsid w:val="005C6AA4"/>
    <w:rsid w:val="005C6BFF"/>
    <w:rsid w:val="005C6E01"/>
    <w:rsid w:val="005C6E74"/>
    <w:rsid w:val="005C7308"/>
    <w:rsid w:val="005C7FC1"/>
    <w:rsid w:val="005D0285"/>
    <w:rsid w:val="005D028A"/>
    <w:rsid w:val="005D041D"/>
    <w:rsid w:val="005D0C55"/>
    <w:rsid w:val="005D1100"/>
    <w:rsid w:val="005D1161"/>
    <w:rsid w:val="005D14CE"/>
    <w:rsid w:val="005D18A8"/>
    <w:rsid w:val="005D1B96"/>
    <w:rsid w:val="005D2303"/>
    <w:rsid w:val="005D299F"/>
    <w:rsid w:val="005D3DBC"/>
    <w:rsid w:val="005D3ED3"/>
    <w:rsid w:val="005D4215"/>
    <w:rsid w:val="005D473A"/>
    <w:rsid w:val="005D476F"/>
    <w:rsid w:val="005D47C8"/>
    <w:rsid w:val="005D49F7"/>
    <w:rsid w:val="005D4C0B"/>
    <w:rsid w:val="005D5516"/>
    <w:rsid w:val="005D55CC"/>
    <w:rsid w:val="005D582A"/>
    <w:rsid w:val="005D5DB5"/>
    <w:rsid w:val="005D60B9"/>
    <w:rsid w:val="005D69CA"/>
    <w:rsid w:val="005D6C80"/>
    <w:rsid w:val="005D7AC5"/>
    <w:rsid w:val="005E004B"/>
    <w:rsid w:val="005E03D9"/>
    <w:rsid w:val="005E0CC9"/>
    <w:rsid w:val="005E1118"/>
    <w:rsid w:val="005E1288"/>
    <w:rsid w:val="005E1792"/>
    <w:rsid w:val="005E1A0B"/>
    <w:rsid w:val="005E1E4B"/>
    <w:rsid w:val="005E2254"/>
    <w:rsid w:val="005E28C7"/>
    <w:rsid w:val="005E2CEC"/>
    <w:rsid w:val="005E2EA9"/>
    <w:rsid w:val="005E2EBF"/>
    <w:rsid w:val="005E2F3F"/>
    <w:rsid w:val="005E326E"/>
    <w:rsid w:val="005E3435"/>
    <w:rsid w:val="005E3939"/>
    <w:rsid w:val="005E3AB4"/>
    <w:rsid w:val="005E3D4D"/>
    <w:rsid w:val="005E3DE1"/>
    <w:rsid w:val="005E42FB"/>
    <w:rsid w:val="005E44FC"/>
    <w:rsid w:val="005E4A83"/>
    <w:rsid w:val="005E5622"/>
    <w:rsid w:val="005E595E"/>
    <w:rsid w:val="005E5D2D"/>
    <w:rsid w:val="005E6003"/>
    <w:rsid w:val="005E61F6"/>
    <w:rsid w:val="005E636C"/>
    <w:rsid w:val="005E63E4"/>
    <w:rsid w:val="005E66E1"/>
    <w:rsid w:val="005E6A6D"/>
    <w:rsid w:val="005E6CC5"/>
    <w:rsid w:val="005E72CA"/>
    <w:rsid w:val="005E7A07"/>
    <w:rsid w:val="005F03E4"/>
    <w:rsid w:val="005F0E30"/>
    <w:rsid w:val="005F1125"/>
    <w:rsid w:val="005F117B"/>
    <w:rsid w:val="005F1EC5"/>
    <w:rsid w:val="005F22F1"/>
    <w:rsid w:val="005F2D5F"/>
    <w:rsid w:val="005F3373"/>
    <w:rsid w:val="005F33B7"/>
    <w:rsid w:val="005F346C"/>
    <w:rsid w:val="005F3670"/>
    <w:rsid w:val="005F383E"/>
    <w:rsid w:val="005F3EB9"/>
    <w:rsid w:val="005F45D2"/>
    <w:rsid w:val="005F477A"/>
    <w:rsid w:val="005F52E5"/>
    <w:rsid w:val="005F5595"/>
    <w:rsid w:val="005F579D"/>
    <w:rsid w:val="005F5908"/>
    <w:rsid w:val="005F5DF9"/>
    <w:rsid w:val="005F5FD2"/>
    <w:rsid w:val="005F620A"/>
    <w:rsid w:val="005F638B"/>
    <w:rsid w:val="005F7493"/>
    <w:rsid w:val="005F75C8"/>
    <w:rsid w:val="005F7DA0"/>
    <w:rsid w:val="006007A5"/>
    <w:rsid w:val="006008AE"/>
    <w:rsid w:val="00600B34"/>
    <w:rsid w:val="006015E8"/>
    <w:rsid w:val="0060199F"/>
    <w:rsid w:val="006019F3"/>
    <w:rsid w:val="00601A29"/>
    <w:rsid w:val="00601A49"/>
    <w:rsid w:val="00602E37"/>
    <w:rsid w:val="00602FD7"/>
    <w:rsid w:val="00602FE3"/>
    <w:rsid w:val="006030E0"/>
    <w:rsid w:val="0060346A"/>
    <w:rsid w:val="0060358B"/>
    <w:rsid w:val="0060363A"/>
    <w:rsid w:val="00603E4E"/>
    <w:rsid w:val="00604099"/>
    <w:rsid w:val="0060415A"/>
    <w:rsid w:val="006041DD"/>
    <w:rsid w:val="00604410"/>
    <w:rsid w:val="00604504"/>
    <w:rsid w:val="006047C9"/>
    <w:rsid w:val="00606069"/>
    <w:rsid w:val="0060644E"/>
    <w:rsid w:val="00606673"/>
    <w:rsid w:val="006067A4"/>
    <w:rsid w:val="0060681D"/>
    <w:rsid w:val="00606BA8"/>
    <w:rsid w:val="0060743F"/>
    <w:rsid w:val="00607BB8"/>
    <w:rsid w:val="006103C4"/>
    <w:rsid w:val="0061070F"/>
    <w:rsid w:val="00610CD3"/>
    <w:rsid w:val="00610F66"/>
    <w:rsid w:val="00611261"/>
    <w:rsid w:val="00611448"/>
    <w:rsid w:val="006115FA"/>
    <w:rsid w:val="00611939"/>
    <w:rsid w:val="00611D82"/>
    <w:rsid w:val="00611EFF"/>
    <w:rsid w:val="00612A53"/>
    <w:rsid w:val="00614050"/>
    <w:rsid w:val="0061407F"/>
    <w:rsid w:val="0061424C"/>
    <w:rsid w:val="0061490A"/>
    <w:rsid w:val="00614BAD"/>
    <w:rsid w:val="00614BDE"/>
    <w:rsid w:val="00615145"/>
    <w:rsid w:val="0061515D"/>
    <w:rsid w:val="006159F5"/>
    <w:rsid w:val="00615CAC"/>
    <w:rsid w:val="00616182"/>
    <w:rsid w:val="0061622F"/>
    <w:rsid w:val="00616313"/>
    <w:rsid w:val="00616C98"/>
    <w:rsid w:val="00617483"/>
    <w:rsid w:val="00617E24"/>
    <w:rsid w:val="00617FDE"/>
    <w:rsid w:val="00617FF0"/>
    <w:rsid w:val="006202DB"/>
    <w:rsid w:val="00620938"/>
    <w:rsid w:val="00620D8C"/>
    <w:rsid w:val="00620E46"/>
    <w:rsid w:val="006214C1"/>
    <w:rsid w:val="00621999"/>
    <w:rsid w:val="00621AAE"/>
    <w:rsid w:val="00621C8C"/>
    <w:rsid w:val="00621D9A"/>
    <w:rsid w:val="00621F5A"/>
    <w:rsid w:val="006223E3"/>
    <w:rsid w:val="00622C2E"/>
    <w:rsid w:val="0062351A"/>
    <w:rsid w:val="006237A7"/>
    <w:rsid w:val="00623D9C"/>
    <w:rsid w:val="00623E3F"/>
    <w:rsid w:val="00624D0E"/>
    <w:rsid w:val="0062511D"/>
    <w:rsid w:val="006258E4"/>
    <w:rsid w:val="00625C14"/>
    <w:rsid w:val="0062708E"/>
    <w:rsid w:val="00627097"/>
    <w:rsid w:val="0062712D"/>
    <w:rsid w:val="006271AA"/>
    <w:rsid w:val="00627308"/>
    <w:rsid w:val="0062756D"/>
    <w:rsid w:val="00627717"/>
    <w:rsid w:val="006278D4"/>
    <w:rsid w:val="0063016A"/>
    <w:rsid w:val="00630208"/>
    <w:rsid w:val="00630248"/>
    <w:rsid w:val="00630A5A"/>
    <w:rsid w:val="00630B2C"/>
    <w:rsid w:val="00630E80"/>
    <w:rsid w:val="0063170B"/>
    <w:rsid w:val="006317A4"/>
    <w:rsid w:val="0063192F"/>
    <w:rsid w:val="00631B67"/>
    <w:rsid w:val="0063201A"/>
    <w:rsid w:val="00632150"/>
    <w:rsid w:val="006322EB"/>
    <w:rsid w:val="006327E0"/>
    <w:rsid w:val="006327E6"/>
    <w:rsid w:val="006327EA"/>
    <w:rsid w:val="00633190"/>
    <w:rsid w:val="00633CF2"/>
    <w:rsid w:val="00633E5F"/>
    <w:rsid w:val="006343CF"/>
    <w:rsid w:val="00634587"/>
    <w:rsid w:val="006348EA"/>
    <w:rsid w:val="00634C8D"/>
    <w:rsid w:val="00634EB0"/>
    <w:rsid w:val="00634ED3"/>
    <w:rsid w:val="006358E8"/>
    <w:rsid w:val="00636315"/>
    <w:rsid w:val="00636A90"/>
    <w:rsid w:val="00636C4E"/>
    <w:rsid w:val="006374CC"/>
    <w:rsid w:val="0063756C"/>
    <w:rsid w:val="00637660"/>
    <w:rsid w:val="00637DB1"/>
    <w:rsid w:val="00637F03"/>
    <w:rsid w:val="00637F1B"/>
    <w:rsid w:val="006402FB"/>
    <w:rsid w:val="006407FB"/>
    <w:rsid w:val="006411AD"/>
    <w:rsid w:val="006411F6"/>
    <w:rsid w:val="006411FC"/>
    <w:rsid w:val="006412D7"/>
    <w:rsid w:val="006413D7"/>
    <w:rsid w:val="00641B53"/>
    <w:rsid w:val="00642536"/>
    <w:rsid w:val="00642EB2"/>
    <w:rsid w:val="0064329A"/>
    <w:rsid w:val="00644732"/>
    <w:rsid w:val="006449A3"/>
    <w:rsid w:val="00644A26"/>
    <w:rsid w:val="00644AE4"/>
    <w:rsid w:val="00644DAC"/>
    <w:rsid w:val="00644DAD"/>
    <w:rsid w:val="00644EEC"/>
    <w:rsid w:val="0064556F"/>
    <w:rsid w:val="0064586B"/>
    <w:rsid w:val="0064618E"/>
    <w:rsid w:val="0064667A"/>
    <w:rsid w:val="00646778"/>
    <w:rsid w:val="00646799"/>
    <w:rsid w:val="00646D15"/>
    <w:rsid w:val="00646ED8"/>
    <w:rsid w:val="006475E5"/>
    <w:rsid w:val="006477DF"/>
    <w:rsid w:val="006479F9"/>
    <w:rsid w:val="00647C25"/>
    <w:rsid w:val="0065040D"/>
    <w:rsid w:val="00650794"/>
    <w:rsid w:val="0065123C"/>
    <w:rsid w:val="00651E03"/>
    <w:rsid w:val="00652094"/>
    <w:rsid w:val="0065245A"/>
    <w:rsid w:val="00652473"/>
    <w:rsid w:val="00653522"/>
    <w:rsid w:val="00653610"/>
    <w:rsid w:val="0065411D"/>
    <w:rsid w:val="00654D78"/>
    <w:rsid w:val="00654E6E"/>
    <w:rsid w:val="00655032"/>
    <w:rsid w:val="006550FD"/>
    <w:rsid w:val="00655200"/>
    <w:rsid w:val="0065549A"/>
    <w:rsid w:val="006556BB"/>
    <w:rsid w:val="00655DBD"/>
    <w:rsid w:val="00656138"/>
    <w:rsid w:val="006565BF"/>
    <w:rsid w:val="00656B6C"/>
    <w:rsid w:val="00656E11"/>
    <w:rsid w:val="00657095"/>
    <w:rsid w:val="00660577"/>
    <w:rsid w:val="006605F2"/>
    <w:rsid w:val="0066083B"/>
    <w:rsid w:val="00660910"/>
    <w:rsid w:val="00660CD5"/>
    <w:rsid w:val="00661061"/>
    <w:rsid w:val="006613C4"/>
    <w:rsid w:val="00661FDC"/>
    <w:rsid w:val="00662010"/>
    <w:rsid w:val="006621DD"/>
    <w:rsid w:val="006626FC"/>
    <w:rsid w:val="00662C4E"/>
    <w:rsid w:val="00662FB7"/>
    <w:rsid w:val="0066370E"/>
    <w:rsid w:val="00663A94"/>
    <w:rsid w:val="00663C44"/>
    <w:rsid w:val="006644F5"/>
    <w:rsid w:val="00664579"/>
    <w:rsid w:val="00664E1A"/>
    <w:rsid w:val="00664F19"/>
    <w:rsid w:val="0066549A"/>
    <w:rsid w:val="00665A24"/>
    <w:rsid w:val="00666066"/>
    <w:rsid w:val="00666092"/>
    <w:rsid w:val="0066609D"/>
    <w:rsid w:val="00666294"/>
    <w:rsid w:val="00667815"/>
    <w:rsid w:val="00670046"/>
    <w:rsid w:val="00670170"/>
    <w:rsid w:val="00670507"/>
    <w:rsid w:val="00670C28"/>
    <w:rsid w:val="00670FDC"/>
    <w:rsid w:val="00671163"/>
    <w:rsid w:val="00671337"/>
    <w:rsid w:val="00671399"/>
    <w:rsid w:val="006716F1"/>
    <w:rsid w:val="00671D03"/>
    <w:rsid w:val="00671D4E"/>
    <w:rsid w:val="00671D75"/>
    <w:rsid w:val="006725CD"/>
    <w:rsid w:val="00673460"/>
    <w:rsid w:val="00673854"/>
    <w:rsid w:val="00673AFC"/>
    <w:rsid w:val="006742E7"/>
    <w:rsid w:val="0067476B"/>
    <w:rsid w:val="006747AB"/>
    <w:rsid w:val="00674BF6"/>
    <w:rsid w:val="00674E80"/>
    <w:rsid w:val="00675FAA"/>
    <w:rsid w:val="0067607F"/>
    <w:rsid w:val="00676419"/>
    <w:rsid w:val="006770A4"/>
    <w:rsid w:val="00677131"/>
    <w:rsid w:val="0067747D"/>
    <w:rsid w:val="00677494"/>
    <w:rsid w:val="00677A40"/>
    <w:rsid w:val="00677BA2"/>
    <w:rsid w:val="0068068C"/>
    <w:rsid w:val="00680848"/>
    <w:rsid w:val="006809B5"/>
    <w:rsid w:val="00680BFA"/>
    <w:rsid w:val="006816A8"/>
    <w:rsid w:val="006816AB"/>
    <w:rsid w:val="0068201D"/>
    <w:rsid w:val="006821FB"/>
    <w:rsid w:val="00682B69"/>
    <w:rsid w:val="00682C8E"/>
    <w:rsid w:val="00682CF5"/>
    <w:rsid w:val="00682EB8"/>
    <w:rsid w:val="00682F9E"/>
    <w:rsid w:val="006831A5"/>
    <w:rsid w:val="006831C4"/>
    <w:rsid w:val="00683282"/>
    <w:rsid w:val="006836A1"/>
    <w:rsid w:val="006840C9"/>
    <w:rsid w:val="00684CDA"/>
    <w:rsid w:val="00684E0D"/>
    <w:rsid w:val="00684FA4"/>
    <w:rsid w:val="0068529A"/>
    <w:rsid w:val="006852DD"/>
    <w:rsid w:val="00685344"/>
    <w:rsid w:val="006853F5"/>
    <w:rsid w:val="006856CC"/>
    <w:rsid w:val="0068579A"/>
    <w:rsid w:val="00685AB4"/>
    <w:rsid w:val="00685B62"/>
    <w:rsid w:val="0068663F"/>
    <w:rsid w:val="0068717F"/>
    <w:rsid w:val="00687658"/>
    <w:rsid w:val="00687888"/>
    <w:rsid w:val="00687A9E"/>
    <w:rsid w:val="00690449"/>
    <w:rsid w:val="00691069"/>
    <w:rsid w:val="006910C6"/>
    <w:rsid w:val="006918AC"/>
    <w:rsid w:val="006928F5"/>
    <w:rsid w:val="00692D1B"/>
    <w:rsid w:val="0069334C"/>
    <w:rsid w:val="00694049"/>
    <w:rsid w:val="0069404E"/>
    <w:rsid w:val="006942D5"/>
    <w:rsid w:val="00694304"/>
    <w:rsid w:val="00694607"/>
    <w:rsid w:val="0069472A"/>
    <w:rsid w:val="00694C0F"/>
    <w:rsid w:val="00694C36"/>
    <w:rsid w:val="00694CE3"/>
    <w:rsid w:val="00694E42"/>
    <w:rsid w:val="00695662"/>
    <w:rsid w:val="006965CC"/>
    <w:rsid w:val="00696C63"/>
    <w:rsid w:val="00697018"/>
    <w:rsid w:val="00697292"/>
    <w:rsid w:val="00697450"/>
    <w:rsid w:val="0069755C"/>
    <w:rsid w:val="00697A9A"/>
    <w:rsid w:val="00697E15"/>
    <w:rsid w:val="00697F21"/>
    <w:rsid w:val="00697FBF"/>
    <w:rsid w:val="006A01BD"/>
    <w:rsid w:val="006A03CC"/>
    <w:rsid w:val="006A0A09"/>
    <w:rsid w:val="006A0B27"/>
    <w:rsid w:val="006A112B"/>
    <w:rsid w:val="006A1220"/>
    <w:rsid w:val="006A1234"/>
    <w:rsid w:val="006A1285"/>
    <w:rsid w:val="006A193E"/>
    <w:rsid w:val="006A1D85"/>
    <w:rsid w:val="006A2459"/>
    <w:rsid w:val="006A28BC"/>
    <w:rsid w:val="006A2B5C"/>
    <w:rsid w:val="006A33E8"/>
    <w:rsid w:val="006A3880"/>
    <w:rsid w:val="006A3A44"/>
    <w:rsid w:val="006A407F"/>
    <w:rsid w:val="006A40C4"/>
    <w:rsid w:val="006A4421"/>
    <w:rsid w:val="006A4444"/>
    <w:rsid w:val="006A4CB7"/>
    <w:rsid w:val="006A5276"/>
    <w:rsid w:val="006A5420"/>
    <w:rsid w:val="006A5544"/>
    <w:rsid w:val="006A5667"/>
    <w:rsid w:val="006A617C"/>
    <w:rsid w:val="006A6570"/>
    <w:rsid w:val="006A666B"/>
    <w:rsid w:val="006A6CB2"/>
    <w:rsid w:val="006A6F0A"/>
    <w:rsid w:val="006A6F2D"/>
    <w:rsid w:val="006A71CC"/>
    <w:rsid w:val="006A7272"/>
    <w:rsid w:val="006A7879"/>
    <w:rsid w:val="006A7895"/>
    <w:rsid w:val="006A7963"/>
    <w:rsid w:val="006A799A"/>
    <w:rsid w:val="006A7E2A"/>
    <w:rsid w:val="006A7E9C"/>
    <w:rsid w:val="006A7F80"/>
    <w:rsid w:val="006B093D"/>
    <w:rsid w:val="006B10B2"/>
    <w:rsid w:val="006B11A5"/>
    <w:rsid w:val="006B122B"/>
    <w:rsid w:val="006B19C7"/>
    <w:rsid w:val="006B1A21"/>
    <w:rsid w:val="006B1C9D"/>
    <w:rsid w:val="006B288F"/>
    <w:rsid w:val="006B2F00"/>
    <w:rsid w:val="006B2FE8"/>
    <w:rsid w:val="006B31A9"/>
    <w:rsid w:val="006B31AB"/>
    <w:rsid w:val="006B3405"/>
    <w:rsid w:val="006B3B22"/>
    <w:rsid w:val="006B41C5"/>
    <w:rsid w:val="006B42B9"/>
    <w:rsid w:val="006B46F9"/>
    <w:rsid w:val="006B5870"/>
    <w:rsid w:val="006B5872"/>
    <w:rsid w:val="006B658F"/>
    <w:rsid w:val="006B68CB"/>
    <w:rsid w:val="006B6E36"/>
    <w:rsid w:val="006B72D9"/>
    <w:rsid w:val="006B7B1E"/>
    <w:rsid w:val="006C00CF"/>
    <w:rsid w:val="006C0A7B"/>
    <w:rsid w:val="006C0D93"/>
    <w:rsid w:val="006C0DA9"/>
    <w:rsid w:val="006C10D7"/>
    <w:rsid w:val="006C1159"/>
    <w:rsid w:val="006C1D6E"/>
    <w:rsid w:val="006C1DF5"/>
    <w:rsid w:val="006C21E3"/>
    <w:rsid w:val="006C222B"/>
    <w:rsid w:val="006C28D3"/>
    <w:rsid w:val="006C2AFC"/>
    <w:rsid w:val="006C2DC2"/>
    <w:rsid w:val="006C2E12"/>
    <w:rsid w:val="006C3111"/>
    <w:rsid w:val="006C324F"/>
    <w:rsid w:val="006C3592"/>
    <w:rsid w:val="006C366B"/>
    <w:rsid w:val="006C3BDB"/>
    <w:rsid w:val="006C3D2F"/>
    <w:rsid w:val="006C3F35"/>
    <w:rsid w:val="006C4420"/>
    <w:rsid w:val="006C47A3"/>
    <w:rsid w:val="006C483E"/>
    <w:rsid w:val="006C49B5"/>
    <w:rsid w:val="006C4B01"/>
    <w:rsid w:val="006C4E10"/>
    <w:rsid w:val="006C5646"/>
    <w:rsid w:val="006C5716"/>
    <w:rsid w:val="006C5933"/>
    <w:rsid w:val="006C5946"/>
    <w:rsid w:val="006C5BD6"/>
    <w:rsid w:val="006C6516"/>
    <w:rsid w:val="006C734E"/>
    <w:rsid w:val="006C7815"/>
    <w:rsid w:val="006C782A"/>
    <w:rsid w:val="006C7D3B"/>
    <w:rsid w:val="006D0150"/>
    <w:rsid w:val="006D01F9"/>
    <w:rsid w:val="006D0741"/>
    <w:rsid w:val="006D07D7"/>
    <w:rsid w:val="006D14BA"/>
    <w:rsid w:val="006D1920"/>
    <w:rsid w:val="006D1F94"/>
    <w:rsid w:val="006D222E"/>
    <w:rsid w:val="006D25AF"/>
    <w:rsid w:val="006D26EA"/>
    <w:rsid w:val="006D2A4E"/>
    <w:rsid w:val="006D2B5E"/>
    <w:rsid w:val="006D314D"/>
    <w:rsid w:val="006D3826"/>
    <w:rsid w:val="006D39F5"/>
    <w:rsid w:val="006D3C0E"/>
    <w:rsid w:val="006D4A05"/>
    <w:rsid w:val="006D4C16"/>
    <w:rsid w:val="006D58E6"/>
    <w:rsid w:val="006D5929"/>
    <w:rsid w:val="006D5F6B"/>
    <w:rsid w:val="006D656E"/>
    <w:rsid w:val="006D6971"/>
    <w:rsid w:val="006D6D5B"/>
    <w:rsid w:val="006D7273"/>
    <w:rsid w:val="006D7292"/>
    <w:rsid w:val="006D74A1"/>
    <w:rsid w:val="006D77B3"/>
    <w:rsid w:val="006E0483"/>
    <w:rsid w:val="006E0BD0"/>
    <w:rsid w:val="006E0EBB"/>
    <w:rsid w:val="006E17E8"/>
    <w:rsid w:val="006E2212"/>
    <w:rsid w:val="006E226C"/>
    <w:rsid w:val="006E2324"/>
    <w:rsid w:val="006E3A62"/>
    <w:rsid w:val="006E4095"/>
    <w:rsid w:val="006E488A"/>
    <w:rsid w:val="006E4C85"/>
    <w:rsid w:val="006E4CC4"/>
    <w:rsid w:val="006E4FC9"/>
    <w:rsid w:val="006E51B7"/>
    <w:rsid w:val="006E53B9"/>
    <w:rsid w:val="006E574A"/>
    <w:rsid w:val="006E5A61"/>
    <w:rsid w:val="006E5B12"/>
    <w:rsid w:val="006E5BF3"/>
    <w:rsid w:val="006E6B8A"/>
    <w:rsid w:val="006E6CB2"/>
    <w:rsid w:val="006E6E85"/>
    <w:rsid w:val="006E70DA"/>
    <w:rsid w:val="006F0650"/>
    <w:rsid w:val="006F0BD4"/>
    <w:rsid w:val="006F101A"/>
    <w:rsid w:val="006F1608"/>
    <w:rsid w:val="006F28AF"/>
    <w:rsid w:val="006F2A8F"/>
    <w:rsid w:val="006F2B51"/>
    <w:rsid w:val="006F2C22"/>
    <w:rsid w:val="006F2F26"/>
    <w:rsid w:val="006F309C"/>
    <w:rsid w:val="006F3276"/>
    <w:rsid w:val="006F438F"/>
    <w:rsid w:val="006F46AC"/>
    <w:rsid w:val="006F546B"/>
    <w:rsid w:val="006F56DD"/>
    <w:rsid w:val="006F5BAF"/>
    <w:rsid w:val="006F6CD9"/>
    <w:rsid w:val="006F723E"/>
    <w:rsid w:val="006F7ECF"/>
    <w:rsid w:val="006F7F1C"/>
    <w:rsid w:val="006FE50D"/>
    <w:rsid w:val="007002E5"/>
    <w:rsid w:val="00700880"/>
    <w:rsid w:val="00700CE0"/>
    <w:rsid w:val="00700D38"/>
    <w:rsid w:val="00700E0D"/>
    <w:rsid w:val="00701098"/>
    <w:rsid w:val="007013EB"/>
    <w:rsid w:val="007015FC"/>
    <w:rsid w:val="00701938"/>
    <w:rsid w:val="00701C64"/>
    <w:rsid w:val="00701E55"/>
    <w:rsid w:val="00702E08"/>
    <w:rsid w:val="007030F9"/>
    <w:rsid w:val="00703356"/>
    <w:rsid w:val="007035AA"/>
    <w:rsid w:val="0070481D"/>
    <w:rsid w:val="00704DDB"/>
    <w:rsid w:val="0070530D"/>
    <w:rsid w:val="00705AC7"/>
    <w:rsid w:val="00705AF4"/>
    <w:rsid w:val="0070632D"/>
    <w:rsid w:val="007064D8"/>
    <w:rsid w:val="007065D2"/>
    <w:rsid w:val="00706607"/>
    <w:rsid w:val="00706FFD"/>
    <w:rsid w:val="0070760A"/>
    <w:rsid w:val="00707C02"/>
    <w:rsid w:val="00707E5B"/>
    <w:rsid w:val="00707FD9"/>
    <w:rsid w:val="0071010C"/>
    <w:rsid w:val="0071045C"/>
    <w:rsid w:val="007104EB"/>
    <w:rsid w:val="00711658"/>
    <w:rsid w:val="00711AE6"/>
    <w:rsid w:val="00712D75"/>
    <w:rsid w:val="00712F64"/>
    <w:rsid w:val="00713837"/>
    <w:rsid w:val="0071415F"/>
    <w:rsid w:val="00714261"/>
    <w:rsid w:val="00714298"/>
    <w:rsid w:val="007142E6"/>
    <w:rsid w:val="00714551"/>
    <w:rsid w:val="00714742"/>
    <w:rsid w:val="00714BCE"/>
    <w:rsid w:val="00714C89"/>
    <w:rsid w:val="0071502F"/>
    <w:rsid w:val="00715A15"/>
    <w:rsid w:val="00715E01"/>
    <w:rsid w:val="00715E3D"/>
    <w:rsid w:val="00716E07"/>
    <w:rsid w:val="007171EF"/>
    <w:rsid w:val="00717884"/>
    <w:rsid w:val="00717C5E"/>
    <w:rsid w:val="00720346"/>
    <w:rsid w:val="007205B7"/>
    <w:rsid w:val="0072087F"/>
    <w:rsid w:val="00720B5C"/>
    <w:rsid w:val="00720B95"/>
    <w:rsid w:val="00720CE7"/>
    <w:rsid w:val="00720F57"/>
    <w:rsid w:val="007211B7"/>
    <w:rsid w:val="007215BA"/>
    <w:rsid w:val="007218FA"/>
    <w:rsid w:val="00721DA3"/>
    <w:rsid w:val="00721F95"/>
    <w:rsid w:val="007220B8"/>
    <w:rsid w:val="0072221D"/>
    <w:rsid w:val="007222ED"/>
    <w:rsid w:val="00722BFD"/>
    <w:rsid w:val="00722F0C"/>
    <w:rsid w:val="0072307D"/>
    <w:rsid w:val="007230B1"/>
    <w:rsid w:val="00723A00"/>
    <w:rsid w:val="00723E8C"/>
    <w:rsid w:val="00724274"/>
    <w:rsid w:val="007242B3"/>
    <w:rsid w:val="00724AF8"/>
    <w:rsid w:val="00724B23"/>
    <w:rsid w:val="0072506F"/>
    <w:rsid w:val="007253E1"/>
    <w:rsid w:val="00725DE1"/>
    <w:rsid w:val="0072603B"/>
    <w:rsid w:val="00726362"/>
    <w:rsid w:val="00726450"/>
    <w:rsid w:val="00726C37"/>
    <w:rsid w:val="00726F07"/>
    <w:rsid w:val="00727294"/>
    <w:rsid w:val="00727484"/>
    <w:rsid w:val="007275A4"/>
    <w:rsid w:val="00727672"/>
    <w:rsid w:val="007278FD"/>
    <w:rsid w:val="00727EBB"/>
    <w:rsid w:val="00727F09"/>
    <w:rsid w:val="007307B1"/>
    <w:rsid w:val="00730B68"/>
    <w:rsid w:val="00730D55"/>
    <w:rsid w:val="007314FD"/>
    <w:rsid w:val="00732019"/>
    <w:rsid w:val="00732054"/>
    <w:rsid w:val="00732516"/>
    <w:rsid w:val="007328A2"/>
    <w:rsid w:val="00732B75"/>
    <w:rsid w:val="00733344"/>
    <w:rsid w:val="0073354A"/>
    <w:rsid w:val="00733849"/>
    <w:rsid w:val="00733B6F"/>
    <w:rsid w:val="00733ED4"/>
    <w:rsid w:val="00733EFA"/>
    <w:rsid w:val="0073409B"/>
    <w:rsid w:val="007340C6"/>
    <w:rsid w:val="0073487C"/>
    <w:rsid w:val="00734B42"/>
    <w:rsid w:val="00734B7B"/>
    <w:rsid w:val="00734BBE"/>
    <w:rsid w:val="007356B3"/>
    <w:rsid w:val="00735A04"/>
    <w:rsid w:val="0073624E"/>
    <w:rsid w:val="00736435"/>
    <w:rsid w:val="007365D7"/>
    <w:rsid w:val="007367FB"/>
    <w:rsid w:val="007368D7"/>
    <w:rsid w:val="00736C11"/>
    <w:rsid w:val="00736F6D"/>
    <w:rsid w:val="00737390"/>
    <w:rsid w:val="00737437"/>
    <w:rsid w:val="0073789E"/>
    <w:rsid w:val="007378BB"/>
    <w:rsid w:val="007401D2"/>
    <w:rsid w:val="00740227"/>
    <w:rsid w:val="00740264"/>
    <w:rsid w:val="00740A29"/>
    <w:rsid w:val="0074132C"/>
    <w:rsid w:val="00741D53"/>
    <w:rsid w:val="00741EC0"/>
    <w:rsid w:val="00742FA4"/>
    <w:rsid w:val="007437E5"/>
    <w:rsid w:val="0074385C"/>
    <w:rsid w:val="007439A8"/>
    <w:rsid w:val="00743D8B"/>
    <w:rsid w:val="007444B4"/>
    <w:rsid w:val="00744D3F"/>
    <w:rsid w:val="00744F52"/>
    <w:rsid w:val="0074535F"/>
    <w:rsid w:val="00745B9D"/>
    <w:rsid w:val="00746021"/>
    <w:rsid w:val="00746219"/>
    <w:rsid w:val="00746228"/>
    <w:rsid w:val="007462CC"/>
    <w:rsid w:val="00746326"/>
    <w:rsid w:val="0074640F"/>
    <w:rsid w:val="00746D2A"/>
    <w:rsid w:val="00746D47"/>
    <w:rsid w:val="00746E03"/>
    <w:rsid w:val="0074733C"/>
    <w:rsid w:val="00747431"/>
    <w:rsid w:val="00747879"/>
    <w:rsid w:val="00747DF1"/>
    <w:rsid w:val="007506F6"/>
    <w:rsid w:val="00750A71"/>
    <w:rsid w:val="00750F3F"/>
    <w:rsid w:val="00750F49"/>
    <w:rsid w:val="00751702"/>
    <w:rsid w:val="007524B7"/>
    <w:rsid w:val="00752536"/>
    <w:rsid w:val="00752792"/>
    <w:rsid w:val="0075326B"/>
    <w:rsid w:val="0075345F"/>
    <w:rsid w:val="007534F9"/>
    <w:rsid w:val="00753A1F"/>
    <w:rsid w:val="00753E59"/>
    <w:rsid w:val="007542DB"/>
    <w:rsid w:val="00754A7A"/>
    <w:rsid w:val="00754B21"/>
    <w:rsid w:val="00755106"/>
    <w:rsid w:val="007556F3"/>
    <w:rsid w:val="007559D3"/>
    <w:rsid w:val="00755B64"/>
    <w:rsid w:val="00755F25"/>
    <w:rsid w:val="0075682F"/>
    <w:rsid w:val="00756917"/>
    <w:rsid w:val="007569AF"/>
    <w:rsid w:val="00756AB6"/>
    <w:rsid w:val="00756CED"/>
    <w:rsid w:val="0075718D"/>
    <w:rsid w:val="00757E73"/>
    <w:rsid w:val="007601FC"/>
    <w:rsid w:val="00760AAB"/>
    <w:rsid w:val="00760EC6"/>
    <w:rsid w:val="007619FC"/>
    <w:rsid w:val="00761A9F"/>
    <w:rsid w:val="00761F74"/>
    <w:rsid w:val="00762FF1"/>
    <w:rsid w:val="00763098"/>
    <w:rsid w:val="00763EA9"/>
    <w:rsid w:val="0076400C"/>
    <w:rsid w:val="0076458D"/>
    <w:rsid w:val="007648D9"/>
    <w:rsid w:val="00764A7C"/>
    <w:rsid w:val="00765762"/>
    <w:rsid w:val="00765F79"/>
    <w:rsid w:val="00766029"/>
    <w:rsid w:val="00766B98"/>
    <w:rsid w:val="00766EE5"/>
    <w:rsid w:val="0077008B"/>
    <w:rsid w:val="007702F7"/>
    <w:rsid w:val="007707B7"/>
    <w:rsid w:val="00770E5B"/>
    <w:rsid w:val="0077111F"/>
    <w:rsid w:val="00771994"/>
    <w:rsid w:val="00771EBE"/>
    <w:rsid w:val="007720BF"/>
    <w:rsid w:val="00772252"/>
    <w:rsid w:val="0077263C"/>
    <w:rsid w:val="0077285E"/>
    <w:rsid w:val="00773154"/>
    <w:rsid w:val="007731A5"/>
    <w:rsid w:val="00773226"/>
    <w:rsid w:val="0077333C"/>
    <w:rsid w:val="007734B5"/>
    <w:rsid w:val="00773506"/>
    <w:rsid w:val="007738B1"/>
    <w:rsid w:val="0077400C"/>
    <w:rsid w:val="0077450B"/>
    <w:rsid w:val="0077459B"/>
    <w:rsid w:val="00774979"/>
    <w:rsid w:val="00774ABB"/>
    <w:rsid w:val="00774BF2"/>
    <w:rsid w:val="00774C42"/>
    <w:rsid w:val="00775040"/>
    <w:rsid w:val="00776121"/>
    <w:rsid w:val="00776B2B"/>
    <w:rsid w:val="007771EA"/>
    <w:rsid w:val="00777FD6"/>
    <w:rsid w:val="007806A1"/>
    <w:rsid w:val="007809D8"/>
    <w:rsid w:val="00781160"/>
    <w:rsid w:val="00781270"/>
    <w:rsid w:val="0078189F"/>
    <w:rsid w:val="00781928"/>
    <w:rsid w:val="007827ED"/>
    <w:rsid w:val="007829C1"/>
    <w:rsid w:val="00782DF7"/>
    <w:rsid w:val="00782EFE"/>
    <w:rsid w:val="00783401"/>
    <w:rsid w:val="00783A96"/>
    <w:rsid w:val="00783BFB"/>
    <w:rsid w:val="00783C7A"/>
    <w:rsid w:val="00783F02"/>
    <w:rsid w:val="00784202"/>
    <w:rsid w:val="007846FE"/>
    <w:rsid w:val="0078473C"/>
    <w:rsid w:val="00784A1D"/>
    <w:rsid w:val="00784D5D"/>
    <w:rsid w:val="00784FE8"/>
    <w:rsid w:val="00785329"/>
    <w:rsid w:val="0078546F"/>
    <w:rsid w:val="00785CA3"/>
    <w:rsid w:val="0078631E"/>
    <w:rsid w:val="00787306"/>
    <w:rsid w:val="00787D71"/>
    <w:rsid w:val="00787F05"/>
    <w:rsid w:val="00787FA2"/>
    <w:rsid w:val="007902F3"/>
    <w:rsid w:val="007908B7"/>
    <w:rsid w:val="007909AC"/>
    <w:rsid w:val="00790A92"/>
    <w:rsid w:val="0079140D"/>
    <w:rsid w:val="007917E5"/>
    <w:rsid w:val="00791DD2"/>
    <w:rsid w:val="00792331"/>
    <w:rsid w:val="00792793"/>
    <w:rsid w:val="00792993"/>
    <w:rsid w:val="00792A97"/>
    <w:rsid w:val="00793963"/>
    <w:rsid w:val="00793A7D"/>
    <w:rsid w:val="00793E35"/>
    <w:rsid w:val="007943F0"/>
    <w:rsid w:val="00794AF2"/>
    <w:rsid w:val="00795174"/>
    <w:rsid w:val="007953C9"/>
    <w:rsid w:val="007954A5"/>
    <w:rsid w:val="007955F3"/>
    <w:rsid w:val="00795DA5"/>
    <w:rsid w:val="00796055"/>
    <w:rsid w:val="007960E7"/>
    <w:rsid w:val="00796A50"/>
    <w:rsid w:val="00796DEC"/>
    <w:rsid w:val="007974F7"/>
    <w:rsid w:val="00797697"/>
    <w:rsid w:val="007979EF"/>
    <w:rsid w:val="00797F71"/>
    <w:rsid w:val="007A02D3"/>
    <w:rsid w:val="007A09C6"/>
    <w:rsid w:val="007A1652"/>
    <w:rsid w:val="007A17C7"/>
    <w:rsid w:val="007A1B6B"/>
    <w:rsid w:val="007A1DCF"/>
    <w:rsid w:val="007A2854"/>
    <w:rsid w:val="007A30C6"/>
    <w:rsid w:val="007A3315"/>
    <w:rsid w:val="007A33C0"/>
    <w:rsid w:val="007A3D78"/>
    <w:rsid w:val="007A3FAD"/>
    <w:rsid w:val="007A461E"/>
    <w:rsid w:val="007A496D"/>
    <w:rsid w:val="007A4A75"/>
    <w:rsid w:val="007A4B51"/>
    <w:rsid w:val="007A4CC3"/>
    <w:rsid w:val="007A4F8F"/>
    <w:rsid w:val="007A547B"/>
    <w:rsid w:val="007A5556"/>
    <w:rsid w:val="007A5630"/>
    <w:rsid w:val="007A5AA3"/>
    <w:rsid w:val="007A5C16"/>
    <w:rsid w:val="007A62CE"/>
    <w:rsid w:val="007A6640"/>
    <w:rsid w:val="007A693F"/>
    <w:rsid w:val="007A6A50"/>
    <w:rsid w:val="007A7280"/>
    <w:rsid w:val="007A750B"/>
    <w:rsid w:val="007A79EB"/>
    <w:rsid w:val="007A7FB8"/>
    <w:rsid w:val="007B042A"/>
    <w:rsid w:val="007B0579"/>
    <w:rsid w:val="007B0A85"/>
    <w:rsid w:val="007B150A"/>
    <w:rsid w:val="007B1D03"/>
    <w:rsid w:val="007B1E40"/>
    <w:rsid w:val="007B26A0"/>
    <w:rsid w:val="007B281C"/>
    <w:rsid w:val="007B2969"/>
    <w:rsid w:val="007B29F4"/>
    <w:rsid w:val="007B2F37"/>
    <w:rsid w:val="007B38FB"/>
    <w:rsid w:val="007B4448"/>
    <w:rsid w:val="007B4505"/>
    <w:rsid w:val="007B4592"/>
    <w:rsid w:val="007B459D"/>
    <w:rsid w:val="007B48BF"/>
    <w:rsid w:val="007B4DE6"/>
    <w:rsid w:val="007B542A"/>
    <w:rsid w:val="007B59EE"/>
    <w:rsid w:val="007B603C"/>
    <w:rsid w:val="007B6691"/>
    <w:rsid w:val="007B69B4"/>
    <w:rsid w:val="007B716E"/>
    <w:rsid w:val="007B71C1"/>
    <w:rsid w:val="007B72EC"/>
    <w:rsid w:val="007B7680"/>
    <w:rsid w:val="007B7C66"/>
    <w:rsid w:val="007B7FF5"/>
    <w:rsid w:val="007C0D91"/>
    <w:rsid w:val="007C0EEA"/>
    <w:rsid w:val="007C1530"/>
    <w:rsid w:val="007C1772"/>
    <w:rsid w:val="007C213A"/>
    <w:rsid w:val="007C221D"/>
    <w:rsid w:val="007C2C8D"/>
    <w:rsid w:val="007C2D37"/>
    <w:rsid w:val="007C2FF9"/>
    <w:rsid w:val="007C307F"/>
    <w:rsid w:val="007C3472"/>
    <w:rsid w:val="007C3690"/>
    <w:rsid w:val="007C39D6"/>
    <w:rsid w:val="007C422A"/>
    <w:rsid w:val="007C5A5C"/>
    <w:rsid w:val="007C5AC2"/>
    <w:rsid w:val="007C5EEB"/>
    <w:rsid w:val="007C5EF9"/>
    <w:rsid w:val="007C61E1"/>
    <w:rsid w:val="007C62D1"/>
    <w:rsid w:val="007C64D0"/>
    <w:rsid w:val="007C67B0"/>
    <w:rsid w:val="007C7820"/>
    <w:rsid w:val="007C788A"/>
    <w:rsid w:val="007C7AAE"/>
    <w:rsid w:val="007C7F97"/>
    <w:rsid w:val="007D035C"/>
    <w:rsid w:val="007D0631"/>
    <w:rsid w:val="007D0F44"/>
    <w:rsid w:val="007D1111"/>
    <w:rsid w:val="007D120A"/>
    <w:rsid w:val="007D18E1"/>
    <w:rsid w:val="007D1D9C"/>
    <w:rsid w:val="007D1FC0"/>
    <w:rsid w:val="007D233B"/>
    <w:rsid w:val="007D2361"/>
    <w:rsid w:val="007D2B42"/>
    <w:rsid w:val="007D331E"/>
    <w:rsid w:val="007D3CF0"/>
    <w:rsid w:val="007D3FB5"/>
    <w:rsid w:val="007D4BEB"/>
    <w:rsid w:val="007D4C41"/>
    <w:rsid w:val="007D4D11"/>
    <w:rsid w:val="007D4EC0"/>
    <w:rsid w:val="007D5427"/>
    <w:rsid w:val="007D5483"/>
    <w:rsid w:val="007D5C3B"/>
    <w:rsid w:val="007D6582"/>
    <w:rsid w:val="007D6641"/>
    <w:rsid w:val="007D67EA"/>
    <w:rsid w:val="007D6B4B"/>
    <w:rsid w:val="007D6D22"/>
    <w:rsid w:val="007D7046"/>
    <w:rsid w:val="007D7356"/>
    <w:rsid w:val="007D7A40"/>
    <w:rsid w:val="007D7ECF"/>
    <w:rsid w:val="007E0420"/>
    <w:rsid w:val="007E0606"/>
    <w:rsid w:val="007E119A"/>
    <w:rsid w:val="007E1751"/>
    <w:rsid w:val="007E2039"/>
    <w:rsid w:val="007E2150"/>
    <w:rsid w:val="007E2395"/>
    <w:rsid w:val="007E2490"/>
    <w:rsid w:val="007E272B"/>
    <w:rsid w:val="007E28F9"/>
    <w:rsid w:val="007E2EFC"/>
    <w:rsid w:val="007E30C5"/>
    <w:rsid w:val="007E3706"/>
    <w:rsid w:val="007E3AAD"/>
    <w:rsid w:val="007E3C34"/>
    <w:rsid w:val="007E3D84"/>
    <w:rsid w:val="007E3E54"/>
    <w:rsid w:val="007E4053"/>
    <w:rsid w:val="007E4310"/>
    <w:rsid w:val="007E47AF"/>
    <w:rsid w:val="007E4B74"/>
    <w:rsid w:val="007E4D54"/>
    <w:rsid w:val="007E4E9F"/>
    <w:rsid w:val="007E4EF0"/>
    <w:rsid w:val="007E562A"/>
    <w:rsid w:val="007E5D39"/>
    <w:rsid w:val="007E5E31"/>
    <w:rsid w:val="007E6026"/>
    <w:rsid w:val="007E6F3A"/>
    <w:rsid w:val="007E71C0"/>
    <w:rsid w:val="007E796A"/>
    <w:rsid w:val="007E7A44"/>
    <w:rsid w:val="007F045D"/>
    <w:rsid w:val="007F052E"/>
    <w:rsid w:val="007F0575"/>
    <w:rsid w:val="007F0834"/>
    <w:rsid w:val="007F0AC2"/>
    <w:rsid w:val="007F0BFD"/>
    <w:rsid w:val="007F0D03"/>
    <w:rsid w:val="007F1083"/>
    <w:rsid w:val="007F1226"/>
    <w:rsid w:val="007F12D3"/>
    <w:rsid w:val="007F1AFF"/>
    <w:rsid w:val="007F1D48"/>
    <w:rsid w:val="007F1E23"/>
    <w:rsid w:val="007F1E50"/>
    <w:rsid w:val="007F25E3"/>
    <w:rsid w:val="007F2823"/>
    <w:rsid w:val="007F2845"/>
    <w:rsid w:val="007F2DE0"/>
    <w:rsid w:val="007F3512"/>
    <w:rsid w:val="007F37B1"/>
    <w:rsid w:val="007F37CE"/>
    <w:rsid w:val="007F38CE"/>
    <w:rsid w:val="007F3A25"/>
    <w:rsid w:val="007F3ACE"/>
    <w:rsid w:val="007F3D82"/>
    <w:rsid w:val="007F4481"/>
    <w:rsid w:val="007F44FC"/>
    <w:rsid w:val="007F4C20"/>
    <w:rsid w:val="007F5283"/>
    <w:rsid w:val="007F5E36"/>
    <w:rsid w:val="007F5ECD"/>
    <w:rsid w:val="007F65B9"/>
    <w:rsid w:val="007F73B6"/>
    <w:rsid w:val="007F7D13"/>
    <w:rsid w:val="007F7EB0"/>
    <w:rsid w:val="008001A1"/>
    <w:rsid w:val="0080035F"/>
    <w:rsid w:val="0080073C"/>
    <w:rsid w:val="00801B68"/>
    <w:rsid w:val="00801F79"/>
    <w:rsid w:val="0080221D"/>
    <w:rsid w:val="008029C1"/>
    <w:rsid w:val="00802DD3"/>
    <w:rsid w:val="008030F8"/>
    <w:rsid w:val="00803508"/>
    <w:rsid w:val="00803932"/>
    <w:rsid w:val="00804849"/>
    <w:rsid w:val="00804985"/>
    <w:rsid w:val="00804F65"/>
    <w:rsid w:val="0080522F"/>
    <w:rsid w:val="00805C11"/>
    <w:rsid w:val="00805C57"/>
    <w:rsid w:val="00805E97"/>
    <w:rsid w:val="0080611A"/>
    <w:rsid w:val="008061F8"/>
    <w:rsid w:val="008062A4"/>
    <w:rsid w:val="00806877"/>
    <w:rsid w:val="00806AA1"/>
    <w:rsid w:val="00806FAB"/>
    <w:rsid w:val="008074E7"/>
    <w:rsid w:val="008074FB"/>
    <w:rsid w:val="00807CC4"/>
    <w:rsid w:val="00810308"/>
    <w:rsid w:val="00811807"/>
    <w:rsid w:val="00811BFD"/>
    <w:rsid w:val="00812357"/>
    <w:rsid w:val="0081238B"/>
    <w:rsid w:val="00812A63"/>
    <w:rsid w:val="00812CE5"/>
    <w:rsid w:val="008132F8"/>
    <w:rsid w:val="00813497"/>
    <w:rsid w:val="008134F3"/>
    <w:rsid w:val="00814093"/>
    <w:rsid w:val="008140B8"/>
    <w:rsid w:val="0081419D"/>
    <w:rsid w:val="00814278"/>
    <w:rsid w:val="00814767"/>
    <w:rsid w:val="00814BCA"/>
    <w:rsid w:val="008150D7"/>
    <w:rsid w:val="0081516B"/>
    <w:rsid w:val="008152D1"/>
    <w:rsid w:val="00815816"/>
    <w:rsid w:val="00815A25"/>
    <w:rsid w:val="00815EBB"/>
    <w:rsid w:val="008161C1"/>
    <w:rsid w:val="0081635F"/>
    <w:rsid w:val="008171F4"/>
    <w:rsid w:val="008172AE"/>
    <w:rsid w:val="00817637"/>
    <w:rsid w:val="008176D7"/>
    <w:rsid w:val="00820169"/>
    <w:rsid w:val="00820364"/>
    <w:rsid w:val="00820493"/>
    <w:rsid w:val="00820649"/>
    <w:rsid w:val="00821280"/>
    <w:rsid w:val="00821432"/>
    <w:rsid w:val="008216BB"/>
    <w:rsid w:val="00821D23"/>
    <w:rsid w:val="00821E6B"/>
    <w:rsid w:val="00821F1D"/>
    <w:rsid w:val="00822206"/>
    <w:rsid w:val="008222F6"/>
    <w:rsid w:val="0082259F"/>
    <w:rsid w:val="008225CD"/>
    <w:rsid w:val="00822AA5"/>
    <w:rsid w:val="00822D40"/>
    <w:rsid w:val="00822E21"/>
    <w:rsid w:val="00822FBE"/>
    <w:rsid w:val="00823058"/>
    <w:rsid w:val="00823A9B"/>
    <w:rsid w:val="00823E09"/>
    <w:rsid w:val="0082406F"/>
    <w:rsid w:val="00824841"/>
    <w:rsid w:val="008248BD"/>
    <w:rsid w:val="00824A2A"/>
    <w:rsid w:val="00824C97"/>
    <w:rsid w:val="00824EF6"/>
    <w:rsid w:val="00824FA9"/>
    <w:rsid w:val="0082538F"/>
    <w:rsid w:val="008253A0"/>
    <w:rsid w:val="00825583"/>
    <w:rsid w:val="008257D3"/>
    <w:rsid w:val="0082608C"/>
    <w:rsid w:val="008264A4"/>
    <w:rsid w:val="008267D3"/>
    <w:rsid w:val="00826989"/>
    <w:rsid w:val="00826E81"/>
    <w:rsid w:val="00827FCE"/>
    <w:rsid w:val="00830356"/>
    <w:rsid w:val="008306CB"/>
    <w:rsid w:val="008308D4"/>
    <w:rsid w:val="00830B2B"/>
    <w:rsid w:val="00830D13"/>
    <w:rsid w:val="0083152D"/>
    <w:rsid w:val="0083186B"/>
    <w:rsid w:val="0083199B"/>
    <w:rsid w:val="008319EA"/>
    <w:rsid w:val="00831D25"/>
    <w:rsid w:val="008321B4"/>
    <w:rsid w:val="008323FD"/>
    <w:rsid w:val="00832B7C"/>
    <w:rsid w:val="00832F74"/>
    <w:rsid w:val="00833278"/>
    <w:rsid w:val="008334A0"/>
    <w:rsid w:val="008336D4"/>
    <w:rsid w:val="008337FD"/>
    <w:rsid w:val="008338AB"/>
    <w:rsid w:val="00833ED9"/>
    <w:rsid w:val="00833F5C"/>
    <w:rsid w:val="00834104"/>
    <w:rsid w:val="008342A3"/>
    <w:rsid w:val="008342A7"/>
    <w:rsid w:val="008342FB"/>
    <w:rsid w:val="00834EC8"/>
    <w:rsid w:val="00835058"/>
    <w:rsid w:val="008357DB"/>
    <w:rsid w:val="00836636"/>
    <w:rsid w:val="00837074"/>
    <w:rsid w:val="008373AD"/>
    <w:rsid w:val="00837904"/>
    <w:rsid w:val="0084035C"/>
    <w:rsid w:val="00842A4B"/>
    <w:rsid w:val="00842D1A"/>
    <w:rsid w:val="00843072"/>
    <w:rsid w:val="00843766"/>
    <w:rsid w:val="008437DE"/>
    <w:rsid w:val="00843856"/>
    <w:rsid w:val="00843959"/>
    <w:rsid w:val="008440CA"/>
    <w:rsid w:val="00844371"/>
    <w:rsid w:val="008443DD"/>
    <w:rsid w:val="00844408"/>
    <w:rsid w:val="00844964"/>
    <w:rsid w:val="00844D5A"/>
    <w:rsid w:val="008452C3"/>
    <w:rsid w:val="008455D8"/>
    <w:rsid w:val="00845E25"/>
    <w:rsid w:val="0084607C"/>
    <w:rsid w:val="00846A29"/>
    <w:rsid w:val="008476A2"/>
    <w:rsid w:val="00847C3B"/>
    <w:rsid w:val="00847C72"/>
    <w:rsid w:val="00850042"/>
    <w:rsid w:val="008504A9"/>
    <w:rsid w:val="0085050D"/>
    <w:rsid w:val="00850A7D"/>
    <w:rsid w:val="0085115D"/>
    <w:rsid w:val="00851420"/>
    <w:rsid w:val="00851851"/>
    <w:rsid w:val="00851B98"/>
    <w:rsid w:val="0085202B"/>
    <w:rsid w:val="008522A8"/>
    <w:rsid w:val="008529BA"/>
    <w:rsid w:val="00852C0B"/>
    <w:rsid w:val="00852F5F"/>
    <w:rsid w:val="00853F33"/>
    <w:rsid w:val="00854756"/>
    <w:rsid w:val="00854CC6"/>
    <w:rsid w:val="0085512A"/>
    <w:rsid w:val="00855884"/>
    <w:rsid w:val="00855A3E"/>
    <w:rsid w:val="00855D22"/>
    <w:rsid w:val="008563AA"/>
    <w:rsid w:val="008565C0"/>
    <w:rsid w:val="0085660E"/>
    <w:rsid w:val="00856D24"/>
    <w:rsid w:val="0085708E"/>
    <w:rsid w:val="00857498"/>
    <w:rsid w:val="0085788F"/>
    <w:rsid w:val="00857AD7"/>
    <w:rsid w:val="00857E4B"/>
    <w:rsid w:val="00857E5C"/>
    <w:rsid w:val="008605B2"/>
    <w:rsid w:val="008608BE"/>
    <w:rsid w:val="00860D65"/>
    <w:rsid w:val="00860F41"/>
    <w:rsid w:val="0086158B"/>
    <w:rsid w:val="008615F3"/>
    <w:rsid w:val="00861709"/>
    <w:rsid w:val="00861975"/>
    <w:rsid w:val="00861B88"/>
    <w:rsid w:val="00861CB4"/>
    <w:rsid w:val="00861EDB"/>
    <w:rsid w:val="0086274C"/>
    <w:rsid w:val="00862FC1"/>
    <w:rsid w:val="0086340F"/>
    <w:rsid w:val="008639C2"/>
    <w:rsid w:val="0086406C"/>
    <w:rsid w:val="00864281"/>
    <w:rsid w:val="00864368"/>
    <w:rsid w:val="00864615"/>
    <w:rsid w:val="00864640"/>
    <w:rsid w:val="00864741"/>
    <w:rsid w:val="008648F0"/>
    <w:rsid w:val="00864EAF"/>
    <w:rsid w:val="008654AF"/>
    <w:rsid w:val="008661B1"/>
    <w:rsid w:val="00866677"/>
    <w:rsid w:val="008667DE"/>
    <w:rsid w:val="008669B9"/>
    <w:rsid w:val="0086709A"/>
    <w:rsid w:val="00867B1D"/>
    <w:rsid w:val="00867F1D"/>
    <w:rsid w:val="008700BD"/>
    <w:rsid w:val="00870157"/>
    <w:rsid w:val="00870A04"/>
    <w:rsid w:val="00870C16"/>
    <w:rsid w:val="008712ED"/>
    <w:rsid w:val="00871391"/>
    <w:rsid w:val="00871D34"/>
    <w:rsid w:val="00872A1A"/>
    <w:rsid w:val="008733BD"/>
    <w:rsid w:val="00873609"/>
    <w:rsid w:val="00873D60"/>
    <w:rsid w:val="00873EAC"/>
    <w:rsid w:val="00874253"/>
    <w:rsid w:val="008744EE"/>
    <w:rsid w:val="00874DCC"/>
    <w:rsid w:val="0087511F"/>
    <w:rsid w:val="008751B6"/>
    <w:rsid w:val="00875490"/>
    <w:rsid w:val="00875F0B"/>
    <w:rsid w:val="0087627E"/>
    <w:rsid w:val="008765B3"/>
    <w:rsid w:val="00876709"/>
    <w:rsid w:val="00876732"/>
    <w:rsid w:val="00877282"/>
    <w:rsid w:val="00880DD9"/>
    <w:rsid w:val="0088181A"/>
    <w:rsid w:val="0088241A"/>
    <w:rsid w:val="00882B28"/>
    <w:rsid w:val="00882EF1"/>
    <w:rsid w:val="00883553"/>
    <w:rsid w:val="008838A7"/>
    <w:rsid w:val="00884235"/>
    <w:rsid w:val="0088425C"/>
    <w:rsid w:val="00884443"/>
    <w:rsid w:val="00884C9E"/>
    <w:rsid w:val="00884D48"/>
    <w:rsid w:val="00884F72"/>
    <w:rsid w:val="008855FF"/>
    <w:rsid w:val="00885E07"/>
    <w:rsid w:val="008860BE"/>
    <w:rsid w:val="008862B4"/>
    <w:rsid w:val="00886332"/>
    <w:rsid w:val="00886353"/>
    <w:rsid w:val="0088658F"/>
    <w:rsid w:val="00886897"/>
    <w:rsid w:val="00886BC3"/>
    <w:rsid w:val="00886E80"/>
    <w:rsid w:val="00886F17"/>
    <w:rsid w:val="008871B5"/>
    <w:rsid w:val="00887696"/>
    <w:rsid w:val="00887A54"/>
    <w:rsid w:val="0089005B"/>
    <w:rsid w:val="00890094"/>
    <w:rsid w:val="008905DF"/>
    <w:rsid w:val="00890608"/>
    <w:rsid w:val="00890F84"/>
    <w:rsid w:val="008911DC"/>
    <w:rsid w:val="008914BF"/>
    <w:rsid w:val="00891AA8"/>
    <w:rsid w:val="00891D05"/>
    <w:rsid w:val="00891EA8"/>
    <w:rsid w:val="00892540"/>
    <w:rsid w:val="0089258D"/>
    <w:rsid w:val="008926A8"/>
    <w:rsid w:val="00892F36"/>
    <w:rsid w:val="00893649"/>
    <w:rsid w:val="008937D7"/>
    <w:rsid w:val="00894000"/>
    <w:rsid w:val="008943AB"/>
    <w:rsid w:val="008943CD"/>
    <w:rsid w:val="0089441E"/>
    <w:rsid w:val="00894461"/>
    <w:rsid w:val="00894D43"/>
    <w:rsid w:val="00894F7C"/>
    <w:rsid w:val="008952C1"/>
    <w:rsid w:val="008955B0"/>
    <w:rsid w:val="0089587D"/>
    <w:rsid w:val="0089597A"/>
    <w:rsid w:val="00895C2E"/>
    <w:rsid w:val="00896489"/>
    <w:rsid w:val="008965C5"/>
    <w:rsid w:val="00896A3F"/>
    <w:rsid w:val="00896AF0"/>
    <w:rsid w:val="00896C2C"/>
    <w:rsid w:val="0089755C"/>
    <w:rsid w:val="008A03CB"/>
    <w:rsid w:val="008A0490"/>
    <w:rsid w:val="008A061F"/>
    <w:rsid w:val="008A070F"/>
    <w:rsid w:val="008A0DFD"/>
    <w:rsid w:val="008A114C"/>
    <w:rsid w:val="008A1853"/>
    <w:rsid w:val="008A1E28"/>
    <w:rsid w:val="008A2006"/>
    <w:rsid w:val="008A2571"/>
    <w:rsid w:val="008A362F"/>
    <w:rsid w:val="008A3E33"/>
    <w:rsid w:val="008A41B9"/>
    <w:rsid w:val="008A4258"/>
    <w:rsid w:val="008A4D36"/>
    <w:rsid w:val="008A4D9A"/>
    <w:rsid w:val="008A4E86"/>
    <w:rsid w:val="008A5224"/>
    <w:rsid w:val="008A5414"/>
    <w:rsid w:val="008A559F"/>
    <w:rsid w:val="008A5F4D"/>
    <w:rsid w:val="008A6192"/>
    <w:rsid w:val="008A6CCB"/>
    <w:rsid w:val="008A6D8B"/>
    <w:rsid w:val="008A7177"/>
    <w:rsid w:val="008A7467"/>
    <w:rsid w:val="008A7AFD"/>
    <w:rsid w:val="008B0EA7"/>
    <w:rsid w:val="008B1D4D"/>
    <w:rsid w:val="008B1E7E"/>
    <w:rsid w:val="008B1F91"/>
    <w:rsid w:val="008B2150"/>
    <w:rsid w:val="008B23EB"/>
    <w:rsid w:val="008B29B3"/>
    <w:rsid w:val="008B2B56"/>
    <w:rsid w:val="008B3DC5"/>
    <w:rsid w:val="008B3E04"/>
    <w:rsid w:val="008B4216"/>
    <w:rsid w:val="008B422B"/>
    <w:rsid w:val="008B4820"/>
    <w:rsid w:val="008B5289"/>
    <w:rsid w:val="008B5387"/>
    <w:rsid w:val="008B6024"/>
    <w:rsid w:val="008B69F7"/>
    <w:rsid w:val="008B755C"/>
    <w:rsid w:val="008B756B"/>
    <w:rsid w:val="008B7C03"/>
    <w:rsid w:val="008C0950"/>
    <w:rsid w:val="008C0DE0"/>
    <w:rsid w:val="008C1234"/>
    <w:rsid w:val="008C15B7"/>
    <w:rsid w:val="008C1714"/>
    <w:rsid w:val="008C17BE"/>
    <w:rsid w:val="008C19E6"/>
    <w:rsid w:val="008C2686"/>
    <w:rsid w:val="008C291B"/>
    <w:rsid w:val="008C2EC9"/>
    <w:rsid w:val="008C3213"/>
    <w:rsid w:val="008C3A8A"/>
    <w:rsid w:val="008C3F0E"/>
    <w:rsid w:val="008C4197"/>
    <w:rsid w:val="008C49D0"/>
    <w:rsid w:val="008C5254"/>
    <w:rsid w:val="008C548E"/>
    <w:rsid w:val="008C56F3"/>
    <w:rsid w:val="008C5975"/>
    <w:rsid w:val="008C59B0"/>
    <w:rsid w:val="008C5DF5"/>
    <w:rsid w:val="008C5F2E"/>
    <w:rsid w:val="008C6010"/>
    <w:rsid w:val="008C6265"/>
    <w:rsid w:val="008C6B62"/>
    <w:rsid w:val="008C6E15"/>
    <w:rsid w:val="008C6F88"/>
    <w:rsid w:val="008C6FE8"/>
    <w:rsid w:val="008C70E8"/>
    <w:rsid w:val="008C739E"/>
    <w:rsid w:val="008C7811"/>
    <w:rsid w:val="008D00A6"/>
    <w:rsid w:val="008D0272"/>
    <w:rsid w:val="008D03BC"/>
    <w:rsid w:val="008D04C7"/>
    <w:rsid w:val="008D0A16"/>
    <w:rsid w:val="008D0AA5"/>
    <w:rsid w:val="008D0AE2"/>
    <w:rsid w:val="008D0BD1"/>
    <w:rsid w:val="008D0FFB"/>
    <w:rsid w:val="008D119A"/>
    <w:rsid w:val="008D1B6B"/>
    <w:rsid w:val="008D20F2"/>
    <w:rsid w:val="008D248B"/>
    <w:rsid w:val="008D2FCC"/>
    <w:rsid w:val="008D30E2"/>
    <w:rsid w:val="008D367F"/>
    <w:rsid w:val="008D36C4"/>
    <w:rsid w:val="008D3C06"/>
    <w:rsid w:val="008D3E62"/>
    <w:rsid w:val="008D44FB"/>
    <w:rsid w:val="008D4C12"/>
    <w:rsid w:val="008D58F3"/>
    <w:rsid w:val="008D6B77"/>
    <w:rsid w:val="008D6F30"/>
    <w:rsid w:val="008D7852"/>
    <w:rsid w:val="008E03DB"/>
    <w:rsid w:val="008E04B6"/>
    <w:rsid w:val="008E0E9F"/>
    <w:rsid w:val="008E0FC7"/>
    <w:rsid w:val="008E1216"/>
    <w:rsid w:val="008E17A1"/>
    <w:rsid w:val="008E1960"/>
    <w:rsid w:val="008E1F09"/>
    <w:rsid w:val="008E3932"/>
    <w:rsid w:val="008E397B"/>
    <w:rsid w:val="008E4265"/>
    <w:rsid w:val="008E452C"/>
    <w:rsid w:val="008E4D6F"/>
    <w:rsid w:val="008E5084"/>
    <w:rsid w:val="008E551D"/>
    <w:rsid w:val="008E5DED"/>
    <w:rsid w:val="008E6415"/>
    <w:rsid w:val="008E6635"/>
    <w:rsid w:val="008E67F3"/>
    <w:rsid w:val="008E6813"/>
    <w:rsid w:val="008E6C9D"/>
    <w:rsid w:val="008E6D09"/>
    <w:rsid w:val="008E6ED2"/>
    <w:rsid w:val="008E6F5C"/>
    <w:rsid w:val="008E70DF"/>
    <w:rsid w:val="008E7160"/>
    <w:rsid w:val="008E71BE"/>
    <w:rsid w:val="008E7558"/>
    <w:rsid w:val="008E7715"/>
    <w:rsid w:val="008F0336"/>
    <w:rsid w:val="008F037A"/>
    <w:rsid w:val="008F08CD"/>
    <w:rsid w:val="008F12CE"/>
    <w:rsid w:val="008F17A8"/>
    <w:rsid w:val="008F18F6"/>
    <w:rsid w:val="008F1996"/>
    <w:rsid w:val="008F1A92"/>
    <w:rsid w:val="008F1F5A"/>
    <w:rsid w:val="008F2243"/>
    <w:rsid w:val="008F22B7"/>
    <w:rsid w:val="008F22D6"/>
    <w:rsid w:val="008F260E"/>
    <w:rsid w:val="008F28D1"/>
    <w:rsid w:val="008F28FA"/>
    <w:rsid w:val="008F2EB3"/>
    <w:rsid w:val="008F3148"/>
    <w:rsid w:val="008F34EF"/>
    <w:rsid w:val="008F3AAE"/>
    <w:rsid w:val="008F3CD6"/>
    <w:rsid w:val="008F412C"/>
    <w:rsid w:val="008F4170"/>
    <w:rsid w:val="008F45C5"/>
    <w:rsid w:val="008F4ED6"/>
    <w:rsid w:val="008F4FA5"/>
    <w:rsid w:val="008F529A"/>
    <w:rsid w:val="008F5B0A"/>
    <w:rsid w:val="008F5BA7"/>
    <w:rsid w:val="008F5F4B"/>
    <w:rsid w:val="008F613A"/>
    <w:rsid w:val="008F62B6"/>
    <w:rsid w:val="008F6308"/>
    <w:rsid w:val="008F6916"/>
    <w:rsid w:val="008F6C92"/>
    <w:rsid w:val="008F78EA"/>
    <w:rsid w:val="008F7C88"/>
    <w:rsid w:val="008F7F0E"/>
    <w:rsid w:val="009003B0"/>
    <w:rsid w:val="00900DA7"/>
    <w:rsid w:val="00900F52"/>
    <w:rsid w:val="00900F79"/>
    <w:rsid w:val="00900F8D"/>
    <w:rsid w:val="009012AB"/>
    <w:rsid w:val="009018B0"/>
    <w:rsid w:val="00901927"/>
    <w:rsid w:val="00902036"/>
    <w:rsid w:val="00902402"/>
    <w:rsid w:val="009024CC"/>
    <w:rsid w:val="00902CB2"/>
    <w:rsid w:val="009034A5"/>
    <w:rsid w:val="0090393C"/>
    <w:rsid w:val="00903D71"/>
    <w:rsid w:val="009040F4"/>
    <w:rsid w:val="00904980"/>
    <w:rsid w:val="00904BBE"/>
    <w:rsid w:val="00904F73"/>
    <w:rsid w:val="009050FD"/>
    <w:rsid w:val="00905387"/>
    <w:rsid w:val="00905597"/>
    <w:rsid w:val="0090568D"/>
    <w:rsid w:val="00905BFA"/>
    <w:rsid w:val="009061E9"/>
    <w:rsid w:val="009062C4"/>
    <w:rsid w:val="009063A6"/>
    <w:rsid w:val="00906551"/>
    <w:rsid w:val="00906E11"/>
    <w:rsid w:val="009075F4"/>
    <w:rsid w:val="00907C67"/>
    <w:rsid w:val="00907CE7"/>
    <w:rsid w:val="0091026D"/>
    <w:rsid w:val="0091072E"/>
    <w:rsid w:val="00910DC8"/>
    <w:rsid w:val="009112E0"/>
    <w:rsid w:val="00911A81"/>
    <w:rsid w:val="00911C65"/>
    <w:rsid w:val="009120E2"/>
    <w:rsid w:val="00912385"/>
    <w:rsid w:val="00912AED"/>
    <w:rsid w:val="00912EC7"/>
    <w:rsid w:val="00913589"/>
    <w:rsid w:val="009135D7"/>
    <w:rsid w:val="009136D8"/>
    <w:rsid w:val="00913911"/>
    <w:rsid w:val="0091409D"/>
    <w:rsid w:val="009140BE"/>
    <w:rsid w:val="0091414A"/>
    <w:rsid w:val="009144C2"/>
    <w:rsid w:val="00914553"/>
    <w:rsid w:val="0091456B"/>
    <w:rsid w:val="009148EE"/>
    <w:rsid w:val="00914903"/>
    <w:rsid w:val="00914A1A"/>
    <w:rsid w:val="00914A55"/>
    <w:rsid w:val="009154CC"/>
    <w:rsid w:val="00915D78"/>
    <w:rsid w:val="00916268"/>
    <w:rsid w:val="0091646C"/>
    <w:rsid w:val="00916634"/>
    <w:rsid w:val="00916733"/>
    <w:rsid w:val="00916D98"/>
    <w:rsid w:val="009171CB"/>
    <w:rsid w:val="0091727A"/>
    <w:rsid w:val="0091780A"/>
    <w:rsid w:val="009178AA"/>
    <w:rsid w:val="009179CF"/>
    <w:rsid w:val="00917DC6"/>
    <w:rsid w:val="00920406"/>
    <w:rsid w:val="009205FF"/>
    <w:rsid w:val="0092089B"/>
    <w:rsid w:val="00921102"/>
    <w:rsid w:val="009216D0"/>
    <w:rsid w:val="009218F5"/>
    <w:rsid w:val="00921A4A"/>
    <w:rsid w:val="00921B23"/>
    <w:rsid w:val="00921E40"/>
    <w:rsid w:val="009221DB"/>
    <w:rsid w:val="009229BE"/>
    <w:rsid w:val="0092313C"/>
    <w:rsid w:val="00923725"/>
    <w:rsid w:val="00923DB8"/>
    <w:rsid w:val="00923E41"/>
    <w:rsid w:val="00923F39"/>
    <w:rsid w:val="00924966"/>
    <w:rsid w:val="00924BC2"/>
    <w:rsid w:val="00924EAC"/>
    <w:rsid w:val="009254B6"/>
    <w:rsid w:val="009256CE"/>
    <w:rsid w:val="00926054"/>
    <w:rsid w:val="009262FF"/>
    <w:rsid w:val="009267E2"/>
    <w:rsid w:val="00926B7A"/>
    <w:rsid w:val="00926C1B"/>
    <w:rsid w:val="00926D2D"/>
    <w:rsid w:val="00927196"/>
    <w:rsid w:val="00927362"/>
    <w:rsid w:val="009274E0"/>
    <w:rsid w:val="00927500"/>
    <w:rsid w:val="009277EC"/>
    <w:rsid w:val="00927FED"/>
    <w:rsid w:val="00930502"/>
    <w:rsid w:val="0093069A"/>
    <w:rsid w:val="009311F1"/>
    <w:rsid w:val="009316A5"/>
    <w:rsid w:val="009318D6"/>
    <w:rsid w:val="00931BBC"/>
    <w:rsid w:val="00931FE5"/>
    <w:rsid w:val="009320AF"/>
    <w:rsid w:val="0093263A"/>
    <w:rsid w:val="00932829"/>
    <w:rsid w:val="00932B10"/>
    <w:rsid w:val="00932DBD"/>
    <w:rsid w:val="00932EFC"/>
    <w:rsid w:val="0093300A"/>
    <w:rsid w:val="00933357"/>
    <w:rsid w:val="00933614"/>
    <w:rsid w:val="00933B21"/>
    <w:rsid w:val="00933E65"/>
    <w:rsid w:val="00933F54"/>
    <w:rsid w:val="0093439C"/>
    <w:rsid w:val="00934CC6"/>
    <w:rsid w:val="0093522D"/>
    <w:rsid w:val="00937464"/>
    <w:rsid w:val="009375B7"/>
    <w:rsid w:val="00940898"/>
    <w:rsid w:val="00940CB3"/>
    <w:rsid w:val="00941370"/>
    <w:rsid w:val="00941911"/>
    <w:rsid w:val="00941BDD"/>
    <w:rsid w:val="0094250A"/>
    <w:rsid w:val="009425ED"/>
    <w:rsid w:val="009429B5"/>
    <w:rsid w:val="00943639"/>
    <w:rsid w:val="00943715"/>
    <w:rsid w:val="009438E9"/>
    <w:rsid w:val="0094404E"/>
    <w:rsid w:val="009442BB"/>
    <w:rsid w:val="009446C5"/>
    <w:rsid w:val="00944FB6"/>
    <w:rsid w:val="009452FE"/>
    <w:rsid w:val="0094572C"/>
    <w:rsid w:val="00945DF1"/>
    <w:rsid w:val="00946193"/>
    <w:rsid w:val="009462D3"/>
    <w:rsid w:val="0094654D"/>
    <w:rsid w:val="00946C15"/>
    <w:rsid w:val="00947076"/>
    <w:rsid w:val="00947DDE"/>
    <w:rsid w:val="00948C0D"/>
    <w:rsid w:val="00950542"/>
    <w:rsid w:val="00950D59"/>
    <w:rsid w:val="00950EFA"/>
    <w:rsid w:val="0095130F"/>
    <w:rsid w:val="00951484"/>
    <w:rsid w:val="00951B69"/>
    <w:rsid w:val="00951D0E"/>
    <w:rsid w:val="00952B67"/>
    <w:rsid w:val="00953693"/>
    <w:rsid w:val="009536F5"/>
    <w:rsid w:val="00953712"/>
    <w:rsid w:val="0095374E"/>
    <w:rsid w:val="00953EBE"/>
    <w:rsid w:val="00954CEA"/>
    <w:rsid w:val="00955FF0"/>
    <w:rsid w:val="009563FA"/>
    <w:rsid w:val="0095665F"/>
    <w:rsid w:val="00956886"/>
    <w:rsid w:val="00956908"/>
    <w:rsid w:val="0095719C"/>
    <w:rsid w:val="009576C2"/>
    <w:rsid w:val="0096124C"/>
    <w:rsid w:val="0096189C"/>
    <w:rsid w:val="00961E13"/>
    <w:rsid w:val="00961F59"/>
    <w:rsid w:val="0096206D"/>
    <w:rsid w:val="009622F0"/>
    <w:rsid w:val="00962792"/>
    <w:rsid w:val="00962876"/>
    <w:rsid w:val="00962DC0"/>
    <w:rsid w:val="00962E82"/>
    <w:rsid w:val="00962EB8"/>
    <w:rsid w:val="009631B7"/>
    <w:rsid w:val="0096324E"/>
    <w:rsid w:val="009633CA"/>
    <w:rsid w:val="0096390A"/>
    <w:rsid w:val="00963B94"/>
    <w:rsid w:val="009643CB"/>
    <w:rsid w:val="009643F5"/>
    <w:rsid w:val="00964D1F"/>
    <w:rsid w:val="00964E19"/>
    <w:rsid w:val="00965005"/>
    <w:rsid w:val="00965737"/>
    <w:rsid w:val="00965893"/>
    <w:rsid w:val="00966C56"/>
    <w:rsid w:val="0096757E"/>
    <w:rsid w:val="00967C33"/>
    <w:rsid w:val="009706C3"/>
    <w:rsid w:val="00970B37"/>
    <w:rsid w:val="00970D15"/>
    <w:rsid w:val="00971415"/>
    <w:rsid w:val="009716BC"/>
    <w:rsid w:val="0097179E"/>
    <w:rsid w:val="00971A0F"/>
    <w:rsid w:val="009720CF"/>
    <w:rsid w:val="0097229B"/>
    <w:rsid w:val="00972385"/>
    <w:rsid w:val="00972D54"/>
    <w:rsid w:val="00972D9B"/>
    <w:rsid w:val="00973058"/>
    <w:rsid w:val="00973C78"/>
    <w:rsid w:val="00973E78"/>
    <w:rsid w:val="009741C1"/>
    <w:rsid w:val="00974980"/>
    <w:rsid w:val="009749E2"/>
    <w:rsid w:val="00974D37"/>
    <w:rsid w:val="00974E84"/>
    <w:rsid w:val="00974F7D"/>
    <w:rsid w:val="009751BE"/>
    <w:rsid w:val="00975703"/>
    <w:rsid w:val="00975AFA"/>
    <w:rsid w:val="009767B6"/>
    <w:rsid w:val="0097685F"/>
    <w:rsid w:val="00977893"/>
    <w:rsid w:val="0097791F"/>
    <w:rsid w:val="00977DB6"/>
    <w:rsid w:val="00980245"/>
    <w:rsid w:val="0098065F"/>
    <w:rsid w:val="00980748"/>
    <w:rsid w:val="00980BE1"/>
    <w:rsid w:val="00980F46"/>
    <w:rsid w:val="009814E8"/>
    <w:rsid w:val="00981874"/>
    <w:rsid w:val="0098196F"/>
    <w:rsid w:val="00981BFF"/>
    <w:rsid w:val="00981D1A"/>
    <w:rsid w:val="00981D55"/>
    <w:rsid w:val="00982233"/>
    <w:rsid w:val="0098235A"/>
    <w:rsid w:val="00982596"/>
    <w:rsid w:val="009826CE"/>
    <w:rsid w:val="00982B94"/>
    <w:rsid w:val="009831A2"/>
    <w:rsid w:val="0098336A"/>
    <w:rsid w:val="00983830"/>
    <w:rsid w:val="00983B7A"/>
    <w:rsid w:val="00983F35"/>
    <w:rsid w:val="00983FF4"/>
    <w:rsid w:val="00984244"/>
    <w:rsid w:val="00984862"/>
    <w:rsid w:val="00984A41"/>
    <w:rsid w:val="00984AC0"/>
    <w:rsid w:val="00984B35"/>
    <w:rsid w:val="00984CFD"/>
    <w:rsid w:val="00984D43"/>
    <w:rsid w:val="00984DD6"/>
    <w:rsid w:val="00984F74"/>
    <w:rsid w:val="0098579E"/>
    <w:rsid w:val="0098584D"/>
    <w:rsid w:val="00985898"/>
    <w:rsid w:val="00985CFB"/>
    <w:rsid w:val="0098649D"/>
    <w:rsid w:val="0098653F"/>
    <w:rsid w:val="0098682C"/>
    <w:rsid w:val="0098684F"/>
    <w:rsid w:val="00986961"/>
    <w:rsid w:val="00986F3F"/>
    <w:rsid w:val="0098733D"/>
    <w:rsid w:val="00987687"/>
    <w:rsid w:val="009876A7"/>
    <w:rsid w:val="00987C32"/>
    <w:rsid w:val="0099005C"/>
    <w:rsid w:val="009905D2"/>
    <w:rsid w:val="00990B74"/>
    <w:rsid w:val="00990F47"/>
    <w:rsid w:val="00991277"/>
    <w:rsid w:val="0099139E"/>
    <w:rsid w:val="009913E4"/>
    <w:rsid w:val="009919C0"/>
    <w:rsid w:val="00991A57"/>
    <w:rsid w:val="00991AEE"/>
    <w:rsid w:val="009920C7"/>
    <w:rsid w:val="009922CF"/>
    <w:rsid w:val="009923DC"/>
    <w:rsid w:val="009926AD"/>
    <w:rsid w:val="009926DD"/>
    <w:rsid w:val="00992A62"/>
    <w:rsid w:val="00992D12"/>
    <w:rsid w:val="00993222"/>
    <w:rsid w:val="0099323D"/>
    <w:rsid w:val="00993594"/>
    <w:rsid w:val="00993643"/>
    <w:rsid w:val="009937B1"/>
    <w:rsid w:val="00993BE7"/>
    <w:rsid w:val="0099424C"/>
    <w:rsid w:val="009943B3"/>
    <w:rsid w:val="009945FD"/>
    <w:rsid w:val="0099509C"/>
    <w:rsid w:val="00996FFF"/>
    <w:rsid w:val="00997014"/>
    <w:rsid w:val="00997928"/>
    <w:rsid w:val="00997D87"/>
    <w:rsid w:val="00997E9E"/>
    <w:rsid w:val="009A0045"/>
    <w:rsid w:val="009A04E8"/>
    <w:rsid w:val="009A0647"/>
    <w:rsid w:val="009A0BCA"/>
    <w:rsid w:val="009A0FA0"/>
    <w:rsid w:val="009A101F"/>
    <w:rsid w:val="009A11E7"/>
    <w:rsid w:val="009A1326"/>
    <w:rsid w:val="009A133B"/>
    <w:rsid w:val="009A1C82"/>
    <w:rsid w:val="009A2012"/>
    <w:rsid w:val="009A25B0"/>
    <w:rsid w:val="009A27BE"/>
    <w:rsid w:val="009A2B21"/>
    <w:rsid w:val="009A2C45"/>
    <w:rsid w:val="009A33D5"/>
    <w:rsid w:val="009A3856"/>
    <w:rsid w:val="009A3C7C"/>
    <w:rsid w:val="009A3CC3"/>
    <w:rsid w:val="009A41A5"/>
    <w:rsid w:val="009A46B3"/>
    <w:rsid w:val="009A4D1D"/>
    <w:rsid w:val="009A50EF"/>
    <w:rsid w:val="009A5747"/>
    <w:rsid w:val="009A57D5"/>
    <w:rsid w:val="009A57DA"/>
    <w:rsid w:val="009A604F"/>
    <w:rsid w:val="009A623C"/>
    <w:rsid w:val="009A6435"/>
    <w:rsid w:val="009A6C97"/>
    <w:rsid w:val="009A6E91"/>
    <w:rsid w:val="009A6FE0"/>
    <w:rsid w:val="009A7115"/>
    <w:rsid w:val="009A7377"/>
    <w:rsid w:val="009A74AC"/>
    <w:rsid w:val="009A7CA8"/>
    <w:rsid w:val="009B02C8"/>
    <w:rsid w:val="009B02CA"/>
    <w:rsid w:val="009B02EA"/>
    <w:rsid w:val="009B0604"/>
    <w:rsid w:val="009B0A1F"/>
    <w:rsid w:val="009B0A4E"/>
    <w:rsid w:val="009B0AFE"/>
    <w:rsid w:val="009B0E41"/>
    <w:rsid w:val="009B1098"/>
    <w:rsid w:val="009B1C38"/>
    <w:rsid w:val="009B27E5"/>
    <w:rsid w:val="009B2B37"/>
    <w:rsid w:val="009B2C55"/>
    <w:rsid w:val="009B2FA9"/>
    <w:rsid w:val="009B30A2"/>
    <w:rsid w:val="009B3475"/>
    <w:rsid w:val="009B37E8"/>
    <w:rsid w:val="009B38D2"/>
    <w:rsid w:val="009B3D35"/>
    <w:rsid w:val="009B3FA6"/>
    <w:rsid w:val="009B45BA"/>
    <w:rsid w:val="009B4900"/>
    <w:rsid w:val="009B4A41"/>
    <w:rsid w:val="009B51C5"/>
    <w:rsid w:val="009B5C86"/>
    <w:rsid w:val="009B63D7"/>
    <w:rsid w:val="009B653B"/>
    <w:rsid w:val="009B67A1"/>
    <w:rsid w:val="009B6832"/>
    <w:rsid w:val="009B686F"/>
    <w:rsid w:val="009B6A44"/>
    <w:rsid w:val="009B6BB4"/>
    <w:rsid w:val="009B70AE"/>
    <w:rsid w:val="009B754B"/>
    <w:rsid w:val="009B7593"/>
    <w:rsid w:val="009B7BCF"/>
    <w:rsid w:val="009C01A2"/>
    <w:rsid w:val="009C022B"/>
    <w:rsid w:val="009C0839"/>
    <w:rsid w:val="009C0891"/>
    <w:rsid w:val="009C089A"/>
    <w:rsid w:val="009C0D8C"/>
    <w:rsid w:val="009C0E4C"/>
    <w:rsid w:val="009C12FC"/>
    <w:rsid w:val="009C138A"/>
    <w:rsid w:val="009C1A98"/>
    <w:rsid w:val="009C2429"/>
    <w:rsid w:val="009C243B"/>
    <w:rsid w:val="009C2944"/>
    <w:rsid w:val="009C332E"/>
    <w:rsid w:val="009C3D31"/>
    <w:rsid w:val="009C4139"/>
    <w:rsid w:val="009C415F"/>
    <w:rsid w:val="009C5015"/>
    <w:rsid w:val="009C5AF8"/>
    <w:rsid w:val="009C5BB6"/>
    <w:rsid w:val="009C5E8D"/>
    <w:rsid w:val="009C64B6"/>
    <w:rsid w:val="009C670F"/>
    <w:rsid w:val="009C68B5"/>
    <w:rsid w:val="009C6DA8"/>
    <w:rsid w:val="009C72DE"/>
    <w:rsid w:val="009C73A2"/>
    <w:rsid w:val="009C7C45"/>
    <w:rsid w:val="009D02B3"/>
    <w:rsid w:val="009D0530"/>
    <w:rsid w:val="009D08E6"/>
    <w:rsid w:val="009D1E7C"/>
    <w:rsid w:val="009D1F55"/>
    <w:rsid w:val="009D2013"/>
    <w:rsid w:val="009D2D5B"/>
    <w:rsid w:val="009D2EE7"/>
    <w:rsid w:val="009D3D63"/>
    <w:rsid w:val="009D4076"/>
    <w:rsid w:val="009D4392"/>
    <w:rsid w:val="009D5161"/>
    <w:rsid w:val="009D51F8"/>
    <w:rsid w:val="009D54CD"/>
    <w:rsid w:val="009D55E8"/>
    <w:rsid w:val="009D570E"/>
    <w:rsid w:val="009D5860"/>
    <w:rsid w:val="009D588B"/>
    <w:rsid w:val="009D5C59"/>
    <w:rsid w:val="009D61FF"/>
    <w:rsid w:val="009D639D"/>
    <w:rsid w:val="009D67DE"/>
    <w:rsid w:val="009D70B0"/>
    <w:rsid w:val="009D70F9"/>
    <w:rsid w:val="009D7644"/>
    <w:rsid w:val="009D793B"/>
    <w:rsid w:val="009D7D57"/>
    <w:rsid w:val="009E053A"/>
    <w:rsid w:val="009E0B05"/>
    <w:rsid w:val="009E0C02"/>
    <w:rsid w:val="009E0C30"/>
    <w:rsid w:val="009E0D70"/>
    <w:rsid w:val="009E139E"/>
    <w:rsid w:val="009E13EB"/>
    <w:rsid w:val="009E1439"/>
    <w:rsid w:val="009E1539"/>
    <w:rsid w:val="009E1EBA"/>
    <w:rsid w:val="009E1F19"/>
    <w:rsid w:val="009E2032"/>
    <w:rsid w:val="009E2E41"/>
    <w:rsid w:val="009E34E7"/>
    <w:rsid w:val="009E3646"/>
    <w:rsid w:val="009E382D"/>
    <w:rsid w:val="009E39B9"/>
    <w:rsid w:val="009E4061"/>
    <w:rsid w:val="009E49BA"/>
    <w:rsid w:val="009E4D82"/>
    <w:rsid w:val="009E4F5C"/>
    <w:rsid w:val="009E58CC"/>
    <w:rsid w:val="009E5A61"/>
    <w:rsid w:val="009E5F49"/>
    <w:rsid w:val="009E614F"/>
    <w:rsid w:val="009E66A4"/>
    <w:rsid w:val="009E672A"/>
    <w:rsid w:val="009E75F5"/>
    <w:rsid w:val="009E76CC"/>
    <w:rsid w:val="009F0046"/>
    <w:rsid w:val="009F017E"/>
    <w:rsid w:val="009F03A8"/>
    <w:rsid w:val="009F0D40"/>
    <w:rsid w:val="009F0D4A"/>
    <w:rsid w:val="009F0D6D"/>
    <w:rsid w:val="009F0D8E"/>
    <w:rsid w:val="009F0DA6"/>
    <w:rsid w:val="009F0FD8"/>
    <w:rsid w:val="009F16E3"/>
    <w:rsid w:val="009F1D9D"/>
    <w:rsid w:val="009F1EAB"/>
    <w:rsid w:val="009F2089"/>
    <w:rsid w:val="009F23CB"/>
    <w:rsid w:val="009F24AD"/>
    <w:rsid w:val="009F252C"/>
    <w:rsid w:val="009F2AB6"/>
    <w:rsid w:val="009F2B3C"/>
    <w:rsid w:val="009F2EC3"/>
    <w:rsid w:val="009F33A0"/>
    <w:rsid w:val="009F3B40"/>
    <w:rsid w:val="009F3BD8"/>
    <w:rsid w:val="009F3CBD"/>
    <w:rsid w:val="009F3D04"/>
    <w:rsid w:val="009F3D85"/>
    <w:rsid w:val="009F3F8A"/>
    <w:rsid w:val="009F41F3"/>
    <w:rsid w:val="009F4386"/>
    <w:rsid w:val="009F44F0"/>
    <w:rsid w:val="009F4710"/>
    <w:rsid w:val="009F4A45"/>
    <w:rsid w:val="009F4B1D"/>
    <w:rsid w:val="009F4F75"/>
    <w:rsid w:val="009F4F9E"/>
    <w:rsid w:val="009F515F"/>
    <w:rsid w:val="009F5515"/>
    <w:rsid w:val="009F5ABF"/>
    <w:rsid w:val="009F6040"/>
    <w:rsid w:val="009F6A27"/>
    <w:rsid w:val="009F7299"/>
    <w:rsid w:val="009F7366"/>
    <w:rsid w:val="009F78E4"/>
    <w:rsid w:val="009F7B50"/>
    <w:rsid w:val="009F7B60"/>
    <w:rsid w:val="00A00020"/>
    <w:rsid w:val="00A0063C"/>
    <w:rsid w:val="00A0092E"/>
    <w:rsid w:val="00A00DFB"/>
    <w:rsid w:val="00A00FA6"/>
    <w:rsid w:val="00A0213E"/>
    <w:rsid w:val="00A028FC"/>
    <w:rsid w:val="00A02929"/>
    <w:rsid w:val="00A02BC0"/>
    <w:rsid w:val="00A037AF"/>
    <w:rsid w:val="00A03966"/>
    <w:rsid w:val="00A03F7A"/>
    <w:rsid w:val="00A04BC3"/>
    <w:rsid w:val="00A04F7F"/>
    <w:rsid w:val="00A06209"/>
    <w:rsid w:val="00A067A7"/>
    <w:rsid w:val="00A06F6F"/>
    <w:rsid w:val="00A0706A"/>
    <w:rsid w:val="00A07D99"/>
    <w:rsid w:val="00A07E74"/>
    <w:rsid w:val="00A1043B"/>
    <w:rsid w:val="00A1066C"/>
    <w:rsid w:val="00A10940"/>
    <w:rsid w:val="00A10CB7"/>
    <w:rsid w:val="00A10EFD"/>
    <w:rsid w:val="00A1182B"/>
    <w:rsid w:val="00A119B5"/>
    <w:rsid w:val="00A11EC9"/>
    <w:rsid w:val="00A11ED3"/>
    <w:rsid w:val="00A11F8B"/>
    <w:rsid w:val="00A124C7"/>
    <w:rsid w:val="00A126EB"/>
    <w:rsid w:val="00A12816"/>
    <w:rsid w:val="00A12AC9"/>
    <w:rsid w:val="00A1302E"/>
    <w:rsid w:val="00A135F3"/>
    <w:rsid w:val="00A1380F"/>
    <w:rsid w:val="00A141ED"/>
    <w:rsid w:val="00A142B8"/>
    <w:rsid w:val="00A1430B"/>
    <w:rsid w:val="00A14DF3"/>
    <w:rsid w:val="00A14E66"/>
    <w:rsid w:val="00A1506D"/>
    <w:rsid w:val="00A15284"/>
    <w:rsid w:val="00A153C7"/>
    <w:rsid w:val="00A15A3B"/>
    <w:rsid w:val="00A16240"/>
    <w:rsid w:val="00A16BDB"/>
    <w:rsid w:val="00A16E37"/>
    <w:rsid w:val="00A1703B"/>
    <w:rsid w:val="00A17671"/>
    <w:rsid w:val="00A17906"/>
    <w:rsid w:val="00A2050B"/>
    <w:rsid w:val="00A21342"/>
    <w:rsid w:val="00A21918"/>
    <w:rsid w:val="00A21F2C"/>
    <w:rsid w:val="00A21F66"/>
    <w:rsid w:val="00A227F2"/>
    <w:rsid w:val="00A22860"/>
    <w:rsid w:val="00A22DCE"/>
    <w:rsid w:val="00A2321D"/>
    <w:rsid w:val="00A233C4"/>
    <w:rsid w:val="00A23516"/>
    <w:rsid w:val="00A25DBE"/>
    <w:rsid w:val="00A25FD9"/>
    <w:rsid w:val="00A26B1D"/>
    <w:rsid w:val="00A26BFC"/>
    <w:rsid w:val="00A26D8F"/>
    <w:rsid w:val="00A27060"/>
    <w:rsid w:val="00A271DB"/>
    <w:rsid w:val="00A2737F"/>
    <w:rsid w:val="00A27423"/>
    <w:rsid w:val="00A301F8"/>
    <w:rsid w:val="00A30C97"/>
    <w:rsid w:val="00A31005"/>
    <w:rsid w:val="00A315FD"/>
    <w:rsid w:val="00A3174F"/>
    <w:rsid w:val="00A31D89"/>
    <w:rsid w:val="00A324DE"/>
    <w:rsid w:val="00A3267D"/>
    <w:rsid w:val="00A32C4D"/>
    <w:rsid w:val="00A32D77"/>
    <w:rsid w:val="00A33650"/>
    <w:rsid w:val="00A33F81"/>
    <w:rsid w:val="00A343A1"/>
    <w:rsid w:val="00A34A9E"/>
    <w:rsid w:val="00A352F6"/>
    <w:rsid w:val="00A35933"/>
    <w:rsid w:val="00A35CAD"/>
    <w:rsid w:val="00A36052"/>
    <w:rsid w:val="00A3672C"/>
    <w:rsid w:val="00A3689F"/>
    <w:rsid w:val="00A369AB"/>
    <w:rsid w:val="00A36C11"/>
    <w:rsid w:val="00A36CE8"/>
    <w:rsid w:val="00A3742F"/>
    <w:rsid w:val="00A37871"/>
    <w:rsid w:val="00A3790C"/>
    <w:rsid w:val="00A40412"/>
    <w:rsid w:val="00A40552"/>
    <w:rsid w:val="00A405A1"/>
    <w:rsid w:val="00A4096D"/>
    <w:rsid w:val="00A40B2C"/>
    <w:rsid w:val="00A40BCD"/>
    <w:rsid w:val="00A411FB"/>
    <w:rsid w:val="00A41475"/>
    <w:rsid w:val="00A41558"/>
    <w:rsid w:val="00A41B6A"/>
    <w:rsid w:val="00A41D23"/>
    <w:rsid w:val="00A41DB0"/>
    <w:rsid w:val="00A42139"/>
    <w:rsid w:val="00A42773"/>
    <w:rsid w:val="00A42D28"/>
    <w:rsid w:val="00A430D1"/>
    <w:rsid w:val="00A4312C"/>
    <w:rsid w:val="00A436BF"/>
    <w:rsid w:val="00A43C7A"/>
    <w:rsid w:val="00A440B7"/>
    <w:rsid w:val="00A4452D"/>
    <w:rsid w:val="00A4460F"/>
    <w:rsid w:val="00A44707"/>
    <w:rsid w:val="00A44DEF"/>
    <w:rsid w:val="00A450EA"/>
    <w:rsid w:val="00A45C3E"/>
    <w:rsid w:val="00A46032"/>
    <w:rsid w:val="00A462CA"/>
    <w:rsid w:val="00A46414"/>
    <w:rsid w:val="00A4642A"/>
    <w:rsid w:val="00A4651B"/>
    <w:rsid w:val="00A46A98"/>
    <w:rsid w:val="00A46D0A"/>
    <w:rsid w:val="00A474A5"/>
    <w:rsid w:val="00A478D5"/>
    <w:rsid w:val="00A47B60"/>
    <w:rsid w:val="00A47D45"/>
    <w:rsid w:val="00A50081"/>
    <w:rsid w:val="00A5039A"/>
    <w:rsid w:val="00A50D2E"/>
    <w:rsid w:val="00A51259"/>
    <w:rsid w:val="00A51474"/>
    <w:rsid w:val="00A51E32"/>
    <w:rsid w:val="00A51F4E"/>
    <w:rsid w:val="00A52BBF"/>
    <w:rsid w:val="00A52F06"/>
    <w:rsid w:val="00A52F83"/>
    <w:rsid w:val="00A531F8"/>
    <w:rsid w:val="00A532EC"/>
    <w:rsid w:val="00A533FC"/>
    <w:rsid w:val="00A53F5F"/>
    <w:rsid w:val="00A541CD"/>
    <w:rsid w:val="00A54210"/>
    <w:rsid w:val="00A547A3"/>
    <w:rsid w:val="00A54AB6"/>
    <w:rsid w:val="00A54C32"/>
    <w:rsid w:val="00A54EC7"/>
    <w:rsid w:val="00A55376"/>
    <w:rsid w:val="00A556F8"/>
    <w:rsid w:val="00A55D00"/>
    <w:rsid w:val="00A56299"/>
    <w:rsid w:val="00A564A0"/>
    <w:rsid w:val="00A56857"/>
    <w:rsid w:val="00A56897"/>
    <w:rsid w:val="00A56F33"/>
    <w:rsid w:val="00A56F50"/>
    <w:rsid w:val="00A56F5B"/>
    <w:rsid w:val="00A57091"/>
    <w:rsid w:val="00A5756B"/>
    <w:rsid w:val="00A57A4C"/>
    <w:rsid w:val="00A57A93"/>
    <w:rsid w:val="00A60360"/>
    <w:rsid w:val="00A6051B"/>
    <w:rsid w:val="00A6073A"/>
    <w:rsid w:val="00A6083C"/>
    <w:rsid w:val="00A60980"/>
    <w:rsid w:val="00A6122B"/>
    <w:rsid w:val="00A61F39"/>
    <w:rsid w:val="00A6277F"/>
    <w:rsid w:val="00A62B95"/>
    <w:rsid w:val="00A63019"/>
    <w:rsid w:val="00A63126"/>
    <w:rsid w:val="00A631CB"/>
    <w:rsid w:val="00A633BB"/>
    <w:rsid w:val="00A63614"/>
    <w:rsid w:val="00A63691"/>
    <w:rsid w:val="00A639C5"/>
    <w:rsid w:val="00A63D54"/>
    <w:rsid w:val="00A641B3"/>
    <w:rsid w:val="00A647DE"/>
    <w:rsid w:val="00A64A90"/>
    <w:rsid w:val="00A64C2E"/>
    <w:rsid w:val="00A64C47"/>
    <w:rsid w:val="00A64C89"/>
    <w:rsid w:val="00A65486"/>
    <w:rsid w:val="00A65E92"/>
    <w:rsid w:val="00A6609F"/>
    <w:rsid w:val="00A6634D"/>
    <w:rsid w:val="00A66803"/>
    <w:rsid w:val="00A66C93"/>
    <w:rsid w:val="00A67AE2"/>
    <w:rsid w:val="00A67B45"/>
    <w:rsid w:val="00A708EB"/>
    <w:rsid w:val="00A70AB5"/>
    <w:rsid w:val="00A7114B"/>
    <w:rsid w:val="00A71340"/>
    <w:rsid w:val="00A71F15"/>
    <w:rsid w:val="00A721CD"/>
    <w:rsid w:val="00A723AF"/>
    <w:rsid w:val="00A72435"/>
    <w:rsid w:val="00A724BA"/>
    <w:rsid w:val="00A72A75"/>
    <w:rsid w:val="00A72A7C"/>
    <w:rsid w:val="00A72B6E"/>
    <w:rsid w:val="00A72B87"/>
    <w:rsid w:val="00A7365D"/>
    <w:rsid w:val="00A73E4C"/>
    <w:rsid w:val="00A750CC"/>
    <w:rsid w:val="00A75A01"/>
    <w:rsid w:val="00A75B0A"/>
    <w:rsid w:val="00A75E88"/>
    <w:rsid w:val="00A76314"/>
    <w:rsid w:val="00A76806"/>
    <w:rsid w:val="00A76C51"/>
    <w:rsid w:val="00A77E64"/>
    <w:rsid w:val="00A77F80"/>
    <w:rsid w:val="00A80382"/>
    <w:rsid w:val="00A805AD"/>
    <w:rsid w:val="00A80850"/>
    <w:rsid w:val="00A8095A"/>
    <w:rsid w:val="00A80EBB"/>
    <w:rsid w:val="00A8154D"/>
    <w:rsid w:val="00A81726"/>
    <w:rsid w:val="00A81BAA"/>
    <w:rsid w:val="00A81E7D"/>
    <w:rsid w:val="00A8268E"/>
    <w:rsid w:val="00A83389"/>
    <w:rsid w:val="00A83743"/>
    <w:rsid w:val="00A83B45"/>
    <w:rsid w:val="00A83D88"/>
    <w:rsid w:val="00A83E6A"/>
    <w:rsid w:val="00A840B4"/>
    <w:rsid w:val="00A8452C"/>
    <w:rsid w:val="00A84545"/>
    <w:rsid w:val="00A84DBA"/>
    <w:rsid w:val="00A86033"/>
    <w:rsid w:val="00A86314"/>
    <w:rsid w:val="00A86697"/>
    <w:rsid w:val="00A86D32"/>
    <w:rsid w:val="00A8712A"/>
    <w:rsid w:val="00A87322"/>
    <w:rsid w:val="00A87411"/>
    <w:rsid w:val="00A874CD"/>
    <w:rsid w:val="00A876C8"/>
    <w:rsid w:val="00A87AAC"/>
    <w:rsid w:val="00A87B4E"/>
    <w:rsid w:val="00A87B57"/>
    <w:rsid w:val="00A90058"/>
    <w:rsid w:val="00A906F9"/>
    <w:rsid w:val="00A921FB"/>
    <w:rsid w:val="00A9225C"/>
    <w:rsid w:val="00A92319"/>
    <w:rsid w:val="00A925E6"/>
    <w:rsid w:val="00A92876"/>
    <w:rsid w:val="00A92BD4"/>
    <w:rsid w:val="00A92EF3"/>
    <w:rsid w:val="00A92F81"/>
    <w:rsid w:val="00A930A3"/>
    <w:rsid w:val="00A933A2"/>
    <w:rsid w:val="00A93AF4"/>
    <w:rsid w:val="00A93C1B"/>
    <w:rsid w:val="00A93DAB"/>
    <w:rsid w:val="00A93E06"/>
    <w:rsid w:val="00A93EC5"/>
    <w:rsid w:val="00A93F0A"/>
    <w:rsid w:val="00A94082"/>
    <w:rsid w:val="00A946FC"/>
    <w:rsid w:val="00A94734"/>
    <w:rsid w:val="00A94841"/>
    <w:rsid w:val="00A9514E"/>
    <w:rsid w:val="00A96061"/>
    <w:rsid w:val="00A965D7"/>
    <w:rsid w:val="00A96774"/>
    <w:rsid w:val="00A96AAB"/>
    <w:rsid w:val="00A96B0F"/>
    <w:rsid w:val="00A96CBC"/>
    <w:rsid w:val="00A96E9E"/>
    <w:rsid w:val="00A97461"/>
    <w:rsid w:val="00A977B7"/>
    <w:rsid w:val="00A9787A"/>
    <w:rsid w:val="00A97AFB"/>
    <w:rsid w:val="00A97C19"/>
    <w:rsid w:val="00A97D7D"/>
    <w:rsid w:val="00AA0080"/>
    <w:rsid w:val="00AA0297"/>
    <w:rsid w:val="00AA09E6"/>
    <w:rsid w:val="00AA0C33"/>
    <w:rsid w:val="00AA1196"/>
    <w:rsid w:val="00AA123C"/>
    <w:rsid w:val="00AA16CA"/>
    <w:rsid w:val="00AA1BEE"/>
    <w:rsid w:val="00AA1C83"/>
    <w:rsid w:val="00AA1EE1"/>
    <w:rsid w:val="00AA203A"/>
    <w:rsid w:val="00AA2E64"/>
    <w:rsid w:val="00AA3647"/>
    <w:rsid w:val="00AA3D0F"/>
    <w:rsid w:val="00AA3D67"/>
    <w:rsid w:val="00AA402F"/>
    <w:rsid w:val="00AA40B9"/>
    <w:rsid w:val="00AA4521"/>
    <w:rsid w:val="00AA4792"/>
    <w:rsid w:val="00AA4EF5"/>
    <w:rsid w:val="00AA5197"/>
    <w:rsid w:val="00AA52C6"/>
    <w:rsid w:val="00AA52FD"/>
    <w:rsid w:val="00AA54EB"/>
    <w:rsid w:val="00AA581E"/>
    <w:rsid w:val="00AA5AF8"/>
    <w:rsid w:val="00AA5C40"/>
    <w:rsid w:val="00AA6BF7"/>
    <w:rsid w:val="00AA6E53"/>
    <w:rsid w:val="00AB02D9"/>
    <w:rsid w:val="00AB04A2"/>
    <w:rsid w:val="00AB064B"/>
    <w:rsid w:val="00AB07F8"/>
    <w:rsid w:val="00AB0DAE"/>
    <w:rsid w:val="00AB140C"/>
    <w:rsid w:val="00AB1427"/>
    <w:rsid w:val="00AB1DDB"/>
    <w:rsid w:val="00AB1EF3"/>
    <w:rsid w:val="00AB23F5"/>
    <w:rsid w:val="00AB2438"/>
    <w:rsid w:val="00AB2B3F"/>
    <w:rsid w:val="00AB34A7"/>
    <w:rsid w:val="00AB3C0F"/>
    <w:rsid w:val="00AB3CA4"/>
    <w:rsid w:val="00AB3D05"/>
    <w:rsid w:val="00AB4539"/>
    <w:rsid w:val="00AB48E5"/>
    <w:rsid w:val="00AB4AB8"/>
    <w:rsid w:val="00AB4C58"/>
    <w:rsid w:val="00AB4C74"/>
    <w:rsid w:val="00AB507A"/>
    <w:rsid w:val="00AB5AE7"/>
    <w:rsid w:val="00AB60AF"/>
    <w:rsid w:val="00AB6206"/>
    <w:rsid w:val="00AB6C78"/>
    <w:rsid w:val="00AB76A0"/>
    <w:rsid w:val="00AB7F8E"/>
    <w:rsid w:val="00AC03E2"/>
    <w:rsid w:val="00AC040A"/>
    <w:rsid w:val="00AC050D"/>
    <w:rsid w:val="00AC0B30"/>
    <w:rsid w:val="00AC0DD9"/>
    <w:rsid w:val="00AC14F1"/>
    <w:rsid w:val="00AC18C7"/>
    <w:rsid w:val="00AC1C97"/>
    <w:rsid w:val="00AC1F8D"/>
    <w:rsid w:val="00AC22E0"/>
    <w:rsid w:val="00AC23F7"/>
    <w:rsid w:val="00AC2455"/>
    <w:rsid w:val="00AC2990"/>
    <w:rsid w:val="00AC2C0F"/>
    <w:rsid w:val="00AC2E0C"/>
    <w:rsid w:val="00AC314D"/>
    <w:rsid w:val="00AC346F"/>
    <w:rsid w:val="00AC3BAE"/>
    <w:rsid w:val="00AC3ED5"/>
    <w:rsid w:val="00AC46AF"/>
    <w:rsid w:val="00AC4B04"/>
    <w:rsid w:val="00AC4B24"/>
    <w:rsid w:val="00AC4E8A"/>
    <w:rsid w:val="00AC53A8"/>
    <w:rsid w:val="00AC56B5"/>
    <w:rsid w:val="00AC5ADE"/>
    <w:rsid w:val="00AC610C"/>
    <w:rsid w:val="00AC6CA4"/>
    <w:rsid w:val="00AC74E4"/>
    <w:rsid w:val="00AD0099"/>
    <w:rsid w:val="00AD0831"/>
    <w:rsid w:val="00AD0C3A"/>
    <w:rsid w:val="00AD0CEE"/>
    <w:rsid w:val="00AD129A"/>
    <w:rsid w:val="00AD1555"/>
    <w:rsid w:val="00AD170F"/>
    <w:rsid w:val="00AD260B"/>
    <w:rsid w:val="00AD2C37"/>
    <w:rsid w:val="00AD2F7F"/>
    <w:rsid w:val="00AD2FCF"/>
    <w:rsid w:val="00AD3287"/>
    <w:rsid w:val="00AD36A1"/>
    <w:rsid w:val="00AD3BCB"/>
    <w:rsid w:val="00AD3C6C"/>
    <w:rsid w:val="00AD3EAB"/>
    <w:rsid w:val="00AD4573"/>
    <w:rsid w:val="00AD497F"/>
    <w:rsid w:val="00AD4EFA"/>
    <w:rsid w:val="00AD518B"/>
    <w:rsid w:val="00AD5BBA"/>
    <w:rsid w:val="00AD6217"/>
    <w:rsid w:val="00AD65D7"/>
    <w:rsid w:val="00AD6E32"/>
    <w:rsid w:val="00AD70B4"/>
    <w:rsid w:val="00AD79B7"/>
    <w:rsid w:val="00AD7DFD"/>
    <w:rsid w:val="00AD7EDB"/>
    <w:rsid w:val="00AE0DD2"/>
    <w:rsid w:val="00AE0EBF"/>
    <w:rsid w:val="00AE1506"/>
    <w:rsid w:val="00AE19D6"/>
    <w:rsid w:val="00AE1A05"/>
    <w:rsid w:val="00AE1CA7"/>
    <w:rsid w:val="00AE210B"/>
    <w:rsid w:val="00AE2A15"/>
    <w:rsid w:val="00AE2CB7"/>
    <w:rsid w:val="00AE3288"/>
    <w:rsid w:val="00AE33CF"/>
    <w:rsid w:val="00AE3774"/>
    <w:rsid w:val="00AE37B6"/>
    <w:rsid w:val="00AE3877"/>
    <w:rsid w:val="00AE3B07"/>
    <w:rsid w:val="00AE3BDD"/>
    <w:rsid w:val="00AE3EE3"/>
    <w:rsid w:val="00AE3EF8"/>
    <w:rsid w:val="00AE43D0"/>
    <w:rsid w:val="00AE473B"/>
    <w:rsid w:val="00AE47C5"/>
    <w:rsid w:val="00AE49C4"/>
    <w:rsid w:val="00AE5AAF"/>
    <w:rsid w:val="00AE612A"/>
    <w:rsid w:val="00AE664C"/>
    <w:rsid w:val="00AE6C7B"/>
    <w:rsid w:val="00AE715E"/>
    <w:rsid w:val="00AE778F"/>
    <w:rsid w:val="00AE77A2"/>
    <w:rsid w:val="00AF11CD"/>
    <w:rsid w:val="00AF193A"/>
    <w:rsid w:val="00AF276B"/>
    <w:rsid w:val="00AF30F3"/>
    <w:rsid w:val="00AF3131"/>
    <w:rsid w:val="00AF34B0"/>
    <w:rsid w:val="00AF39CC"/>
    <w:rsid w:val="00AF3FC8"/>
    <w:rsid w:val="00AF4471"/>
    <w:rsid w:val="00AF481A"/>
    <w:rsid w:val="00AF487E"/>
    <w:rsid w:val="00AF4E2B"/>
    <w:rsid w:val="00AF5169"/>
    <w:rsid w:val="00AF5899"/>
    <w:rsid w:val="00AF5976"/>
    <w:rsid w:val="00AF5AF1"/>
    <w:rsid w:val="00AF5B21"/>
    <w:rsid w:val="00AF60AF"/>
    <w:rsid w:val="00AF6715"/>
    <w:rsid w:val="00AF6BF7"/>
    <w:rsid w:val="00AF6CF1"/>
    <w:rsid w:val="00AF741A"/>
    <w:rsid w:val="00AF774B"/>
    <w:rsid w:val="00AF7F73"/>
    <w:rsid w:val="00B002FC"/>
    <w:rsid w:val="00B00882"/>
    <w:rsid w:val="00B00D61"/>
    <w:rsid w:val="00B00E71"/>
    <w:rsid w:val="00B014E2"/>
    <w:rsid w:val="00B01569"/>
    <w:rsid w:val="00B0188E"/>
    <w:rsid w:val="00B01B19"/>
    <w:rsid w:val="00B01EF0"/>
    <w:rsid w:val="00B024FE"/>
    <w:rsid w:val="00B028B3"/>
    <w:rsid w:val="00B02C51"/>
    <w:rsid w:val="00B03D8F"/>
    <w:rsid w:val="00B03DFE"/>
    <w:rsid w:val="00B04051"/>
    <w:rsid w:val="00B046DD"/>
    <w:rsid w:val="00B04788"/>
    <w:rsid w:val="00B04B31"/>
    <w:rsid w:val="00B04C63"/>
    <w:rsid w:val="00B05272"/>
    <w:rsid w:val="00B053CF"/>
    <w:rsid w:val="00B0548D"/>
    <w:rsid w:val="00B056F7"/>
    <w:rsid w:val="00B05904"/>
    <w:rsid w:val="00B05C77"/>
    <w:rsid w:val="00B05D21"/>
    <w:rsid w:val="00B05DF8"/>
    <w:rsid w:val="00B05F2B"/>
    <w:rsid w:val="00B0713B"/>
    <w:rsid w:val="00B07444"/>
    <w:rsid w:val="00B078CA"/>
    <w:rsid w:val="00B10050"/>
    <w:rsid w:val="00B100CF"/>
    <w:rsid w:val="00B10235"/>
    <w:rsid w:val="00B1032B"/>
    <w:rsid w:val="00B105E0"/>
    <w:rsid w:val="00B10867"/>
    <w:rsid w:val="00B10ABA"/>
    <w:rsid w:val="00B10DB5"/>
    <w:rsid w:val="00B11308"/>
    <w:rsid w:val="00B11CF8"/>
    <w:rsid w:val="00B11D58"/>
    <w:rsid w:val="00B124A8"/>
    <w:rsid w:val="00B12722"/>
    <w:rsid w:val="00B129B2"/>
    <w:rsid w:val="00B1349C"/>
    <w:rsid w:val="00B134A9"/>
    <w:rsid w:val="00B13FEA"/>
    <w:rsid w:val="00B144F7"/>
    <w:rsid w:val="00B146D7"/>
    <w:rsid w:val="00B14755"/>
    <w:rsid w:val="00B151F2"/>
    <w:rsid w:val="00B1529B"/>
    <w:rsid w:val="00B15410"/>
    <w:rsid w:val="00B15519"/>
    <w:rsid w:val="00B155DC"/>
    <w:rsid w:val="00B15BA3"/>
    <w:rsid w:val="00B161F5"/>
    <w:rsid w:val="00B1682E"/>
    <w:rsid w:val="00B1686C"/>
    <w:rsid w:val="00B168A8"/>
    <w:rsid w:val="00B16A1C"/>
    <w:rsid w:val="00B16D41"/>
    <w:rsid w:val="00B200B5"/>
    <w:rsid w:val="00B20401"/>
    <w:rsid w:val="00B21200"/>
    <w:rsid w:val="00B21891"/>
    <w:rsid w:val="00B218AB"/>
    <w:rsid w:val="00B218C0"/>
    <w:rsid w:val="00B21FB3"/>
    <w:rsid w:val="00B2284A"/>
    <w:rsid w:val="00B22A1F"/>
    <w:rsid w:val="00B22B50"/>
    <w:rsid w:val="00B22CB4"/>
    <w:rsid w:val="00B2330F"/>
    <w:rsid w:val="00B235CD"/>
    <w:rsid w:val="00B2365E"/>
    <w:rsid w:val="00B23731"/>
    <w:rsid w:val="00B23BDB"/>
    <w:rsid w:val="00B2422F"/>
    <w:rsid w:val="00B24239"/>
    <w:rsid w:val="00B245CA"/>
    <w:rsid w:val="00B24B0B"/>
    <w:rsid w:val="00B25099"/>
    <w:rsid w:val="00B25573"/>
    <w:rsid w:val="00B25647"/>
    <w:rsid w:val="00B25CBA"/>
    <w:rsid w:val="00B264DA"/>
    <w:rsid w:val="00B268BD"/>
    <w:rsid w:val="00B26901"/>
    <w:rsid w:val="00B26E1E"/>
    <w:rsid w:val="00B2756B"/>
    <w:rsid w:val="00B27FFE"/>
    <w:rsid w:val="00B3063C"/>
    <w:rsid w:val="00B30980"/>
    <w:rsid w:val="00B30DE6"/>
    <w:rsid w:val="00B3124D"/>
    <w:rsid w:val="00B31372"/>
    <w:rsid w:val="00B31F66"/>
    <w:rsid w:val="00B32195"/>
    <w:rsid w:val="00B328E3"/>
    <w:rsid w:val="00B32927"/>
    <w:rsid w:val="00B32D97"/>
    <w:rsid w:val="00B32E9C"/>
    <w:rsid w:val="00B333FD"/>
    <w:rsid w:val="00B33894"/>
    <w:rsid w:val="00B339AA"/>
    <w:rsid w:val="00B33AD3"/>
    <w:rsid w:val="00B33C28"/>
    <w:rsid w:val="00B34C78"/>
    <w:rsid w:val="00B34EF4"/>
    <w:rsid w:val="00B359C3"/>
    <w:rsid w:val="00B35FB5"/>
    <w:rsid w:val="00B36C5E"/>
    <w:rsid w:val="00B36C63"/>
    <w:rsid w:val="00B36F21"/>
    <w:rsid w:val="00B36FAA"/>
    <w:rsid w:val="00B37917"/>
    <w:rsid w:val="00B40069"/>
    <w:rsid w:val="00B40479"/>
    <w:rsid w:val="00B40826"/>
    <w:rsid w:val="00B40895"/>
    <w:rsid w:val="00B409DB"/>
    <w:rsid w:val="00B41457"/>
    <w:rsid w:val="00B417BB"/>
    <w:rsid w:val="00B417BD"/>
    <w:rsid w:val="00B41C8F"/>
    <w:rsid w:val="00B41EEE"/>
    <w:rsid w:val="00B42E9C"/>
    <w:rsid w:val="00B432C0"/>
    <w:rsid w:val="00B436CF"/>
    <w:rsid w:val="00B44181"/>
    <w:rsid w:val="00B44A6F"/>
    <w:rsid w:val="00B44A81"/>
    <w:rsid w:val="00B44F12"/>
    <w:rsid w:val="00B45040"/>
    <w:rsid w:val="00B459FD"/>
    <w:rsid w:val="00B45F05"/>
    <w:rsid w:val="00B46A42"/>
    <w:rsid w:val="00B46E1C"/>
    <w:rsid w:val="00B479B9"/>
    <w:rsid w:val="00B47A93"/>
    <w:rsid w:val="00B502A2"/>
    <w:rsid w:val="00B50367"/>
    <w:rsid w:val="00B50777"/>
    <w:rsid w:val="00B50FEA"/>
    <w:rsid w:val="00B51325"/>
    <w:rsid w:val="00B5176E"/>
    <w:rsid w:val="00B5184A"/>
    <w:rsid w:val="00B51F13"/>
    <w:rsid w:val="00B52296"/>
    <w:rsid w:val="00B5235E"/>
    <w:rsid w:val="00B528A7"/>
    <w:rsid w:val="00B52A3B"/>
    <w:rsid w:val="00B52D89"/>
    <w:rsid w:val="00B5306F"/>
    <w:rsid w:val="00B53247"/>
    <w:rsid w:val="00B53A8E"/>
    <w:rsid w:val="00B53E0C"/>
    <w:rsid w:val="00B53FFE"/>
    <w:rsid w:val="00B545D1"/>
    <w:rsid w:val="00B54D66"/>
    <w:rsid w:val="00B5516B"/>
    <w:rsid w:val="00B55366"/>
    <w:rsid w:val="00B553DB"/>
    <w:rsid w:val="00B568AA"/>
    <w:rsid w:val="00B56BF7"/>
    <w:rsid w:val="00B56C52"/>
    <w:rsid w:val="00B575C0"/>
    <w:rsid w:val="00B575DF"/>
    <w:rsid w:val="00B57BD7"/>
    <w:rsid w:val="00B57D87"/>
    <w:rsid w:val="00B60AEC"/>
    <w:rsid w:val="00B60F2E"/>
    <w:rsid w:val="00B612CF"/>
    <w:rsid w:val="00B613B4"/>
    <w:rsid w:val="00B61AEC"/>
    <w:rsid w:val="00B61E5E"/>
    <w:rsid w:val="00B63325"/>
    <w:rsid w:val="00B636C6"/>
    <w:rsid w:val="00B638C9"/>
    <w:rsid w:val="00B63CAD"/>
    <w:rsid w:val="00B63DCC"/>
    <w:rsid w:val="00B6432C"/>
    <w:rsid w:val="00B6492B"/>
    <w:rsid w:val="00B64A3C"/>
    <w:rsid w:val="00B64AD6"/>
    <w:rsid w:val="00B64BC4"/>
    <w:rsid w:val="00B65375"/>
    <w:rsid w:val="00B654B3"/>
    <w:rsid w:val="00B65D47"/>
    <w:rsid w:val="00B667B4"/>
    <w:rsid w:val="00B669F8"/>
    <w:rsid w:val="00B66DCD"/>
    <w:rsid w:val="00B671E3"/>
    <w:rsid w:val="00B679B1"/>
    <w:rsid w:val="00B67AFC"/>
    <w:rsid w:val="00B702AB"/>
    <w:rsid w:val="00B706B9"/>
    <w:rsid w:val="00B70BD0"/>
    <w:rsid w:val="00B7153D"/>
    <w:rsid w:val="00B71A2E"/>
    <w:rsid w:val="00B71ADD"/>
    <w:rsid w:val="00B72DB5"/>
    <w:rsid w:val="00B72F5A"/>
    <w:rsid w:val="00B7305F"/>
    <w:rsid w:val="00B73413"/>
    <w:rsid w:val="00B73447"/>
    <w:rsid w:val="00B7368A"/>
    <w:rsid w:val="00B7473B"/>
    <w:rsid w:val="00B748B6"/>
    <w:rsid w:val="00B74B44"/>
    <w:rsid w:val="00B750C9"/>
    <w:rsid w:val="00B76284"/>
    <w:rsid w:val="00B76881"/>
    <w:rsid w:val="00B76F72"/>
    <w:rsid w:val="00B77861"/>
    <w:rsid w:val="00B77B31"/>
    <w:rsid w:val="00B77DA0"/>
    <w:rsid w:val="00B77DC8"/>
    <w:rsid w:val="00B802F9"/>
    <w:rsid w:val="00B803A6"/>
    <w:rsid w:val="00B8061B"/>
    <w:rsid w:val="00B80BE4"/>
    <w:rsid w:val="00B80E26"/>
    <w:rsid w:val="00B81803"/>
    <w:rsid w:val="00B81C22"/>
    <w:rsid w:val="00B81EDB"/>
    <w:rsid w:val="00B82921"/>
    <w:rsid w:val="00B833E0"/>
    <w:rsid w:val="00B8367F"/>
    <w:rsid w:val="00B83E98"/>
    <w:rsid w:val="00B84A5A"/>
    <w:rsid w:val="00B84F3F"/>
    <w:rsid w:val="00B8554A"/>
    <w:rsid w:val="00B86000"/>
    <w:rsid w:val="00B868DB"/>
    <w:rsid w:val="00B868DE"/>
    <w:rsid w:val="00B86B4C"/>
    <w:rsid w:val="00B86C89"/>
    <w:rsid w:val="00B872AC"/>
    <w:rsid w:val="00B8792A"/>
    <w:rsid w:val="00B87A0A"/>
    <w:rsid w:val="00B87B52"/>
    <w:rsid w:val="00B87C1D"/>
    <w:rsid w:val="00B901F8"/>
    <w:rsid w:val="00B90B6F"/>
    <w:rsid w:val="00B90E28"/>
    <w:rsid w:val="00B9159A"/>
    <w:rsid w:val="00B91986"/>
    <w:rsid w:val="00B91A1C"/>
    <w:rsid w:val="00B92652"/>
    <w:rsid w:val="00B92919"/>
    <w:rsid w:val="00B92A0B"/>
    <w:rsid w:val="00B9324E"/>
    <w:rsid w:val="00B938B9"/>
    <w:rsid w:val="00B943B9"/>
    <w:rsid w:val="00B9464E"/>
    <w:rsid w:val="00B9471A"/>
    <w:rsid w:val="00B95338"/>
    <w:rsid w:val="00B9553C"/>
    <w:rsid w:val="00B9559C"/>
    <w:rsid w:val="00B955F7"/>
    <w:rsid w:val="00B95784"/>
    <w:rsid w:val="00B9583D"/>
    <w:rsid w:val="00B95B29"/>
    <w:rsid w:val="00B95C4D"/>
    <w:rsid w:val="00B95E57"/>
    <w:rsid w:val="00B961DA"/>
    <w:rsid w:val="00B96433"/>
    <w:rsid w:val="00B97DE7"/>
    <w:rsid w:val="00BA00CA"/>
    <w:rsid w:val="00BA016D"/>
    <w:rsid w:val="00BA09F6"/>
    <w:rsid w:val="00BA0B75"/>
    <w:rsid w:val="00BA0D18"/>
    <w:rsid w:val="00BA0D35"/>
    <w:rsid w:val="00BA0DBF"/>
    <w:rsid w:val="00BA0EAC"/>
    <w:rsid w:val="00BA13F9"/>
    <w:rsid w:val="00BA248A"/>
    <w:rsid w:val="00BA2A41"/>
    <w:rsid w:val="00BA2FE3"/>
    <w:rsid w:val="00BA33F3"/>
    <w:rsid w:val="00BA3C1B"/>
    <w:rsid w:val="00BA462D"/>
    <w:rsid w:val="00BA4A63"/>
    <w:rsid w:val="00BA4D02"/>
    <w:rsid w:val="00BA5560"/>
    <w:rsid w:val="00BA56CA"/>
    <w:rsid w:val="00BA5B30"/>
    <w:rsid w:val="00BA6B3B"/>
    <w:rsid w:val="00BA732F"/>
    <w:rsid w:val="00BA7A37"/>
    <w:rsid w:val="00BA7EBB"/>
    <w:rsid w:val="00BB121E"/>
    <w:rsid w:val="00BB15A1"/>
    <w:rsid w:val="00BB2433"/>
    <w:rsid w:val="00BB24E0"/>
    <w:rsid w:val="00BB26B5"/>
    <w:rsid w:val="00BB3391"/>
    <w:rsid w:val="00BB3731"/>
    <w:rsid w:val="00BB3EEE"/>
    <w:rsid w:val="00BB40D7"/>
    <w:rsid w:val="00BB4A6F"/>
    <w:rsid w:val="00BB4E64"/>
    <w:rsid w:val="00BB521B"/>
    <w:rsid w:val="00BB52BB"/>
    <w:rsid w:val="00BB5545"/>
    <w:rsid w:val="00BB575A"/>
    <w:rsid w:val="00BB63EE"/>
    <w:rsid w:val="00BB724E"/>
    <w:rsid w:val="00BB7D1A"/>
    <w:rsid w:val="00BB7DA9"/>
    <w:rsid w:val="00BC03DB"/>
    <w:rsid w:val="00BC07E5"/>
    <w:rsid w:val="00BC09C6"/>
    <w:rsid w:val="00BC0A8A"/>
    <w:rsid w:val="00BC133A"/>
    <w:rsid w:val="00BC17AA"/>
    <w:rsid w:val="00BC18C4"/>
    <w:rsid w:val="00BC1D32"/>
    <w:rsid w:val="00BC1F70"/>
    <w:rsid w:val="00BC25EB"/>
    <w:rsid w:val="00BC297E"/>
    <w:rsid w:val="00BC30FF"/>
    <w:rsid w:val="00BC32B9"/>
    <w:rsid w:val="00BC3769"/>
    <w:rsid w:val="00BC37B5"/>
    <w:rsid w:val="00BC3C85"/>
    <w:rsid w:val="00BC3CA0"/>
    <w:rsid w:val="00BC3DF6"/>
    <w:rsid w:val="00BC552E"/>
    <w:rsid w:val="00BC5D24"/>
    <w:rsid w:val="00BC5E6B"/>
    <w:rsid w:val="00BC68D9"/>
    <w:rsid w:val="00BC78D1"/>
    <w:rsid w:val="00BD01AC"/>
    <w:rsid w:val="00BD0778"/>
    <w:rsid w:val="00BD0918"/>
    <w:rsid w:val="00BD0A8A"/>
    <w:rsid w:val="00BD1BA2"/>
    <w:rsid w:val="00BD1CEC"/>
    <w:rsid w:val="00BD2A8E"/>
    <w:rsid w:val="00BD2C06"/>
    <w:rsid w:val="00BD2C72"/>
    <w:rsid w:val="00BD325E"/>
    <w:rsid w:val="00BD3539"/>
    <w:rsid w:val="00BD3B36"/>
    <w:rsid w:val="00BD4058"/>
    <w:rsid w:val="00BD42E3"/>
    <w:rsid w:val="00BD4319"/>
    <w:rsid w:val="00BD4B46"/>
    <w:rsid w:val="00BD4D02"/>
    <w:rsid w:val="00BD5102"/>
    <w:rsid w:val="00BD5324"/>
    <w:rsid w:val="00BD5D37"/>
    <w:rsid w:val="00BD667E"/>
    <w:rsid w:val="00BD6953"/>
    <w:rsid w:val="00BD7226"/>
    <w:rsid w:val="00BD7A4A"/>
    <w:rsid w:val="00BD7B25"/>
    <w:rsid w:val="00BD7C52"/>
    <w:rsid w:val="00BD7F57"/>
    <w:rsid w:val="00BE0409"/>
    <w:rsid w:val="00BE055F"/>
    <w:rsid w:val="00BE08A1"/>
    <w:rsid w:val="00BE0D73"/>
    <w:rsid w:val="00BE13FF"/>
    <w:rsid w:val="00BE1962"/>
    <w:rsid w:val="00BE25DD"/>
    <w:rsid w:val="00BE2F16"/>
    <w:rsid w:val="00BE3800"/>
    <w:rsid w:val="00BE3E30"/>
    <w:rsid w:val="00BE48DB"/>
    <w:rsid w:val="00BE4B7B"/>
    <w:rsid w:val="00BE4D33"/>
    <w:rsid w:val="00BE5435"/>
    <w:rsid w:val="00BE623F"/>
    <w:rsid w:val="00BE6A48"/>
    <w:rsid w:val="00BE708B"/>
    <w:rsid w:val="00BE71B7"/>
    <w:rsid w:val="00BE74CC"/>
    <w:rsid w:val="00BE7971"/>
    <w:rsid w:val="00BE7A25"/>
    <w:rsid w:val="00BE7E0C"/>
    <w:rsid w:val="00BE7FAE"/>
    <w:rsid w:val="00BF0816"/>
    <w:rsid w:val="00BF0883"/>
    <w:rsid w:val="00BF094B"/>
    <w:rsid w:val="00BF0E0F"/>
    <w:rsid w:val="00BF0EC0"/>
    <w:rsid w:val="00BF0F9D"/>
    <w:rsid w:val="00BF158E"/>
    <w:rsid w:val="00BF1595"/>
    <w:rsid w:val="00BF171F"/>
    <w:rsid w:val="00BF233F"/>
    <w:rsid w:val="00BF2367"/>
    <w:rsid w:val="00BF2948"/>
    <w:rsid w:val="00BF332F"/>
    <w:rsid w:val="00BF35F9"/>
    <w:rsid w:val="00BF3734"/>
    <w:rsid w:val="00BF3772"/>
    <w:rsid w:val="00BF3CFA"/>
    <w:rsid w:val="00BF3D94"/>
    <w:rsid w:val="00BF4822"/>
    <w:rsid w:val="00BF5122"/>
    <w:rsid w:val="00BF512F"/>
    <w:rsid w:val="00BF5637"/>
    <w:rsid w:val="00BF5949"/>
    <w:rsid w:val="00BF5A68"/>
    <w:rsid w:val="00BF5C49"/>
    <w:rsid w:val="00BF5F66"/>
    <w:rsid w:val="00BF6661"/>
    <w:rsid w:val="00BF6991"/>
    <w:rsid w:val="00BF7632"/>
    <w:rsid w:val="00BF7B41"/>
    <w:rsid w:val="00BF7DAC"/>
    <w:rsid w:val="00BF7F2F"/>
    <w:rsid w:val="00C00605"/>
    <w:rsid w:val="00C00647"/>
    <w:rsid w:val="00C0068E"/>
    <w:rsid w:val="00C006A9"/>
    <w:rsid w:val="00C008E8"/>
    <w:rsid w:val="00C01609"/>
    <w:rsid w:val="00C01682"/>
    <w:rsid w:val="00C01DF7"/>
    <w:rsid w:val="00C02248"/>
    <w:rsid w:val="00C026C8"/>
    <w:rsid w:val="00C02794"/>
    <w:rsid w:val="00C02EDD"/>
    <w:rsid w:val="00C03216"/>
    <w:rsid w:val="00C03E2D"/>
    <w:rsid w:val="00C0485E"/>
    <w:rsid w:val="00C04904"/>
    <w:rsid w:val="00C04BDF"/>
    <w:rsid w:val="00C04E18"/>
    <w:rsid w:val="00C05336"/>
    <w:rsid w:val="00C05644"/>
    <w:rsid w:val="00C05824"/>
    <w:rsid w:val="00C05B9D"/>
    <w:rsid w:val="00C05F67"/>
    <w:rsid w:val="00C06094"/>
    <w:rsid w:val="00C064B7"/>
    <w:rsid w:val="00C069E2"/>
    <w:rsid w:val="00C06AE2"/>
    <w:rsid w:val="00C06DFB"/>
    <w:rsid w:val="00C10010"/>
    <w:rsid w:val="00C101FA"/>
    <w:rsid w:val="00C103D0"/>
    <w:rsid w:val="00C11F77"/>
    <w:rsid w:val="00C11FCF"/>
    <w:rsid w:val="00C12312"/>
    <w:rsid w:val="00C1237E"/>
    <w:rsid w:val="00C123CB"/>
    <w:rsid w:val="00C13309"/>
    <w:rsid w:val="00C1363B"/>
    <w:rsid w:val="00C13852"/>
    <w:rsid w:val="00C13B8A"/>
    <w:rsid w:val="00C13E12"/>
    <w:rsid w:val="00C14045"/>
    <w:rsid w:val="00C142EF"/>
    <w:rsid w:val="00C1483E"/>
    <w:rsid w:val="00C14A70"/>
    <w:rsid w:val="00C14C3A"/>
    <w:rsid w:val="00C14F4A"/>
    <w:rsid w:val="00C1550B"/>
    <w:rsid w:val="00C15661"/>
    <w:rsid w:val="00C15728"/>
    <w:rsid w:val="00C1584F"/>
    <w:rsid w:val="00C158E5"/>
    <w:rsid w:val="00C15C56"/>
    <w:rsid w:val="00C15EBB"/>
    <w:rsid w:val="00C15FF5"/>
    <w:rsid w:val="00C160BB"/>
    <w:rsid w:val="00C163CE"/>
    <w:rsid w:val="00C16FA5"/>
    <w:rsid w:val="00C17108"/>
    <w:rsid w:val="00C1747E"/>
    <w:rsid w:val="00C176E4"/>
    <w:rsid w:val="00C1795F"/>
    <w:rsid w:val="00C17EB0"/>
    <w:rsid w:val="00C20365"/>
    <w:rsid w:val="00C20922"/>
    <w:rsid w:val="00C20C45"/>
    <w:rsid w:val="00C20FD8"/>
    <w:rsid w:val="00C21177"/>
    <w:rsid w:val="00C214BB"/>
    <w:rsid w:val="00C216C8"/>
    <w:rsid w:val="00C21F55"/>
    <w:rsid w:val="00C22027"/>
    <w:rsid w:val="00C2238D"/>
    <w:rsid w:val="00C227FE"/>
    <w:rsid w:val="00C22CED"/>
    <w:rsid w:val="00C23794"/>
    <w:rsid w:val="00C23C9F"/>
    <w:rsid w:val="00C23CE4"/>
    <w:rsid w:val="00C250DE"/>
    <w:rsid w:val="00C251C2"/>
    <w:rsid w:val="00C259B2"/>
    <w:rsid w:val="00C25BB1"/>
    <w:rsid w:val="00C26031"/>
    <w:rsid w:val="00C260A7"/>
    <w:rsid w:val="00C26755"/>
    <w:rsid w:val="00C267E5"/>
    <w:rsid w:val="00C26A8B"/>
    <w:rsid w:val="00C26D21"/>
    <w:rsid w:val="00C27493"/>
    <w:rsid w:val="00C27C91"/>
    <w:rsid w:val="00C30185"/>
    <w:rsid w:val="00C30A14"/>
    <w:rsid w:val="00C30B31"/>
    <w:rsid w:val="00C31067"/>
    <w:rsid w:val="00C319D1"/>
    <w:rsid w:val="00C32326"/>
    <w:rsid w:val="00C32505"/>
    <w:rsid w:val="00C332C3"/>
    <w:rsid w:val="00C33363"/>
    <w:rsid w:val="00C334FF"/>
    <w:rsid w:val="00C33D0A"/>
    <w:rsid w:val="00C34272"/>
    <w:rsid w:val="00C349DD"/>
    <w:rsid w:val="00C34B9B"/>
    <w:rsid w:val="00C3518C"/>
    <w:rsid w:val="00C3538C"/>
    <w:rsid w:val="00C35403"/>
    <w:rsid w:val="00C359AA"/>
    <w:rsid w:val="00C35B37"/>
    <w:rsid w:val="00C35CFD"/>
    <w:rsid w:val="00C35DE9"/>
    <w:rsid w:val="00C35E16"/>
    <w:rsid w:val="00C36198"/>
    <w:rsid w:val="00C363F2"/>
    <w:rsid w:val="00C3644E"/>
    <w:rsid w:val="00C364A2"/>
    <w:rsid w:val="00C3666F"/>
    <w:rsid w:val="00C3682F"/>
    <w:rsid w:val="00C368EC"/>
    <w:rsid w:val="00C3698B"/>
    <w:rsid w:val="00C37028"/>
    <w:rsid w:val="00C373A5"/>
    <w:rsid w:val="00C379C5"/>
    <w:rsid w:val="00C37BD8"/>
    <w:rsid w:val="00C41222"/>
    <w:rsid w:val="00C412B1"/>
    <w:rsid w:val="00C4137E"/>
    <w:rsid w:val="00C414EE"/>
    <w:rsid w:val="00C41692"/>
    <w:rsid w:val="00C4182A"/>
    <w:rsid w:val="00C41A16"/>
    <w:rsid w:val="00C41D51"/>
    <w:rsid w:val="00C41D66"/>
    <w:rsid w:val="00C42087"/>
    <w:rsid w:val="00C42383"/>
    <w:rsid w:val="00C428B2"/>
    <w:rsid w:val="00C42AC6"/>
    <w:rsid w:val="00C42E9A"/>
    <w:rsid w:val="00C4302B"/>
    <w:rsid w:val="00C43579"/>
    <w:rsid w:val="00C43A5E"/>
    <w:rsid w:val="00C44533"/>
    <w:rsid w:val="00C449B3"/>
    <w:rsid w:val="00C44ABD"/>
    <w:rsid w:val="00C45302"/>
    <w:rsid w:val="00C453A1"/>
    <w:rsid w:val="00C453A6"/>
    <w:rsid w:val="00C453DD"/>
    <w:rsid w:val="00C4548F"/>
    <w:rsid w:val="00C4552E"/>
    <w:rsid w:val="00C45987"/>
    <w:rsid w:val="00C45CBB"/>
    <w:rsid w:val="00C45D3E"/>
    <w:rsid w:val="00C460EF"/>
    <w:rsid w:val="00C46230"/>
    <w:rsid w:val="00C463DA"/>
    <w:rsid w:val="00C4670A"/>
    <w:rsid w:val="00C46A3F"/>
    <w:rsid w:val="00C46C26"/>
    <w:rsid w:val="00C46CD0"/>
    <w:rsid w:val="00C46FE4"/>
    <w:rsid w:val="00C47061"/>
    <w:rsid w:val="00C4740A"/>
    <w:rsid w:val="00C47A94"/>
    <w:rsid w:val="00C501CF"/>
    <w:rsid w:val="00C50248"/>
    <w:rsid w:val="00C50468"/>
    <w:rsid w:val="00C505F4"/>
    <w:rsid w:val="00C50D49"/>
    <w:rsid w:val="00C5184D"/>
    <w:rsid w:val="00C51871"/>
    <w:rsid w:val="00C51C9D"/>
    <w:rsid w:val="00C51E97"/>
    <w:rsid w:val="00C52083"/>
    <w:rsid w:val="00C520D7"/>
    <w:rsid w:val="00C522C2"/>
    <w:rsid w:val="00C526D3"/>
    <w:rsid w:val="00C528BF"/>
    <w:rsid w:val="00C52D37"/>
    <w:rsid w:val="00C53774"/>
    <w:rsid w:val="00C5377F"/>
    <w:rsid w:val="00C547FF"/>
    <w:rsid w:val="00C54AD8"/>
    <w:rsid w:val="00C54DE0"/>
    <w:rsid w:val="00C54FA1"/>
    <w:rsid w:val="00C54FFF"/>
    <w:rsid w:val="00C55045"/>
    <w:rsid w:val="00C5506E"/>
    <w:rsid w:val="00C55531"/>
    <w:rsid w:val="00C5600F"/>
    <w:rsid w:val="00C5611B"/>
    <w:rsid w:val="00C56E29"/>
    <w:rsid w:val="00C56F4D"/>
    <w:rsid w:val="00C57454"/>
    <w:rsid w:val="00C57758"/>
    <w:rsid w:val="00C57939"/>
    <w:rsid w:val="00C57A51"/>
    <w:rsid w:val="00C57B79"/>
    <w:rsid w:val="00C602D5"/>
    <w:rsid w:val="00C60539"/>
    <w:rsid w:val="00C60EA2"/>
    <w:rsid w:val="00C60F3F"/>
    <w:rsid w:val="00C61197"/>
    <w:rsid w:val="00C6166E"/>
    <w:rsid w:val="00C618F6"/>
    <w:rsid w:val="00C61DB7"/>
    <w:rsid w:val="00C61F81"/>
    <w:rsid w:val="00C62916"/>
    <w:rsid w:val="00C62B6D"/>
    <w:rsid w:val="00C62B89"/>
    <w:rsid w:val="00C62ED9"/>
    <w:rsid w:val="00C632CA"/>
    <w:rsid w:val="00C639DA"/>
    <w:rsid w:val="00C640B5"/>
    <w:rsid w:val="00C64290"/>
    <w:rsid w:val="00C64E44"/>
    <w:rsid w:val="00C64FD9"/>
    <w:rsid w:val="00C65049"/>
    <w:rsid w:val="00C655ED"/>
    <w:rsid w:val="00C65627"/>
    <w:rsid w:val="00C65677"/>
    <w:rsid w:val="00C65A59"/>
    <w:rsid w:val="00C65F35"/>
    <w:rsid w:val="00C666EC"/>
    <w:rsid w:val="00C66FD3"/>
    <w:rsid w:val="00C66FDB"/>
    <w:rsid w:val="00C678F6"/>
    <w:rsid w:val="00C67997"/>
    <w:rsid w:val="00C67CE1"/>
    <w:rsid w:val="00C67F8C"/>
    <w:rsid w:val="00C70675"/>
    <w:rsid w:val="00C7078A"/>
    <w:rsid w:val="00C707E2"/>
    <w:rsid w:val="00C70E3B"/>
    <w:rsid w:val="00C718CF"/>
    <w:rsid w:val="00C731E6"/>
    <w:rsid w:val="00C738EB"/>
    <w:rsid w:val="00C73F9F"/>
    <w:rsid w:val="00C73FB3"/>
    <w:rsid w:val="00C74145"/>
    <w:rsid w:val="00C75004"/>
    <w:rsid w:val="00C754ED"/>
    <w:rsid w:val="00C7564E"/>
    <w:rsid w:val="00C75650"/>
    <w:rsid w:val="00C75886"/>
    <w:rsid w:val="00C75F81"/>
    <w:rsid w:val="00C76328"/>
    <w:rsid w:val="00C77914"/>
    <w:rsid w:val="00C804BF"/>
    <w:rsid w:val="00C806DA"/>
    <w:rsid w:val="00C80AFE"/>
    <w:rsid w:val="00C80F48"/>
    <w:rsid w:val="00C812AC"/>
    <w:rsid w:val="00C813C4"/>
    <w:rsid w:val="00C818AE"/>
    <w:rsid w:val="00C820EA"/>
    <w:rsid w:val="00C821C5"/>
    <w:rsid w:val="00C8254E"/>
    <w:rsid w:val="00C829CF"/>
    <w:rsid w:val="00C834F0"/>
    <w:rsid w:val="00C837A1"/>
    <w:rsid w:val="00C84112"/>
    <w:rsid w:val="00C8428D"/>
    <w:rsid w:val="00C84969"/>
    <w:rsid w:val="00C84A1D"/>
    <w:rsid w:val="00C85631"/>
    <w:rsid w:val="00C85976"/>
    <w:rsid w:val="00C859A3"/>
    <w:rsid w:val="00C85FE6"/>
    <w:rsid w:val="00C86289"/>
    <w:rsid w:val="00C86F48"/>
    <w:rsid w:val="00C871BC"/>
    <w:rsid w:val="00C87566"/>
    <w:rsid w:val="00C87915"/>
    <w:rsid w:val="00C87A7E"/>
    <w:rsid w:val="00C87F34"/>
    <w:rsid w:val="00C903C9"/>
    <w:rsid w:val="00C907F4"/>
    <w:rsid w:val="00C915A3"/>
    <w:rsid w:val="00C91954"/>
    <w:rsid w:val="00C91A05"/>
    <w:rsid w:val="00C92075"/>
    <w:rsid w:val="00C92608"/>
    <w:rsid w:val="00C92955"/>
    <w:rsid w:val="00C933A7"/>
    <w:rsid w:val="00C935B6"/>
    <w:rsid w:val="00C935DE"/>
    <w:rsid w:val="00C93818"/>
    <w:rsid w:val="00C93AE5"/>
    <w:rsid w:val="00C941A4"/>
    <w:rsid w:val="00C943FB"/>
    <w:rsid w:val="00C948D0"/>
    <w:rsid w:val="00C94AFC"/>
    <w:rsid w:val="00C94BBF"/>
    <w:rsid w:val="00C94F1E"/>
    <w:rsid w:val="00C95069"/>
    <w:rsid w:val="00C95112"/>
    <w:rsid w:val="00C9518D"/>
    <w:rsid w:val="00C951AC"/>
    <w:rsid w:val="00C95654"/>
    <w:rsid w:val="00C956B8"/>
    <w:rsid w:val="00C95D20"/>
    <w:rsid w:val="00C9643E"/>
    <w:rsid w:val="00C964E2"/>
    <w:rsid w:val="00C96ACC"/>
    <w:rsid w:val="00C97FC4"/>
    <w:rsid w:val="00CA0054"/>
    <w:rsid w:val="00CA00BE"/>
    <w:rsid w:val="00CA010D"/>
    <w:rsid w:val="00CA051D"/>
    <w:rsid w:val="00CA06A8"/>
    <w:rsid w:val="00CA0781"/>
    <w:rsid w:val="00CA079C"/>
    <w:rsid w:val="00CA0929"/>
    <w:rsid w:val="00CA0959"/>
    <w:rsid w:val="00CA1364"/>
    <w:rsid w:val="00CA1598"/>
    <w:rsid w:val="00CA16E2"/>
    <w:rsid w:val="00CA1955"/>
    <w:rsid w:val="00CA1F1D"/>
    <w:rsid w:val="00CA1F8F"/>
    <w:rsid w:val="00CA2479"/>
    <w:rsid w:val="00CA24B0"/>
    <w:rsid w:val="00CA2DF5"/>
    <w:rsid w:val="00CA33FB"/>
    <w:rsid w:val="00CA3784"/>
    <w:rsid w:val="00CA37F0"/>
    <w:rsid w:val="00CA3E00"/>
    <w:rsid w:val="00CA4658"/>
    <w:rsid w:val="00CA5638"/>
    <w:rsid w:val="00CA59DE"/>
    <w:rsid w:val="00CA6603"/>
    <w:rsid w:val="00CA6674"/>
    <w:rsid w:val="00CA674D"/>
    <w:rsid w:val="00CA6856"/>
    <w:rsid w:val="00CA7B4C"/>
    <w:rsid w:val="00CA7B94"/>
    <w:rsid w:val="00CA7EB8"/>
    <w:rsid w:val="00CB0366"/>
    <w:rsid w:val="00CB048E"/>
    <w:rsid w:val="00CB0991"/>
    <w:rsid w:val="00CB0CEE"/>
    <w:rsid w:val="00CB0CF1"/>
    <w:rsid w:val="00CB0D17"/>
    <w:rsid w:val="00CB137D"/>
    <w:rsid w:val="00CB2064"/>
    <w:rsid w:val="00CB20CC"/>
    <w:rsid w:val="00CB2427"/>
    <w:rsid w:val="00CB2FAE"/>
    <w:rsid w:val="00CB3558"/>
    <w:rsid w:val="00CB356D"/>
    <w:rsid w:val="00CB3CCC"/>
    <w:rsid w:val="00CB43E1"/>
    <w:rsid w:val="00CB44ED"/>
    <w:rsid w:val="00CB4612"/>
    <w:rsid w:val="00CB480B"/>
    <w:rsid w:val="00CB599E"/>
    <w:rsid w:val="00CB6123"/>
    <w:rsid w:val="00CB6E69"/>
    <w:rsid w:val="00CB7F04"/>
    <w:rsid w:val="00CB7F0C"/>
    <w:rsid w:val="00CC071D"/>
    <w:rsid w:val="00CC0B51"/>
    <w:rsid w:val="00CC0D8E"/>
    <w:rsid w:val="00CC0EDA"/>
    <w:rsid w:val="00CC0F32"/>
    <w:rsid w:val="00CC0F93"/>
    <w:rsid w:val="00CC1167"/>
    <w:rsid w:val="00CC2896"/>
    <w:rsid w:val="00CC2CE4"/>
    <w:rsid w:val="00CC3276"/>
    <w:rsid w:val="00CC33D3"/>
    <w:rsid w:val="00CC38D1"/>
    <w:rsid w:val="00CC3B83"/>
    <w:rsid w:val="00CC44A9"/>
    <w:rsid w:val="00CC465D"/>
    <w:rsid w:val="00CC4EF1"/>
    <w:rsid w:val="00CC4FE9"/>
    <w:rsid w:val="00CC51C8"/>
    <w:rsid w:val="00CC5734"/>
    <w:rsid w:val="00CC67AA"/>
    <w:rsid w:val="00CC6809"/>
    <w:rsid w:val="00CC69C9"/>
    <w:rsid w:val="00CC6D9F"/>
    <w:rsid w:val="00CC6EF6"/>
    <w:rsid w:val="00CC70C4"/>
    <w:rsid w:val="00CC71B4"/>
    <w:rsid w:val="00CC753A"/>
    <w:rsid w:val="00CC75D6"/>
    <w:rsid w:val="00CC75EF"/>
    <w:rsid w:val="00CC7CDA"/>
    <w:rsid w:val="00CC7D39"/>
    <w:rsid w:val="00CD17B4"/>
    <w:rsid w:val="00CD1970"/>
    <w:rsid w:val="00CD1EBD"/>
    <w:rsid w:val="00CD2034"/>
    <w:rsid w:val="00CD276B"/>
    <w:rsid w:val="00CD34A8"/>
    <w:rsid w:val="00CD3A93"/>
    <w:rsid w:val="00CD4019"/>
    <w:rsid w:val="00CD4939"/>
    <w:rsid w:val="00CD4B29"/>
    <w:rsid w:val="00CD4E25"/>
    <w:rsid w:val="00CD56AA"/>
    <w:rsid w:val="00CD579F"/>
    <w:rsid w:val="00CD5D76"/>
    <w:rsid w:val="00CD5E85"/>
    <w:rsid w:val="00CD6447"/>
    <w:rsid w:val="00CD65EA"/>
    <w:rsid w:val="00CD6907"/>
    <w:rsid w:val="00CD6D19"/>
    <w:rsid w:val="00CD71C9"/>
    <w:rsid w:val="00CE0308"/>
    <w:rsid w:val="00CE0539"/>
    <w:rsid w:val="00CE09CC"/>
    <w:rsid w:val="00CE0C03"/>
    <w:rsid w:val="00CE1BD2"/>
    <w:rsid w:val="00CE1C44"/>
    <w:rsid w:val="00CE1E56"/>
    <w:rsid w:val="00CE1FB2"/>
    <w:rsid w:val="00CE2C0E"/>
    <w:rsid w:val="00CE2E72"/>
    <w:rsid w:val="00CE2FE5"/>
    <w:rsid w:val="00CE3495"/>
    <w:rsid w:val="00CE379F"/>
    <w:rsid w:val="00CE3965"/>
    <w:rsid w:val="00CE4004"/>
    <w:rsid w:val="00CE4328"/>
    <w:rsid w:val="00CE4502"/>
    <w:rsid w:val="00CE4995"/>
    <w:rsid w:val="00CE4F9B"/>
    <w:rsid w:val="00CE6517"/>
    <w:rsid w:val="00CE656D"/>
    <w:rsid w:val="00CE6628"/>
    <w:rsid w:val="00CE680E"/>
    <w:rsid w:val="00CE6850"/>
    <w:rsid w:val="00CE6C06"/>
    <w:rsid w:val="00CE6E28"/>
    <w:rsid w:val="00CE75CA"/>
    <w:rsid w:val="00CE78D7"/>
    <w:rsid w:val="00CE7A29"/>
    <w:rsid w:val="00CE7B7B"/>
    <w:rsid w:val="00CF02C4"/>
    <w:rsid w:val="00CF04B0"/>
    <w:rsid w:val="00CF0661"/>
    <w:rsid w:val="00CF075A"/>
    <w:rsid w:val="00CF0A12"/>
    <w:rsid w:val="00CF0AC9"/>
    <w:rsid w:val="00CF0C3C"/>
    <w:rsid w:val="00CF12DF"/>
    <w:rsid w:val="00CF15AA"/>
    <w:rsid w:val="00CF1957"/>
    <w:rsid w:val="00CF1E48"/>
    <w:rsid w:val="00CF2640"/>
    <w:rsid w:val="00CF2761"/>
    <w:rsid w:val="00CF2A68"/>
    <w:rsid w:val="00CF34F6"/>
    <w:rsid w:val="00CF364D"/>
    <w:rsid w:val="00CF36DB"/>
    <w:rsid w:val="00CF3D02"/>
    <w:rsid w:val="00CF403B"/>
    <w:rsid w:val="00CF4304"/>
    <w:rsid w:val="00CF48C8"/>
    <w:rsid w:val="00CF567D"/>
    <w:rsid w:val="00CF583C"/>
    <w:rsid w:val="00CF587F"/>
    <w:rsid w:val="00CF5CF0"/>
    <w:rsid w:val="00CF61B5"/>
    <w:rsid w:val="00CF6732"/>
    <w:rsid w:val="00CF6A48"/>
    <w:rsid w:val="00CF7054"/>
    <w:rsid w:val="00CF7A76"/>
    <w:rsid w:val="00CF7D2A"/>
    <w:rsid w:val="00D0059C"/>
    <w:rsid w:val="00D01577"/>
    <w:rsid w:val="00D01697"/>
    <w:rsid w:val="00D016C4"/>
    <w:rsid w:val="00D01C7B"/>
    <w:rsid w:val="00D02487"/>
    <w:rsid w:val="00D026DE"/>
    <w:rsid w:val="00D02B63"/>
    <w:rsid w:val="00D02FCA"/>
    <w:rsid w:val="00D03024"/>
    <w:rsid w:val="00D0305D"/>
    <w:rsid w:val="00D030BC"/>
    <w:rsid w:val="00D0358E"/>
    <w:rsid w:val="00D04188"/>
    <w:rsid w:val="00D04859"/>
    <w:rsid w:val="00D04944"/>
    <w:rsid w:val="00D0495B"/>
    <w:rsid w:val="00D04F3B"/>
    <w:rsid w:val="00D05145"/>
    <w:rsid w:val="00D05F54"/>
    <w:rsid w:val="00D05FE9"/>
    <w:rsid w:val="00D06320"/>
    <w:rsid w:val="00D06699"/>
    <w:rsid w:val="00D070D6"/>
    <w:rsid w:val="00D077E6"/>
    <w:rsid w:val="00D1011F"/>
    <w:rsid w:val="00D10602"/>
    <w:rsid w:val="00D106A0"/>
    <w:rsid w:val="00D1092F"/>
    <w:rsid w:val="00D10DD3"/>
    <w:rsid w:val="00D10FB1"/>
    <w:rsid w:val="00D110E9"/>
    <w:rsid w:val="00D116F8"/>
    <w:rsid w:val="00D1175A"/>
    <w:rsid w:val="00D118EB"/>
    <w:rsid w:val="00D11A47"/>
    <w:rsid w:val="00D11D6C"/>
    <w:rsid w:val="00D11EAA"/>
    <w:rsid w:val="00D12682"/>
    <w:rsid w:val="00D1289A"/>
    <w:rsid w:val="00D12918"/>
    <w:rsid w:val="00D12AD1"/>
    <w:rsid w:val="00D12E5B"/>
    <w:rsid w:val="00D12E5C"/>
    <w:rsid w:val="00D13014"/>
    <w:rsid w:val="00D1303D"/>
    <w:rsid w:val="00D13643"/>
    <w:rsid w:val="00D139E0"/>
    <w:rsid w:val="00D13A90"/>
    <w:rsid w:val="00D13B0C"/>
    <w:rsid w:val="00D13D6E"/>
    <w:rsid w:val="00D13D7F"/>
    <w:rsid w:val="00D141F1"/>
    <w:rsid w:val="00D142F9"/>
    <w:rsid w:val="00D14CCC"/>
    <w:rsid w:val="00D15AD2"/>
    <w:rsid w:val="00D15F1C"/>
    <w:rsid w:val="00D1619E"/>
    <w:rsid w:val="00D1626B"/>
    <w:rsid w:val="00D16753"/>
    <w:rsid w:val="00D16C9B"/>
    <w:rsid w:val="00D16F71"/>
    <w:rsid w:val="00D17289"/>
    <w:rsid w:val="00D17387"/>
    <w:rsid w:val="00D17DBA"/>
    <w:rsid w:val="00D17EFE"/>
    <w:rsid w:val="00D20101"/>
    <w:rsid w:val="00D2017D"/>
    <w:rsid w:val="00D20A90"/>
    <w:rsid w:val="00D20E50"/>
    <w:rsid w:val="00D215F7"/>
    <w:rsid w:val="00D2167E"/>
    <w:rsid w:val="00D216D4"/>
    <w:rsid w:val="00D2221A"/>
    <w:rsid w:val="00D22478"/>
    <w:rsid w:val="00D22497"/>
    <w:rsid w:val="00D22AD9"/>
    <w:rsid w:val="00D22C28"/>
    <w:rsid w:val="00D23377"/>
    <w:rsid w:val="00D23D90"/>
    <w:rsid w:val="00D24A9C"/>
    <w:rsid w:val="00D24ACB"/>
    <w:rsid w:val="00D24F53"/>
    <w:rsid w:val="00D2511B"/>
    <w:rsid w:val="00D2518D"/>
    <w:rsid w:val="00D25D33"/>
    <w:rsid w:val="00D2604A"/>
    <w:rsid w:val="00D264E5"/>
    <w:rsid w:val="00D26820"/>
    <w:rsid w:val="00D26FE4"/>
    <w:rsid w:val="00D27E78"/>
    <w:rsid w:val="00D30623"/>
    <w:rsid w:val="00D30A5A"/>
    <w:rsid w:val="00D31290"/>
    <w:rsid w:val="00D317B5"/>
    <w:rsid w:val="00D31F87"/>
    <w:rsid w:val="00D32016"/>
    <w:rsid w:val="00D3212A"/>
    <w:rsid w:val="00D324BF"/>
    <w:rsid w:val="00D32636"/>
    <w:rsid w:val="00D32812"/>
    <w:rsid w:val="00D3373C"/>
    <w:rsid w:val="00D3387A"/>
    <w:rsid w:val="00D34221"/>
    <w:rsid w:val="00D342E5"/>
    <w:rsid w:val="00D34307"/>
    <w:rsid w:val="00D3431C"/>
    <w:rsid w:val="00D34D37"/>
    <w:rsid w:val="00D34F01"/>
    <w:rsid w:val="00D3593A"/>
    <w:rsid w:val="00D35DBB"/>
    <w:rsid w:val="00D365AD"/>
    <w:rsid w:val="00D37113"/>
    <w:rsid w:val="00D3730B"/>
    <w:rsid w:val="00D375C4"/>
    <w:rsid w:val="00D37720"/>
    <w:rsid w:val="00D37750"/>
    <w:rsid w:val="00D379AD"/>
    <w:rsid w:val="00D379B3"/>
    <w:rsid w:val="00D37AB0"/>
    <w:rsid w:val="00D37D25"/>
    <w:rsid w:val="00D37D5F"/>
    <w:rsid w:val="00D406D2"/>
    <w:rsid w:val="00D40942"/>
    <w:rsid w:val="00D409BA"/>
    <w:rsid w:val="00D4117D"/>
    <w:rsid w:val="00D41661"/>
    <w:rsid w:val="00D41BAB"/>
    <w:rsid w:val="00D41C5B"/>
    <w:rsid w:val="00D4228F"/>
    <w:rsid w:val="00D42294"/>
    <w:rsid w:val="00D42622"/>
    <w:rsid w:val="00D426A9"/>
    <w:rsid w:val="00D429C5"/>
    <w:rsid w:val="00D42ADA"/>
    <w:rsid w:val="00D42F4C"/>
    <w:rsid w:val="00D4327F"/>
    <w:rsid w:val="00D43665"/>
    <w:rsid w:val="00D43E70"/>
    <w:rsid w:val="00D440DE"/>
    <w:rsid w:val="00D44108"/>
    <w:rsid w:val="00D44FCB"/>
    <w:rsid w:val="00D4564A"/>
    <w:rsid w:val="00D4572B"/>
    <w:rsid w:val="00D45898"/>
    <w:rsid w:val="00D45D5C"/>
    <w:rsid w:val="00D46B2F"/>
    <w:rsid w:val="00D46EC1"/>
    <w:rsid w:val="00D478C4"/>
    <w:rsid w:val="00D47EE7"/>
    <w:rsid w:val="00D47F54"/>
    <w:rsid w:val="00D5012D"/>
    <w:rsid w:val="00D50998"/>
    <w:rsid w:val="00D513A2"/>
    <w:rsid w:val="00D518DB"/>
    <w:rsid w:val="00D52150"/>
    <w:rsid w:val="00D52327"/>
    <w:rsid w:val="00D524E9"/>
    <w:rsid w:val="00D52715"/>
    <w:rsid w:val="00D52761"/>
    <w:rsid w:val="00D52823"/>
    <w:rsid w:val="00D5443D"/>
    <w:rsid w:val="00D54689"/>
    <w:rsid w:val="00D54892"/>
    <w:rsid w:val="00D55627"/>
    <w:rsid w:val="00D55EA4"/>
    <w:rsid w:val="00D56940"/>
    <w:rsid w:val="00D56DE9"/>
    <w:rsid w:val="00D56E2A"/>
    <w:rsid w:val="00D56E74"/>
    <w:rsid w:val="00D57164"/>
    <w:rsid w:val="00D57B32"/>
    <w:rsid w:val="00D57FD8"/>
    <w:rsid w:val="00D60040"/>
    <w:rsid w:val="00D607D8"/>
    <w:rsid w:val="00D61520"/>
    <w:rsid w:val="00D61657"/>
    <w:rsid w:val="00D61D33"/>
    <w:rsid w:val="00D62554"/>
    <w:rsid w:val="00D6278C"/>
    <w:rsid w:val="00D62790"/>
    <w:rsid w:val="00D627AF"/>
    <w:rsid w:val="00D627B7"/>
    <w:rsid w:val="00D6384C"/>
    <w:rsid w:val="00D6386D"/>
    <w:rsid w:val="00D63F92"/>
    <w:rsid w:val="00D6461C"/>
    <w:rsid w:val="00D6464D"/>
    <w:rsid w:val="00D6508E"/>
    <w:rsid w:val="00D654A7"/>
    <w:rsid w:val="00D666E7"/>
    <w:rsid w:val="00D6713C"/>
    <w:rsid w:val="00D67717"/>
    <w:rsid w:val="00D679A1"/>
    <w:rsid w:val="00D67AE5"/>
    <w:rsid w:val="00D70155"/>
    <w:rsid w:val="00D702A2"/>
    <w:rsid w:val="00D707D8"/>
    <w:rsid w:val="00D707E3"/>
    <w:rsid w:val="00D70AA7"/>
    <w:rsid w:val="00D70D07"/>
    <w:rsid w:val="00D713E6"/>
    <w:rsid w:val="00D719B1"/>
    <w:rsid w:val="00D71C5F"/>
    <w:rsid w:val="00D72C0E"/>
    <w:rsid w:val="00D73477"/>
    <w:rsid w:val="00D736CC"/>
    <w:rsid w:val="00D73710"/>
    <w:rsid w:val="00D73896"/>
    <w:rsid w:val="00D73AD2"/>
    <w:rsid w:val="00D74396"/>
    <w:rsid w:val="00D74C7C"/>
    <w:rsid w:val="00D74C93"/>
    <w:rsid w:val="00D74D50"/>
    <w:rsid w:val="00D75103"/>
    <w:rsid w:val="00D75158"/>
    <w:rsid w:val="00D7537F"/>
    <w:rsid w:val="00D75B7B"/>
    <w:rsid w:val="00D75BDD"/>
    <w:rsid w:val="00D75EE9"/>
    <w:rsid w:val="00D760E2"/>
    <w:rsid w:val="00D76216"/>
    <w:rsid w:val="00D76230"/>
    <w:rsid w:val="00D76569"/>
    <w:rsid w:val="00D76ABA"/>
    <w:rsid w:val="00D80076"/>
    <w:rsid w:val="00D80690"/>
    <w:rsid w:val="00D80AD3"/>
    <w:rsid w:val="00D80C7D"/>
    <w:rsid w:val="00D80FFF"/>
    <w:rsid w:val="00D81624"/>
    <w:rsid w:val="00D82B1D"/>
    <w:rsid w:val="00D82C0C"/>
    <w:rsid w:val="00D82E31"/>
    <w:rsid w:val="00D82FB4"/>
    <w:rsid w:val="00D830CA"/>
    <w:rsid w:val="00D837CB"/>
    <w:rsid w:val="00D83DD7"/>
    <w:rsid w:val="00D83E36"/>
    <w:rsid w:val="00D841E2"/>
    <w:rsid w:val="00D8530D"/>
    <w:rsid w:val="00D85894"/>
    <w:rsid w:val="00D859A5"/>
    <w:rsid w:val="00D85A64"/>
    <w:rsid w:val="00D85D5B"/>
    <w:rsid w:val="00D86363"/>
    <w:rsid w:val="00D8676A"/>
    <w:rsid w:val="00D86901"/>
    <w:rsid w:val="00D86C6B"/>
    <w:rsid w:val="00D86D39"/>
    <w:rsid w:val="00D8705C"/>
    <w:rsid w:val="00D87133"/>
    <w:rsid w:val="00D87E50"/>
    <w:rsid w:val="00D87EF0"/>
    <w:rsid w:val="00D87F5B"/>
    <w:rsid w:val="00D9039F"/>
    <w:rsid w:val="00D9066C"/>
    <w:rsid w:val="00D90A98"/>
    <w:rsid w:val="00D90A9A"/>
    <w:rsid w:val="00D90D93"/>
    <w:rsid w:val="00D90D95"/>
    <w:rsid w:val="00D91D48"/>
    <w:rsid w:val="00D92470"/>
    <w:rsid w:val="00D93558"/>
    <w:rsid w:val="00D9358E"/>
    <w:rsid w:val="00D93676"/>
    <w:rsid w:val="00D93A3A"/>
    <w:rsid w:val="00D9573F"/>
    <w:rsid w:val="00D95EC6"/>
    <w:rsid w:val="00D95F66"/>
    <w:rsid w:val="00D96296"/>
    <w:rsid w:val="00D967CC"/>
    <w:rsid w:val="00D97056"/>
    <w:rsid w:val="00D975DD"/>
    <w:rsid w:val="00DA0404"/>
    <w:rsid w:val="00DA083D"/>
    <w:rsid w:val="00DA09E5"/>
    <w:rsid w:val="00DA0BC5"/>
    <w:rsid w:val="00DA1266"/>
    <w:rsid w:val="00DA1471"/>
    <w:rsid w:val="00DA16C6"/>
    <w:rsid w:val="00DA1869"/>
    <w:rsid w:val="00DA1C63"/>
    <w:rsid w:val="00DA233D"/>
    <w:rsid w:val="00DA23A1"/>
    <w:rsid w:val="00DA255E"/>
    <w:rsid w:val="00DA275B"/>
    <w:rsid w:val="00DA28A5"/>
    <w:rsid w:val="00DA29CF"/>
    <w:rsid w:val="00DA3553"/>
    <w:rsid w:val="00DA3659"/>
    <w:rsid w:val="00DA36A0"/>
    <w:rsid w:val="00DA396F"/>
    <w:rsid w:val="00DA49B0"/>
    <w:rsid w:val="00DA49E1"/>
    <w:rsid w:val="00DA51B9"/>
    <w:rsid w:val="00DA5B4F"/>
    <w:rsid w:val="00DA5B56"/>
    <w:rsid w:val="00DA5BD2"/>
    <w:rsid w:val="00DA5BE7"/>
    <w:rsid w:val="00DA5CEF"/>
    <w:rsid w:val="00DA5D14"/>
    <w:rsid w:val="00DA5DB9"/>
    <w:rsid w:val="00DA6FFE"/>
    <w:rsid w:val="00DA741C"/>
    <w:rsid w:val="00DA74AD"/>
    <w:rsid w:val="00DA77C2"/>
    <w:rsid w:val="00DA7BD3"/>
    <w:rsid w:val="00DB0693"/>
    <w:rsid w:val="00DB0CB2"/>
    <w:rsid w:val="00DB1088"/>
    <w:rsid w:val="00DB1340"/>
    <w:rsid w:val="00DB1418"/>
    <w:rsid w:val="00DB150D"/>
    <w:rsid w:val="00DB172C"/>
    <w:rsid w:val="00DB1CCB"/>
    <w:rsid w:val="00DB1F9C"/>
    <w:rsid w:val="00DB20B5"/>
    <w:rsid w:val="00DB2122"/>
    <w:rsid w:val="00DB26D2"/>
    <w:rsid w:val="00DB304A"/>
    <w:rsid w:val="00DB3327"/>
    <w:rsid w:val="00DB3411"/>
    <w:rsid w:val="00DB3552"/>
    <w:rsid w:val="00DB3E1F"/>
    <w:rsid w:val="00DB4201"/>
    <w:rsid w:val="00DB53D0"/>
    <w:rsid w:val="00DB54FE"/>
    <w:rsid w:val="00DB5E70"/>
    <w:rsid w:val="00DB68C0"/>
    <w:rsid w:val="00DB69F0"/>
    <w:rsid w:val="00DB6E6D"/>
    <w:rsid w:val="00DB74A1"/>
    <w:rsid w:val="00DB7D9A"/>
    <w:rsid w:val="00DC0067"/>
    <w:rsid w:val="00DC00E7"/>
    <w:rsid w:val="00DC0734"/>
    <w:rsid w:val="00DC0A26"/>
    <w:rsid w:val="00DC0B74"/>
    <w:rsid w:val="00DC1256"/>
    <w:rsid w:val="00DC1C87"/>
    <w:rsid w:val="00DC1D3F"/>
    <w:rsid w:val="00DC2565"/>
    <w:rsid w:val="00DC3178"/>
    <w:rsid w:val="00DC386F"/>
    <w:rsid w:val="00DC3A67"/>
    <w:rsid w:val="00DC3F2E"/>
    <w:rsid w:val="00DC44DC"/>
    <w:rsid w:val="00DC460B"/>
    <w:rsid w:val="00DC4664"/>
    <w:rsid w:val="00DC4AF1"/>
    <w:rsid w:val="00DC4B07"/>
    <w:rsid w:val="00DC52C5"/>
    <w:rsid w:val="00DC560A"/>
    <w:rsid w:val="00DC56E2"/>
    <w:rsid w:val="00DC657E"/>
    <w:rsid w:val="00DC72E7"/>
    <w:rsid w:val="00DC76C1"/>
    <w:rsid w:val="00DC79DF"/>
    <w:rsid w:val="00DD0839"/>
    <w:rsid w:val="00DD089D"/>
    <w:rsid w:val="00DD1648"/>
    <w:rsid w:val="00DD1C36"/>
    <w:rsid w:val="00DD1CAA"/>
    <w:rsid w:val="00DD2006"/>
    <w:rsid w:val="00DD4222"/>
    <w:rsid w:val="00DD4364"/>
    <w:rsid w:val="00DD45D8"/>
    <w:rsid w:val="00DD4621"/>
    <w:rsid w:val="00DD46DC"/>
    <w:rsid w:val="00DD4C72"/>
    <w:rsid w:val="00DD54AF"/>
    <w:rsid w:val="00DD5C38"/>
    <w:rsid w:val="00DD61AE"/>
    <w:rsid w:val="00DD64E2"/>
    <w:rsid w:val="00DD6E97"/>
    <w:rsid w:val="00DD7061"/>
    <w:rsid w:val="00DD70A0"/>
    <w:rsid w:val="00DD71BF"/>
    <w:rsid w:val="00DD7366"/>
    <w:rsid w:val="00DD7A54"/>
    <w:rsid w:val="00DD7C58"/>
    <w:rsid w:val="00DE0F06"/>
    <w:rsid w:val="00DE10E4"/>
    <w:rsid w:val="00DE1C3E"/>
    <w:rsid w:val="00DE1C83"/>
    <w:rsid w:val="00DE254E"/>
    <w:rsid w:val="00DE25F4"/>
    <w:rsid w:val="00DE2CC8"/>
    <w:rsid w:val="00DE3215"/>
    <w:rsid w:val="00DE3449"/>
    <w:rsid w:val="00DE3B5C"/>
    <w:rsid w:val="00DE3F05"/>
    <w:rsid w:val="00DE3F11"/>
    <w:rsid w:val="00DE3FED"/>
    <w:rsid w:val="00DE45B8"/>
    <w:rsid w:val="00DE4948"/>
    <w:rsid w:val="00DE4CC7"/>
    <w:rsid w:val="00DE4E39"/>
    <w:rsid w:val="00DE558D"/>
    <w:rsid w:val="00DE5C8D"/>
    <w:rsid w:val="00DE5CFE"/>
    <w:rsid w:val="00DE5DD3"/>
    <w:rsid w:val="00DE5DFC"/>
    <w:rsid w:val="00DE5EC7"/>
    <w:rsid w:val="00DE607C"/>
    <w:rsid w:val="00DE6C2B"/>
    <w:rsid w:val="00DE6C77"/>
    <w:rsid w:val="00DE7AC0"/>
    <w:rsid w:val="00DF0A04"/>
    <w:rsid w:val="00DF0B8D"/>
    <w:rsid w:val="00DF0DCF"/>
    <w:rsid w:val="00DF13CD"/>
    <w:rsid w:val="00DF19DC"/>
    <w:rsid w:val="00DF2032"/>
    <w:rsid w:val="00DF2AF5"/>
    <w:rsid w:val="00DF3206"/>
    <w:rsid w:val="00DF3570"/>
    <w:rsid w:val="00DF390F"/>
    <w:rsid w:val="00DF3CDD"/>
    <w:rsid w:val="00DF5019"/>
    <w:rsid w:val="00DF5BD8"/>
    <w:rsid w:val="00DF5D2E"/>
    <w:rsid w:val="00DF6047"/>
    <w:rsid w:val="00DF61F4"/>
    <w:rsid w:val="00DF690C"/>
    <w:rsid w:val="00DF6E66"/>
    <w:rsid w:val="00DF7521"/>
    <w:rsid w:val="00DF770D"/>
    <w:rsid w:val="00DF7E3B"/>
    <w:rsid w:val="00E000D9"/>
    <w:rsid w:val="00E004BF"/>
    <w:rsid w:val="00E00FBF"/>
    <w:rsid w:val="00E01009"/>
    <w:rsid w:val="00E0134E"/>
    <w:rsid w:val="00E0148F"/>
    <w:rsid w:val="00E0167D"/>
    <w:rsid w:val="00E01720"/>
    <w:rsid w:val="00E01801"/>
    <w:rsid w:val="00E01C05"/>
    <w:rsid w:val="00E0222F"/>
    <w:rsid w:val="00E02D62"/>
    <w:rsid w:val="00E0318F"/>
    <w:rsid w:val="00E03322"/>
    <w:rsid w:val="00E03A15"/>
    <w:rsid w:val="00E03BFA"/>
    <w:rsid w:val="00E03C67"/>
    <w:rsid w:val="00E03DB5"/>
    <w:rsid w:val="00E041E2"/>
    <w:rsid w:val="00E04346"/>
    <w:rsid w:val="00E043EA"/>
    <w:rsid w:val="00E04E55"/>
    <w:rsid w:val="00E05A4F"/>
    <w:rsid w:val="00E05A8A"/>
    <w:rsid w:val="00E0602E"/>
    <w:rsid w:val="00E06E03"/>
    <w:rsid w:val="00E10108"/>
    <w:rsid w:val="00E10731"/>
    <w:rsid w:val="00E1080A"/>
    <w:rsid w:val="00E10C40"/>
    <w:rsid w:val="00E10F1D"/>
    <w:rsid w:val="00E11723"/>
    <w:rsid w:val="00E11B22"/>
    <w:rsid w:val="00E11D3D"/>
    <w:rsid w:val="00E122A8"/>
    <w:rsid w:val="00E12E87"/>
    <w:rsid w:val="00E1370C"/>
    <w:rsid w:val="00E13F2A"/>
    <w:rsid w:val="00E14090"/>
    <w:rsid w:val="00E1481E"/>
    <w:rsid w:val="00E148FF"/>
    <w:rsid w:val="00E14A6D"/>
    <w:rsid w:val="00E14C88"/>
    <w:rsid w:val="00E14EE6"/>
    <w:rsid w:val="00E1558D"/>
    <w:rsid w:val="00E155CB"/>
    <w:rsid w:val="00E1568E"/>
    <w:rsid w:val="00E1615D"/>
    <w:rsid w:val="00E16BB5"/>
    <w:rsid w:val="00E17042"/>
    <w:rsid w:val="00E1713A"/>
    <w:rsid w:val="00E17178"/>
    <w:rsid w:val="00E1732A"/>
    <w:rsid w:val="00E176DA"/>
    <w:rsid w:val="00E2020A"/>
    <w:rsid w:val="00E209AF"/>
    <w:rsid w:val="00E20EF1"/>
    <w:rsid w:val="00E21247"/>
    <w:rsid w:val="00E214D0"/>
    <w:rsid w:val="00E215A8"/>
    <w:rsid w:val="00E2202C"/>
    <w:rsid w:val="00E220CB"/>
    <w:rsid w:val="00E22901"/>
    <w:rsid w:val="00E229B9"/>
    <w:rsid w:val="00E22E96"/>
    <w:rsid w:val="00E2344B"/>
    <w:rsid w:val="00E23579"/>
    <w:rsid w:val="00E239FD"/>
    <w:rsid w:val="00E23E3B"/>
    <w:rsid w:val="00E24492"/>
    <w:rsid w:val="00E24839"/>
    <w:rsid w:val="00E249FE"/>
    <w:rsid w:val="00E25282"/>
    <w:rsid w:val="00E254AA"/>
    <w:rsid w:val="00E25511"/>
    <w:rsid w:val="00E25A36"/>
    <w:rsid w:val="00E260BA"/>
    <w:rsid w:val="00E261C8"/>
    <w:rsid w:val="00E265A5"/>
    <w:rsid w:val="00E266F7"/>
    <w:rsid w:val="00E270F6"/>
    <w:rsid w:val="00E27539"/>
    <w:rsid w:val="00E276A7"/>
    <w:rsid w:val="00E27D1C"/>
    <w:rsid w:val="00E30228"/>
    <w:rsid w:val="00E304F3"/>
    <w:rsid w:val="00E305B4"/>
    <w:rsid w:val="00E3079C"/>
    <w:rsid w:val="00E31558"/>
    <w:rsid w:val="00E31904"/>
    <w:rsid w:val="00E31B66"/>
    <w:rsid w:val="00E31FA3"/>
    <w:rsid w:val="00E3225A"/>
    <w:rsid w:val="00E32442"/>
    <w:rsid w:val="00E3246C"/>
    <w:rsid w:val="00E32893"/>
    <w:rsid w:val="00E32BAD"/>
    <w:rsid w:val="00E32DDD"/>
    <w:rsid w:val="00E32E5D"/>
    <w:rsid w:val="00E3373A"/>
    <w:rsid w:val="00E33793"/>
    <w:rsid w:val="00E3427B"/>
    <w:rsid w:val="00E348C1"/>
    <w:rsid w:val="00E349AC"/>
    <w:rsid w:val="00E34F18"/>
    <w:rsid w:val="00E3533D"/>
    <w:rsid w:val="00E35AF4"/>
    <w:rsid w:val="00E36001"/>
    <w:rsid w:val="00E36342"/>
    <w:rsid w:val="00E36827"/>
    <w:rsid w:val="00E36CF4"/>
    <w:rsid w:val="00E374EE"/>
    <w:rsid w:val="00E37727"/>
    <w:rsid w:val="00E37B01"/>
    <w:rsid w:val="00E40131"/>
    <w:rsid w:val="00E40159"/>
    <w:rsid w:val="00E406E7"/>
    <w:rsid w:val="00E4193E"/>
    <w:rsid w:val="00E4289A"/>
    <w:rsid w:val="00E429BC"/>
    <w:rsid w:val="00E43503"/>
    <w:rsid w:val="00E43825"/>
    <w:rsid w:val="00E446D5"/>
    <w:rsid w:val="00E44CC7"/>
    <w:rsid w:val="00E45066"/>
    <w:rsid w:val="00E45B54"/>
    <w:rsid w:val="00E46136"/>
    <w:rsid w:val="00E4616E"/>
    <w:rsid w:val="00E46345"/>
    <w:rsid w:val="00E46D9A"/>
    <w:rsid w:val="00E46DB8"/>
    <w:rsid w:val="00E46F30"/>
    <w:rsid w:val="00E46FFF"/>
    <w:rsid w:val="00E47DE8"/>
    <w:rsid w:val="00E50C85"/>
    <w:rsid w:val="00E51217"/>
    <w:rsid w:val="00E51498"/>
    <w:rsid w:val="00E51A68"/>
    <w:rsid w:val="00E526FE"/>
    <w:rsid w:val="00E528F2"/>
    <w:rsid w:val="00E52A5F"/>
    <w:rsid w:val="00E533B7"/>
    <w:rsid w:val="00E5355A"/>
    <w:rsid w:val="00E53B0F"/>
    <w:rsid w:val="00E53D70"/>
    <w:rsid w:val="00E5410F"/>
    <w:rsid w:val="00E54A59"/>
    <w:rsid w:val="00E54F0A"/>
    <w:rsid w:val="00E550F1"/>
    <w:rsid w:val="00E55289"/>
    <w:rsid w:val="00E5545A"/>
    <w:rsid w:val="00E555E5"/>
    <w:rsid w:val="00E55936"/>
    <w:rsid w:val="00E55B65"/>
    <w:rsid w:val="00E55BA2"/>
    <w:rsid w:val="00E5690D"/>
    <w:rsid w:val="00E56DEB"/>
    <w:rsid w:val="00E57373"/>
    <w:rsid w:val="00E57F24"/>
    <w:rsid w:val="00E6026E"/>
    <w:rsid w:val="00E60988"/>
    <w:rsid w:val="00E60A0A"/>
    <w:rsid w:val="00E60B52"/>
    <w:rsid w:val="00E60EE0"/>
    <w:rsid w:val="00E61142"/>
    <w:rsid w:val="00E613FE"/>
    <w:rsid w:val="00E61428"/>
    <w:rsid w:val="00E614E4"/>
    <w:rsid w:val="00E61AD7"/>
    <w:rsid w:val="00E61B88"/>
    <w:rsid w:val="00E61F75"/>
    <w:rsid w:val="00E61FCB"/>
    <w:rsid w:val="00E62167"/>
    <w:rsid w:val="00E63C74"/>
    <w:rsid w:val="00E64192"/>
    <w:rsid w:val="00E64CB1"/>
    <w:rsid w:val="00E64DF9"/>
    <w:rsid w:val="00E6528C"/>
    <w:rsid w:val="00E6533A"/>
    <w:rsid w:val="00E656BC"/>
    <w:rsid w:val="00E675E1"/>
    <w:rsid w:val="00E67730"/>
    <w:rsid w:val="00E67750"/>
    <w:rsid w:val="00E67EB7"/>
    <w:rsid w:val="00E70255"/>
    <w:rsid w:val="00E70283"/>
    <w:rsid w:val="00E70637"/>
    <w:rsid w:val="00E7085A"/>
    <w:rsid w:val="00E70C37"/>
    <w:rsid w:val="00E71007"/>
    <w:rsid w:val="00E71787"/>
    <w:rsid w:val="00E71A3D"/>
    <w:rsid w:val="00E72019"/>
    <w:rsid w:val="00E7272A"/>
    <w:rsid w:val="00E728F5"/>
    <w:rsid w:val="00E7290E"/>
    <w:rsid w:val="00E72949"/>
    <w:rsid w:val="00E72B0B"/>
    <w:rsid w:val="00E72CC7"/>
    <w:rsid w:val="00E737C9"/>
    <w:rsid w:val="00E73946"/>
    <w:rsid w:val="00E739CE"/>
    <w:rsid w:val="00E73CEF"/>
    <w:rsid w:val="00E73E19"/>
    <w:rsid w:val="00E740E2"/>
    <w:rsid w:val="00E74444"/>
    <w:rsid w:val="00E75720"/>
    <w:rsid w:val="00E75A4E"/>
    <w:rsid w:val="00E76111"/>
    <w:rsid w:val="00E7679C"/>
    <w:rsid w:val="00E767D9"/>
    <w:rsid w:val="00E7684C"/>
    <w:rsid w:val="00E76C26"/>
    <w:rsid w:val="00E76F0D"/>
    <w:rsid w:val="00E777F2"/>
    <w:rsid w:val="00E77C02"/>
    <w:rsid w:val="00E80113"/>
    <w:rsid w:val="00E80520"/>
    <w:rsid w:val="00E80B3F"/>
    <w:rsid w:val="00E81D21"/>
    <w:rsid w:val="00E826D6"/>
    <w:rsid w:val="00E827C5"/>
    <w:rsid w:val="00E82B18"/>
    <w:rsid w:val="00E8350B"/>
    <w:rsid w:val="00E838EF"/>
    <w:rsid w:val="00E83963"/>
    <w:rsid w:val="00E839E4"/>
    <w:rsid w:val="00E83DBB"/>
    <w:rsid w:val="00E83FA5"/>
    <w:rsid w:val="00E84026"/>
    <w:rsid w:val="00E840ED"/>
    <w:rsid w:val="00E84133"/>
    <w:rsid w:val="00E84145"/>
    <w:rsid w:val="00E84240"/>
    <w:rsid w:val="00E8470D"/>
    <w:rsid w:val="00E84884"/>
    <w:rsid w:val="00E84C7C"/>
    <w:rsid w:val="00E84CDA"/>
    <w:rsid w:val="00E84F62"/>
    <w:rsid w:val="00E85899"/>
    <w:rsid w:val="00E85A1E"/>
    <w:rsid w:val="00E85AE5"/>
    <w:rsid w:val="00E85F8C"/>
    <w:rsid w:val="00E86134"/>
    <w:rsid w:val="00E8614C"/>
    <w:rsid w:val="00E86B29"/>
    <w:rsid w:val="00E8741E"/>
    <w:rsid w:val="00E87871"/>
    <w:rsid w:val="00E87D43"/>
    <w:rsid w:val="00E906F2"/>
    <w:rsid w:val="00E906F7"/>
    <w:rsid w:val="00E90850"/>
    <w:rsid w:val="00E908A9"/>
    <w:rsid w:val="00E90A64"/>
    <w:rsid w:val="00E90BFB"/>
    <w:rsid w:val="00E90C3E"/>
    <w:rsid w:val="00E90C77"/>
    <w:rsid w:val="00E912BA"/>
    <w:rsid w:val="00E924B6"/>
    <w:rsid w:val="00E92753"/>
    <w:rsid w:val="00E927BF"/>
    <w:rsid w:val="00E92FAD"/>
    <w:rsid w:val="00E93520"/>
    <w:rsid w:val="00E951D5"/>
    <w:rsid w:val="00E952A2"/>
    <w:rsid w:val="00E9550E"/>
    <w:rsid w:val="00E95709"/>
    <w:rsid w:val="00E959F5"/>
    <w:rsid w:val="00E95C02"/>
    <w:rsid w:val="00E964E7"/>
    <w:rsid w:val="00E96B9E"/>
    <w:rsid w:val="00E96BC5"/>
    <w:rsid w:val="00E96EF7"/>
    <w:rsid w:val="00E972B5"/>
    <w:rsid w:val="00E97BB1"/>
    <w:rsid w:val="00E97E37"/>
    <w:rsid w:val="00EA02A1"/>
    <w:rsid w:val="00EA0FB5"/>
    <w:rsid w:val="00EA18CD"/>
    <w:rsid w:val="00EA1BCA"/>
    <w:rsid w:val="00EA1FDC"/>
    <w:rsid w:val="00EA253B"/>
    <w:rsid w:val="00EA26CC"/>
    <w:rsid w:val="00EA318B"/>
    <w:rsid w:val="00EA4195"/>
    <w:rsid w:val="00EA4BB9"/>
    <w:rsid w:val="00EA5076"/>
    <w:rsid w:val="00EA5217"/>
    <w:rsid w:val="00EA59CD"/>
    <w:rsid w:val="00EA5AAD"/>
    <w:rsid w:val="00EA6249"/>
    <w:rsid w:val="00EA63E7"/>
    <w:rsid w:val="00EA6822"/>
    <w:rsid w:val="00EA698C"/>
    <w:rsid w:val="00EA710D"/>
    <w:rsid w:val="00EA712D"/>
    <w:rsid w:val="00EA73DF"/>
    <w:rsid w:val="00EA76CC"/>
    <w:rsid w:val="00EA7912"/>
    <w:rsid w:val="00EA797B"/>
    <w:rsid w:val="00EA7B1B"/>
    <w:rsid w:val="00EB0324"/>
    <w:rsid w:val="00EB15C6"/>
    <w:rsid w:val="00EB1A2D"/>
    <w:rsid w:val="00EB1C54"/>
    <w:rsid w:val="00EB2EE1"/>
    <w:rsid w:val="00EB3157"/>
    <w:rsid w:val="00EB331B"/>
    <w:rsid w:val="00EB33B9"/>
    <w:rsid w:val="00EB37EB"/>
    <w:rsid w:val="00EB3833"/>
    <w:rsid w:val="00EB3C4E"/>
    <w:rsid w:val="00EB4173"/>
    <w:rsid w:val="00EB4223"/>
    <w:rsid w:val="00EB436B"/>
    <w:rsid w:val="00EB4440"/>
    <w:rsid w:val="00EB5112"/>
    <w:rsid w:val="00EB524C"/>
    <w:rsid w:val="00EB60D9"/>
    <w:rsid w:val="00EB66E0"/>
    <w:rsid w:val="00EB6FA1"/>
    <w:rsid w:val="00EB72E7"/>
    <w:rsid w:val="00EB7813"/>
    <w:rsid w:val="00EB7A04"/>
    <w:rsid w:val="00EC0697"/>
    <w:rsid w:val="00EC0D78"/>
    <w:rsid w:val="00EC17C2"/>
    <w:rsid w:val="00EC1BCF"/>
    <w:rsid w:val="00EC1BEE"/>
    <w:rsid w:val="00EC26C5"/>
    <w:rsid w:val="00EC31A5"/>
    <w:rsid w:val="00EC37DA"/>
    <w:rsid w:val="00EC38A3"/>
    <w:rsid w:val="00EC3D46"/>
    <w:rsid w:val="00EC4286"/>
    <w:rsid w:val="00EC43B0"/>
    <w:rsid w:val="00EC43E3"/>
    <w:rsid w:val="00EC4414"/>
    <w:rsid w:val="00EC472A"/>
    <w:rsid w:val="00EC4892"/>
    <w:rsid w:val="00EC4CAF"/>
    <w:rsid w:val="00EC52EF"/>
    <w:rsid w:val="00EC5417"/>
    <w:rsid w:val="00EC57A9"/>
    <w:rsid w:val="00EC5D2E"/>
    <w:rsid w:val="00EC610F"/>
    <w:rsid w:val="00EC679E"/>
    <w:rsid w:val="00EC6813"/>
    <w:rsid w:val="00EC686B"/>
    <w:rsid w:val="00EC6A0E"/>
    <w:rsid w:val="00EC6DC0"/>
    <w:rsid w:val="00EC71C8"/>
    <w:rsid w:val="00EC725D"/>
    <w:rsid w:val="00EC7443"/>
    <w:rsid w:val="00EC75FA"/>
    <w:rsid w:val="00ED02A8"/>
    <w:rsid w:val="00ED02AE"/>
    <w:rsid w:val="00ED04B5"/>
    <w:rsid w:val="00ED0B4E"/>
    <w:rsid w:val="00ED158C"/>
    <w:rsid w:val="00ED1722"/>
    <w:rsid w:val="00ED1802"/>
    <w:rsid w:val="00ED18A1"/>
    <w:rsid w:val="00ED1EA1"/>
    <w:rsid w:val="00ED224E"/>
    <w:rsid w:val="00ED22B6"/>
    <w:rsid w:val="00ED2702"/>
    <w:rsid w:val="00ED2E52"/>
    <w:rsid w:val="00ED3D0B"/>
    <w:rsid w:val="00ED3F42"/>
    <w:rsid w:val="00ED3FB4"/>
    <w:rsid w:val="00ED43C6"/>
    <w:rsid w:val="00ED4672"/>
    <w:rsid w:val="00ED5885"/>
    <w:rsid w:val="00ED6167"/>
    <w:rsid w:val="00ED61C2"/>
    <w:rsid w:val="00ED64B6"/>
    <w:rsid w:val="00ED6997"/>
    <w:rsid w:val="00ED6DEF"/>
    <w:rsid w:val="00ED6F08"/>
    <w:rsid w:val="00ED7272"/>
    <w:rsid w:val="00ED734F"/>
    <w:rsid w:val="00EE0179"/>
    <w:rsid w:val="00EE04E3"/>
    <w:rsid w:val="00EE06E6"/>
    <w:rsid w:val="00EE0C71"/>
    <w:rsid w:val="00EE134A"/>
    <w:rsid w:val="00EE13F2"/>
    <w:rsid w:val="00EE1974"/>
    <w:rsid w:val="00EE1ADE"/>
    <w:rsid w:val="00EE1B4A"/>
    <w:rsid w:val="00EE1C0E"/>
    <w:rsid w:val="00EE2249"/>
    <w:rsid w:val="00EE245E"/>
    <w:rsid w:val="00EE2624"/>
    <w:rsid w:val="00EE3038"/>
    <w:rsid w:val="00EE30CD"/>
    <w:rsid w:val="00EE329E"/>
    <w:rsid w:val="00EE3B72"/>
    <w:rsid w:val="00EE3D35"/>
    <w:rsid w:val="00EE41A4"/>
    <w:rsid w:val="00EE4CC3"/>
    <w:rsid w:val="00EE4E6F"/>
    <w:rsid w:val="00EE4EAE"/>
    <w:rsid w:val="00EE5736"/>
    <w:rsid w:val="00EE5A66"/>
    <w:rsid w:val="00EE5CBC"/>
    <w:rsid w:val="00EE5E55"/>
    <w:rsid w:val="00EE5FC1"/>
    <w:rsid w:val="00EE6469"/>
    <w:rsid w:val="00EE646E"/>
    <w:rsid w:val="00EE64B6"/>
    <w:rsid w:val="00EE6782"/>
    <w:rsid w:val="00EE6F33"/>
    <w:rsid w:val="00EE7AC8"/>
    <w:rsid w:val="00EE7EE1"/>
    <w:rsid w:val="00EF0B82"/>
    <w:rsid w:val="00EF1324"/>
    <w:rsid w:val="00EF143A"/>
    <w:rsid w:val="00EF144A"/>
    <w:rsid w:val="00EF210C"/>
    <w:rsid w:val="00EF2B56"/>
    <w:rsid w:val="00EF2D65"/>
    <w:rsid w:val="00EF2DE3"/>
    <w:rsid w:val="00EF2E6D"/>
    <w:rsid w:val="00EF3057"/>
    <w:rsid w:val="00EF326D"/>
    <w:rsid w:val="00EF3896"/>
    <w:rsid w:val="00EF3BB9"/>
    <w:rsid w:val="00EF3CFE"/>
    <w:rsid w:val="00EF3DE2"/>
    <w:rsid w:val="00EF4319"/>
    <w:rsid w:val="00EF44A6"/>
    <w:rsid w:val="00EF475D"/>
    <w:rsid w:val="00EF4889"/>
    <w:rsid w:val="00EF4A7A"/>
    <w:rsid w:val="00EF4A91"/>
    <w:rsid w:val="00EF4C58"/>
    <w:rsid w:val="00EF591D"/>
    <w:rsid w:val="00EF5E21"/>
    <w:rsid w:val="00EF6782"/>
    <w:rsid w:val="00EF6901"/>
    <w:rsid w:val="00EF6D8E"/>
    <w:rsid w:val="00EF71B5"/>
    <w:rsid w:val="00EF73ED"/>
    <w:rsid w:val="00EF7C5D"/>
    <w:rsid w:val="00EF7DEB"/>
    <w:rsid w:val="00F0016A"/>
    <w:rsid w:val="00F008BC"/>
    <w:rsid w:val="00F0171E"/>
    <w:rsid w:val="00F024C1"/>
    <w:rsid w:val="00F02584"/>
    <w:rsid w:val="00F025E7"/>
    <w:rsid w:val="00F02AA8"/>
    <w:rsid w:val="00F041BF"/>
    <w:rsid w:val="00F0519D"/>
    <w:rsid w:val="00F05458"/>
    <w:rsid w:val="00F05CB6"/>
    <w:rsid w:val="00F05DBF"/>
    <w:rsid w:val="00F063F9"/>
    <w:rsid w:val="00F06C41"/>
    <w:rsid w:val="00F07068"/>
    <w:rsid w:val="00F07631"/>
    <w:rsid w:val="00F07C69"/>
    <w:rsid w:val="00F1008A"/>
    <w:rsid w:val="00F102FA"/>
    <w:rsid w:val="00F107A4"/>
    <w:rsid w:val="00F10C01"/>
    <w:rsid w:val="00F10C86"/>
    <w:rsid w:val="00F10E04"/>
    <w:rsid w:val="00F116F6"/>
    <w:rsid w:val="00F117CE"/>
    <w:rsid w:val="00F11B1B"/>
    <w:rsid w:val="00F11D89"/>
    <w:rsid w:val="00F11FDB"/>
    <w:rsid w:val="00F1215D"/>
    <w:rsid w:val="00F124AB"/>
    <w:rsid w:val="00F1255D"/>
    <w:rsid w:val="00F12962"/>
    <w:rsid w:val="00F12CCF"/>
    <w:rsid w:val="00F131CB"/>
    <w:rsid w:val="00F133E4"/>
    <w:rsid w:val="00F13654"/>
    <w:rsid w:val="00F138A8"/>
    <w:rsid w:val="00F13CC0"/>
    <w:rsid w:val="00F146A9"/>
    <w:rsid w:val="00F14878"/>
    <w:rsid w:val="00F14A14"/>
    <w:rsid w:val="00F14E90"/>
    <w:rsid w:val="00F14F50"/>
    <w:rsid w:val="00F14F6F"/>
    <w:rsid w:val="00F15C60"/>
    <w:rsid w:val="00F15FDF"/>
    <w:rsid w:val="00F160E1"/>
    <w:rsid w:val="00F16208"/>
    <w:rsid w:val="00F164A6"/>
    <w:rsid w:val="00F16D0C"/>
    <w:rsid w:val="00F16F9D"/>
    <w:rsid w:val="00F17A63"/>
    <w:rsid w:val="00F17BF0"/>
    <w:rsid w:val="00F17E6A"/>
    <w:rsid w:val="00F201CE"/>
    <w:rsid w:val="00F2048F"/>
    <w:rsid w:val="00F208AF"/>
    <w:rsid w:val="00F20D72"/>
    <w:rsid w:val="00F21133"/>
    <w:rsid w:val="00F2152C"/>
    <w:rsid w:val="00F21626"/>
    <w:rsid w:val="00F2179D"/>
    <w:rsid w:val="00F2208C"/>
    <w:rsid w:val="00F2251A"/>
    <w:rsid w:val="00F226C5"/>
    <w:rsid w:val="00F227FF"/>
    <w:rsid w:val="00F22C78"/>
    <w:rsid w:val="00F22F0F"/>
    <w:rsid w:val="00F22FAC"/>
    <w:rsid w:val="00F235D9"/>
    <w:rsid w:val="00F2431C"/>
    <w:rsid w:val="00F24761"/>
    <w:rsid w:val="00F24870"/>
    <w:rsid w:val="00F2502E"/>
    <w:rsid w:val="00F2534F"/>
    <w:rsid w:val="00F25583"/>
    <w:rsid w:val="00F2559D"/>
    <w:rsid w:val="00F257EC"/>
    <w:rsid w:val="00F26101"/>
    <w:rsid w:val="00F26260"/>
    <w:rsid w:val="00F2631E"/>
    <w:rsid w:val="00F26777"/>
    <w:rsid w:val="00F26D97"/>
    <w:rsid w:val="00F2760A"/>
    <w:rsid w:val="00F27628"/>
    <w:rsid w:val="00F27998"/>
    <w:rsid w:val="00F3009A"/>
    <w:rsid w:val="00F30829"/>
    <w:rsid w:val="00F30867"/>
    <w:rsid w:val="00F31145"/>
    <w:rsid w:val="00F31708"/>
    <w:rsid w:val="00F31A00"/>
    <w:rsid w:val="00F31DFF"/>
    <w:rsid w:val="00F3200A"/>
    <w:rsid w:val="00F32111"/>
    <w:rsid w:val="00F3247D"/>
    <w:rsid w:val="00F32AC1"/>
    <w:rsid w:val="00F32B9B"/>
    <w:rsid w:val="00F32D4F"/>
    <w:rsid w:val="00F33825"/>
    <w:rsid w:val="00F33F85"/>
    <w:rsid w:val="00F341BA"/>
    <w:rsid w:val="00F3443F"/>
    <w:rsid w:val="00F349B4"/>
    <w:rsid w:val="00F34CEA"/>
    <w:rsid w:val="00F3507A"/>
    <w:rsid w:val="00F35582"/>
    <w:rsid w:val="00F35623"/>
    <w:rsid w:val="00F35653"/>
    <w:rsid w:val="00F35661"/>
    <w:rsid w:val="00F35962"/>
    <w:rsid w:val="00F359A8"/>
    <w:rsid w:val="00F35AFF"/>
    <w:rsid w:val="00F35B48"/>
    <w:rsid w:val="00F35D4B"/>
    <w:rsid w:val="00F369A3"/>
    <w:rsid w:val="00F3705C"/>
    <w:rsid w:val="00F37475"/>
    <w:rsid w:val="00F3772E"/>
    <w:rsid w:val="00F3784E"/>
    <w:rsid w:val="00F37A89"/>
    <w:rsid w:val="00F37AEA"/>
    <w:rsid w:val="00F37D1E"/>
    <w:rsid w:val="00F405A5"/>
    <w:rsid w:val="00F40DD3"/>
    <w:rsid w:val="00F4131D"/>
    <w:rsid w:val="00F4155C"/>
    <w:rsid w:val="00F41C48"/>
    <w:rsid w:val="00F41E0C"/>
    <w:rsid w:val="00F4269A"/>
    <w:rsid w:val="00F42DF5"/>
    <w:rsid w:val="00F42F79"/>
    <w:rsid w:val="00F437DA"/>
    <w:rsid w:val="00F43B01"/>
    <w:rsid w:val="00F43FEF"/>
    <w:rsid w:val="00F44601"/>
    <w:rsid w:val="00F4483F"/>
    <w:rsid w:val="00F44B67"/>
    <w:rsid w:val="00F45100"/>
    <w:rsid w:val="00F45349"/>
    <w:rsid w:val="00F45621"/>
    <w:rsid w:val="00F457DD"/>
    <w:rsid w:val="00F45E29"/>
    <w:rsid w:val="00F46014"/>
    <w:rsid w:val="00F4645E"/>
    <w:rsid w:val="00F46494"/>
    <w:rsid w:val="00F4669B"/>
    <w:rsid w:val="00F466FF"/>
    <w:rsid w:val="00F46C9B"/>
    <w:rsid w:val="00F46E9F"/>
    <w:rsid w:val="00F47491"/>
    <w:rsid w:val="00F478AB"/>
    <w:rsid w:val="00F47926"/>
    <w:rsid w:val="00F47FC8"/>
    <w:rsid w:val="00F500A4"/>
    <w:rsid w:val="00F503AB"/>
    <w:rsid w:val="00F503C4"/>
    <w:rsid w:val="00F505F9"/>
    <w:rsid w:val="00F509CC"/>
    <w:rsid w:val="00F50F98"/>
    <w:rsid w:val="00F51241"/>
    <w:rsid w:val="00F51751"/>
    <w:rsid w:val="00F51FB3"/>
    <w:rsid w:val="00F52612"/>
    <w:rsid w:val="00F52F27"/>
    <w:rsid w:val="00F531DA"/>
    <w:rsid w:val="00F545B2"/>
    <w:rsid w:val="00F54707"/>
    <w:rsid w:val="00F547C3"/>
    <w:rsid w:val="00F54D7C"/>
    <w:rsid w:val="00F54E37"/>
    <w:rsid w:val="00F55165"/>
    <w:rsid w:val="00F5544E"/>
    <w:rsid w:val="00F55FEA"/>
    <w:rsid w:val="00F57190"/>
    <w:rsid w:val="00F575E5"/>
    <w:rsid w:val="00F57D76"/>
    <w:rsid w:val="00F60901"/>
    <w:rsid w:val="00F60DB9"/>
    <w:rsid w:val="00F60F0E"/>
    <w:rsid w:val="00F60FFB"/>
    <w:rsid w:val="00F61169"/>
    <w:rsid w:val="00F6138F"/>
    <w:rsid w:val="00F61874"/>
    <w:rsid w:val="00F61A4F"/>
    <w:rsid w:val="00F61B61"/>
    <w:rsid w:val="00F61F92"/>
    <w:rsid w:val="00F61FDD"/>
    <w:rsid w:val="00F621E0"/>
    <w:rsid w:val="00F62298"/>
    <w:rsid w:val="00F622D8"/>
    <w:rsid w:val="00F623EE"/>
    <w:rsid w:val="00F624FD"/>
    <w:rsid w:val="00F62F79"/>
    <w:rsid w:val="00F634F3"/>
    <w:rsid w:val="00F6380F"/>
    <w:rsid w:val="00F63A63"/>
    <w:rsid w:val="00F64661"/>
    <w:rsid w:val="00F652B8"/>
    <w:rsid w:val="00F65320"/>
    <w:rsid w:val="00F655B7"/>
    <w:rsid w:val="00F65E76"/>
    <w:rsid w:val="00F662DC"/>
    <w:rsid w:val="00F66700"/>
    <w:rsid w:val="00F66853"/>
    <w:rsid w:val="00F66AF9"/>
    <w:rsid w:val="00F66BB8"/>
    <w:rsid w:val="00F6726E"/>
    <w:rsid w:val="00F67776"/>
    <w:rsid w:val="00F677BB"/>
    <w:rsid w:val="00F67E20"/>
    <w:rsid w:val="00F67FFC"/>
    <w:rsid w:val="00F7071D"/>
    <w:rsid w:val="00F708C5"/>
    <w:rsid w:val="00F708EE"/>
    <w:rsid w:val="00F70E8A"/>
    <w:rsid w:val="00F71897"/>
    <w:rsid w:val="00F71926"/>
    <w:rsid w:val="00F71B31"/>
    <w:rsid w:val="00F72331"/>
    <w:rsid w:val="00F72903"/>
    <w:rsid w:val="00F730E1"/>
    <w:rsid w:val="00F73403"/>
    <w:rsid w:val="00F73467"/>
    <w:rsid w:val="00F74CA3"/>
    <w:rsid w:val="00F7524F"/>
    <w:rsid w:val="00F7547B"/>
    <w:rsid w:val="00F7591F"/>
    <w:rsid w:val="00F75C1E"/>
    <w:rsid w:val="00F75C45"/>
    <w:rsid w:val="00F75C72"/>
    <w:rsid w:val="00F764DF"/>
    <w:rsid w:val="00F76CF5"/>
    <w:rsid w:val="00F7789E"/>
    <w:rsid w:val="00F77FB2"/>
    <w:rsid w:val="00F804AD"/>
    <w:rsid w:val="00F806F0"/>
    <w:rsid w:val="00F807CC"/>
    <w:rsid w:val="00F807F0"/>
    <w:rsid w:val="00F810A6"/>
    <w:rsid w:val="00F81F20"/>
    <w:rsid w:val="00F81FFB"/>
    <w:rsid w:val="00F821CF"/>
    <w:rsid w:val="00F82401"/>
    <w:rsid w:val="00F82766"/>
    <w:rsid w:val="00F82A11"/>
    <w:rsid w:val="00F82CAB"/>
    <w:rsid w:val="00F82E61"/>
    <w:rsid w:val="00F82EB5"/>
    <w:rsid w:val="00F8389E"/>
    <w:rsid w:val="00F83A48"/>
    <w:rsid w:val="00F83E7E"/>
    <w:rsid w:val="00F841A1"/>
    <w:rsid w:val="00F854F5"/>
    <w:rsid w:val="00F85847"/>
    <w:rsid w:val="00F85C4D"/>
    <w:rsid w:val="00F86D84"/>
    <w:rsid w:val="00F87037"/>
    <w:rsid w:val="00F871B5"/>
    <w:rsid w:val="00F8768E"/>
    <w:rsid w:val="00F87BAD"/>
    <w:rsid w:val="00F87CAD"/>
    <w:rsid w:val="00F90170"/>
    <w:rsid w:val="00F9017D"/>
    <w:rsid w:val="00F903F2"/>
    <w:rsid w:val="00F9072F"/>
    <w:rsid w:val="00F90C63"/>
    <w:rsid w:val="00F91774"/>
    <w:rsid w:val="00F91A3E"/>
    <w:rsid w:val="00F91F3A"/>
    <w:rsid w:val="00F920F7"/>
    <w:rsid w:val="00F92AFB"/>
    <w:rsid w:val="00F93700"/>
    <w:rsid w:val="00F93B16"/>
    <w:rsid w:val="00F93E51"/>
    <w:rsid w:val="00F93F0B"/>
    <w:rsid w:val="00F94286"/>
    <w:rsid w:val="00F94507"/>
    <w:rsid w:val="00F94720"/>
    <w:rsid w:val="00F94734"/>
    <w:rsid w:val="00F94EA5"/>
    <w:rsid w:val="00F9515F"/>
    <w:rsid w:val="00F951E6"/>
    <w:rsid w:val="00F95C52"/>
    <w:rsid w:val="00F966E3"/>
    <w:rsid w:val="00F967C7"/>
    <w:rsid w:val="00F96800"/>
    <w:rsid w:val="00F96D96"/>
    <w:rsid w:val="00F9702B"/>
    <w:rsid w:val="00F97E4D"/>
    <w:rsid w:val="00FA0261"/>
    <w:rsid w:val="00FA027C"/>
    <w:rsid w:val="00FA0F71"/>
    <w:rsid w:val="00FA10EF"/>
    <w:rsid w:val="00FA1286"/>
    <w:rsid w:val="00FA1830"/>
    <w:rsid w:val="00FA1C53"/>
    <w:rsid w:val="00FA2487"/>
    <w:rsid w:val="00FA2E4B"/>
    <w:rsid w:val="00FA33D8"/>
    <w:rsid w:val="00FA34FA"/>
    <w:rsid w:val="00FA39A2"/>
    <w:rsid w:val="00FA46D2"/>
    <w:rsid w:val="00FA477B"/>
    <w:rsid w:val="00FA4795"/>
    <w:rsid w:val="00FA47E8"/>
    <w:rsid w:val="00FA4932"/>
    <w:rsid w:val="00FA4FFC"/>
    <w:rsid w:val="00FA54A3"/>
    <w:rsid w:val="00FA5AAF"/>
    <w:rsid w:val="00FA5B26"/>
    <w:rsid w:val="00FA5B4F"/>
    <w:rsid w:val="00FA6297"/>
    <w:rsid w:val="00FA6419"/>
    <w:rsid w:val="00FA67FE"/>
    <w:rsid w:val="00FA6EDC"/>
    <w:rsid w:val="00FA73B9"/>
    <w:rsid w:val="00FA78B2"/>
    <w:rsid w:val="00FA7AE1"/>
    <w:rsid w:val="00FB0049"/>
    <w:rsid w:val="00FB070C"/>
    <w:rsid w:val="00FB0A94"/>
    <w:rsid w:val="00FB0D3D"/>
    <w:rsid w:val="00FB0DA8"/>
    <w:rsid w:val="00FB10B4"/>
    <w:rsid w:val="00FB127D"/>
    <w:rsid w:val="00FB131F"/>
    <w:rsid w:val="00FB170F"/>
    <w:rsid w:val="00FB227D"/>
    <w:rsid w:val="00FB24E5"/>
    <w:rsid w:val="00FB25BB"/>
    <w:rsid w:val="00FB26D2"/>
    <w:rsid w:val="00FB2770"/>
    <w:rsid w:val="00FB2B46"/>
    <w:rsid w:val="00FB31B7"/>
    <w:rsid w:val="00FB36BE"/>
    <w:rsid w:val="00FB37B2"/>
    <w:rsid w:val="00FB388E"/>
    <w:rsid w:val="00FB3A37"/>
    <w:rsid w:val="00FB3C15"/>
    <w:rsid w:val="00FB4751"/>
    <w:rsid w:val="00FB4818"/>
    <w:rsid w:val="00FB4826"/>
    <w:rsid w:val="00FB4C5E"/>
    <w:rsid w:val="00FB4F2E"/>
    <w:rsid w:val="00FB50A7"/>
    <w:rsid w:val="00FB5E66"/>
    <w:rsid w:val="00FB6345"/>
    <w:rsid w:val="00FB634F"/>
    <w:rsid w:val="00FB6624"/>
    <w:rsid w:val="00FB667C"/>
    <w:rsid w:val="00FB684F"/>
    <w:rsid w:val="00FB6990"/>
    <w:rsid w:val="00FB6CF1"/>
    <w:rsid w:val="00FB6F87"/>
    <w:rsid w:val="00FB7022"/>
    <w:rsid w:val="00FB71C8"/>
    <w:rsid w:val="00FB74A6"/>
    <w:rsid w:val="00FB7D1C"/>
    <w:rsid w:val="00FC0625"/>
    <w:rsid w:val="00FC232F"/>
    <w:rsid w:val="00FC2866"/>
    <w:rsid w:val="00FC2B34"/>
    <w:rsid w:val="00FC2DB1"/>
    <w:rsid w:val="00FC3013"/>
    <w:rsid w:val="00FC330A"/>
    <w:rsid w:val="00FC3900"/>
    <w:rsid w:val="00FC3D98"/>
    <w:rsid w:val="00FC3EFC"/>
    <w:rsid w:val="00FC4296"/>
    <w:rsid w:val="00FC4423"/>
    <w:rsid w:val="00FC4DBF"/>
    <w:rsid w:val="00FC50CA"/>
    <w:rsid w:val="00FC5164"/>
    <w:rsid w:val="00FC55D1"/>
    <w:rsid w:val="00FC56A0"/>
    <w:rsid w:val="00FC57A4"/>
    <w:rsid w:val="00FC5A12"/>
    <w:rsid w:val="00FC5E01"/>
    <w:rsid w:val="00FC6988"/>
    <w:rsid w:val="00FC6992"/>
    <w:rsid w:val="00FC6A67"/>
    <w:rsid w:val="00FC6AFF"/>
    <w:rsid w:val="00FC71A0"/>
    <w:rsid w:val="00FC78CC"/>
    <w:rsid w:val="00FD0480"/>
    <w:rsid w:val="00FD10F0"/>
    <w:rsid w:val="00FD1CE8"/>
    <w:rsid w:val="00FD2748"/>
    <w:rsid w:val="00FD34CB"/>
    <w:rsid w:val="00FD3A9B"/>
    <w:rsid w:val="00FD44A8"/>
    <w:rsid w:val="00FD44D5"/>
    <w:rsid w:val="00FD4B74"/>
    <w:rsid w:val="00FD4C99"/>
    <w:rsid w:val="00FD4E0D"/>
    <w:rsid w:val="00FD628F"/>
    <w:rsid w:val="00FD646C"/>
    <w:rsid w:val="00FD7141"/>
    <w:rsid w:val="00FD722C"/>
    <w:rsid w:val="00FD7E4A"/>
    <w:rsid w:val="00FE004B"/>
    <w:rsid w:val="00FE0109"/>
    <w:rsid w:val="00FE01A1"/>
    <w:rsid w:val="00FE0309"/>
    <w:rsid w:val="00FE059A"/>
    <w:rsid w:val="00FE0884"/>
    <w:rsid w:val="00FE09DC"/>
    <w:rsid w:val="00FE0F88"/>
    <w:rsid w:val="00FE1038"/>
    <w:rsid w:val="00FE193E"/>
    <w:rsid w:val="00FE1AB0"/>
    <w:rsid w:val="00FE1B51"/>
    <w:rsid w:val="00FE23AF"/>
    <w:rsid w:val="00FE26C2"/>
    <w:rsid w:val="00FE2F05"/>
    <w:rsid w:val="00FE3912"/>
    <w:rsid w:val="00FE4619"/>
    <w:rsid w:val="00FE464A"/>
    <w:rsid w:val="00FE46CF"/>
    <w:rsid w:val="00FE4929"/>
    <w:rsid w:val="00FE51D0"/>
    <w:rsid w:val="00FE5549"/>
    <w:rsid w:val="00FE57B7"/>
    <w:rsid w:val="00FE5CAF"/>
    <w:rsid w:val="00FE5DD7"/>
    <w:rsid w:val="00FE6823"/>
    <w:rsid w:val="00FE69CF"/>
    <w:rsid w:val="00FE6D8B"/>
    <w:rsid w:val="00FF0149"/>
    <w:rsid w:val="00FF02BD"/>
    <w:rsid w:val="00FF033B"/>
    <w:rsid w:val="00FF09F5"/>
    <w:rsid w:val="00FF129F"/>
    <w:rsid w:val="00FF1309"/>
    <w:rsid w:val="00FF1795"/>
    <w:rsid w:val="00FF17FB"/>
    <w:rsid w:val="00FF20E1"/>
    <w:rsid w:val="00FF2466"/>
    <w:rsid w:val="00FF250A"/>
    <w:rsid w:val="00FF2751"/>
    <w:rsid w:val="00FF2B42"/>
    <w:rsid w:val="00FF2F73"/>
    <w:rsid w:val="00FF2F96"/>
    <w:rsid w:val="00FF3516"/>
    <w:rsid w:val="00FF3698"/>
    <w:rsid w:val="00FF4472"/>
    <w:rsid w:val="00FF509E"/>
    <w:rsid w:val="00FF5DE2"/>
    <w:rsid w:val="00FF5E8D"/>
    <w:rsid w:val="00FF603E"/>
    <w:rsid w:val="00FF6718"/>
    <w:rsid w:val="00FF67A7"/>
    <w:rsid w:val="00FF6B9C"/>
    <w:rsid w:val="00FF6D20"/>
    <w:rsid w:val="00FF6DE2"/>
    <w:rsid w:val="00FF6EBD"/>
    <w:rsid w:val="00FF711B"/>
    <w:rsid w:val="00FF7CE9"/>
    <w:rsid w:val="00FF7EE4"/>
    <w:rsid w:val="012502E7"/>
    <w:rsid w:val="01596AFE"/>
    <w:rsid w:val="0205EB4A"/>
    <w:rsid w:val="023B77B5"/>
    <w:rsid w:val="025E9075"/>
    <w:rsid w:val="0358EB7D"/>
    <w:rsid w:val="03AABCB7"/>
    <w:rsid w:val="03B17EC3"/>
    <w:rsid w:val="04EC49B2"/>
    <w:rsid w:val="05096BA4"/>
    <w:rsid w:val="05F54C99"/>
    <w:rsid w:val="06861813"/>
    <w:rsid w:val="06C248CB"/>
    <w:rsid w:val="07A2B3E8"/>
    <w:rsid w:val="07FD387E"/>
    <w:rsid w:val="083C958A"/>
    <w:rsid w:val="0843E517"/>
    <w:rsid w:val="0860A225"/>
    <w:rsid w:val="087CDFDD"/>
    <w:rsid w:val="09A47B45"/>
    <w:rsid w:val="09C634F8"/>
    <w:rsid w:val="09CC0B96"/>
    <w:rsid w:val="0B09FF47"/>
    <w:rsid w:val="0B18C320"/>
    <w:rsid w:val="0B1D7BEC"/>
    <w:rsid w:val="0B7B3E20"/>
    <w:rsid w:val="0B955A46"/>
    <w:rsid w:val="0BCEADCE"/>
    <w:rsid w:val="0C53B3C6"/>
    <w:rsid w:val="0C9366D1"/>
    <w:rsid w:val="0D601F88"/>
    <w:rsid w:val="0DAA0F50"/>
    <w:rsid w:val="0DEF124A"/>
    <w:rsid w:val="0E2CF134"/>
    <w:rsid w:val="0ED81AB7"/>
    <w:rsid w:val="0EF8785B"/>
    <w:rsid w:val="0F2008B8"/>
    <w:rsid w:val="0F5B5F70"/>
    <w:rsid w:val="0F7ECABA"/>
    <w:rsid w:val="0F8AB5BC"/>
    <w:rsid w:val="0F8EFE66"/>
    <w:rsid w:val="0FAE426F"/>
    <w:rsid w:val="0FB2EAD8"/>
    <w:rsid w:val="0FF79865"/>
    <w:rsid w:val="104A27FB"/>
    <w:rsid w:val="104C00AF"/>
    <w:rsid w:val="1051DB58"/>
    <w:rsid w:val="11933DC2"/>
    <w:rsid w:val="11AF8C16"/>
    <w:rsid w:val="11F6D312"/>
    <w:rsid w:val="12BFDC7D"/>
    <w:rsid w:val="1328B988"/>
    <w:rsid w:val="141A13DC"/>
    <w:rsid w:val="144FEE42"/>
    <w:rsid w:val="14BCEFE6"/>
    <w:rsid w:val="1505E81B"/>
    <w:rsid w:val="15449220"/>
    <w:rsid w:val="155B4729"/>
    <w:rsid w:val="158FEB43"/>
    <w:rsid w:val="15950023"/>
    <w:rsid w:val="15AD778E"/>
    <w:rsid w:val="15E0A53B"/>
    <w:rsid w:val="166BC10E"/>
    <w:rsid w:val="166E890E"/>
    <w:rsid w:val="16A1B87C"/>
    <w:rsid w:val="16B5A5D1"/>
    <w:rsid w:val="170F9D03"/>
    <w:rsid w:val="17231509"/>
    <w:rsid w:val="17611A40"/>
    <w:rsid w:val="178F6C7C"/>
    <w:rsid w:val="19022D94"/>
    <w:rsid w:val="1A8EA2FC"/>
    <w:rsid w:val="1AFEAF54"/>
    <w:rsid w:val="1B7BCF66"/>
    <w:rsid w:val="1C62EE8C"/>
    <w:rsid w:val="1DD6D659"/>
    <w:rsid w:val="1E6B6AAC"/>
    <w:rsid w:val="1E8A5099"/>
    <w:rsid w:val="1FC1F9F2"/>
    <w:rsid w:val="1FF47AF2"/>
    <w:rsid w:val="2008E46C"/>
    <w:rsid w:val="20567427"/>
    <w:rsid w:val="2085DADF"/>
    <w:rsid w:val="2163AFB7"/>
    <w:rsid w:val="221F7B81"/>
    <w:rsid w:val="225F20EA"/>
    <w:rsid w:val="22870785"/>
    <w:rsid w:val="232B4F06"/>
    <w:rsid w:val="23D20C94"/>
    <w:rsid w:val="23EA077F"/>
    <w:rsid w:val="24A988A1"/>
    <w:rsid w:val="253C1118"/>
    <w:rsid w:val="25AA1ACD"/>
    <w:rsid w:val="2672CDC7"/>
    <w:rsid w:val="269ED97B"/>
    <w:rsid w:val="269F6D11"/>
    <w:rsid w:val="270BBD6B"/>
    <w:rsid w:val="2775BBB0"/>
    <w:rsid w:val="27A1E9FD"/>
    <w:rsid w:val="28E4008E"/>
    <w:rsid w:val="28EFDB6A"/>
    <w:rsid w:val="2965A160"/>
    <w:rsid w:val="298B045E"/>
    <w:rsid w:val="29CB0890"/>
    <w:rsid w:val="2A288EE1"/>
    <w:rsid w:val="2AEF734F"/>
    <w:rsid w:val="2AFB4876"/>
    <w:rsid w:val="2AFB4C5D"/>
    <w:rsid w:val="2B58CA42"/>
    <w:rsid w:val="2BEF2284"/>
    <w:rsid w:val="2C42EDF5"/>
    <w:rsid w:val="2C5A18A5"/>
    <w:rsid w:val="2C850EAA"/>
    <w:rsid w:val="2C9D0A58"/>
    <w:rsid w:val="2D1D37A0"/>
    <w:rsid w:val="2D2F0B50"/>
    <w:rsid w:val="2DA8406B"/>
    <w:rsid w:val="2E7473F3"/>
    <w:rsid w:val="2E77027E"/>
    <w:rsid w:val="2EC9E2F6"/>
    <w:rsid w:val="2FA890FB"/>
    <w:rsid w:val="2FCF839B"/>
    <w:rsid w:val="305D36FA"/>
    <w:rsid w:val="312CE072"/>
    <w:rsid w:val="31DEBD6F"/>
    <w:rsid w:val="32208B89"/>
    <w:rsid w:val="32AB0329"/>
    <w:rsid w:val="330B082E"/>
    <w:rsid w:val="332B9E38"/>
    <w:rsid w:val="333FCFE0"/>
    <w:rsid w:val="3351CED7"/>
    <w:rsid w:val="33F40749"/>
    <w:rsid w:val="3583C030"/>
    <w:rsid w:val="36845F19"/>
    <w:rsid w:val="375EC561"/>
    <w:rsid w:val="37D594D7"/>
    <w:rsid w:val="388A5AC9"/>
    <w:rsid w:val="38D72A08"/>
    <w:rsid w:val="39254459"/>
    <w:rsid w:val="394FCE26"/>
    <w:rsid w:val="39517452"/>
    <w:rsid w:val="39845591"/>
    <w:rsid w:val="39E404F7"/>
    <w:rsid w:val="39E64CB5"/>
    <w:rsid w:val="3A7BE4D8"/>
    <w:rsid w:val="3A8102D7"/>
    <w:rsid w:val="3AE3541F"/>
    <w:rsid w:val="3B4BF3CB"/>
    <w:rsid w:val="3C72AD93"/>
    <w:rsid w:val="3C7FB401"/>
    <w:rsid w:val="3D45D4F1"/>
    <w:rsid w:val="3D97002A"/>
    <w:rsid w:val="3DAA10E0"/>
    <w:rsid w:val="3EC4A0CD"/>
    <w:rsid w:val="3F7C12FE"/>
    <w:rsid w:val="402C2854"/>
    <w:rsid w:val="40666698"/>
    <w:rsid w:val="409F508E"/>
    <w:rsid w:val="411D9424"/>
    <w:rsid w:val="423BAE72"/>
    <w:rsid w:val="425F3011"/>
    <w:rsid w:val="4323B556"/>
    <w:rsid w:val="4340100D"/>
    <w:rsid w:val="4344689C"/>
    <w:rsid w:val="4465B224"/>
    <w:rsid w:val="4579E88E"/>
    <w:rsid w:val="45C6A5C8"/>
    <w:rsid w:val="45D03443"/>
    <w:rsid w:val="46A018D9"/>
    <w:rsid w:val="46DD84BB"/>
    <w:rsid w:val="479B927B"/>
    <w:rsid w:val="47A3617D"/>
    <w:rsid w:val="48110FA3"/>
    <w:rsid w:val="487C612E"/>
    <w:rsid w:val="48A1FB7E"/>
    <w:rsid w:val="497533EE"/>
    <w:rsid w:val="49A1FB61"/>
    <w:rsid w:val="4A0F49BA"/>
    <w:rsid w:val="4A40D40F"/>
    <w:rsid w:val="4A8F63AA"/>
    <w:rsid w:val="4B132C27"/>
    <w:rsid w:val="4B51B34C"/>
    <w:rsid w:val="4CAB9847"/>
    <w:rsid w:val="4CE97C6A"/>
    <w:rsid w:val="4D2B44E3"/>
    <w:rsid w:val="4E14CFA8"/>
    <w:rsid w:val="4E1CEFF9"/>
    <w:rsid w:val="4ED9D474"/>
    <w:rsid w:val="4F174054"/>
    <w:rsid w:val="4F20B200"/>
    <w:rsid w:val="4F3948CA"/>
    <w:rsid w:val="4FA6CC8C"/>
    <w:rsid w:val="500136DC"/>
    <w:rsid w:val="5088D71F"/>
    <w:rsid w:val="50C5E201"/>
    <w:rsid w:val="50E0DDEA"/>
    <w:rsid w:val="510A9DEB"/>
    <w:rsid w:val="516F5B10"/>
    <w:rsid w:val="51854FCB"/>
    <w:rsid w:val="520DA487"/>
    <w:rsid w:val="520DD965"/>
    <w:rsid w:val="52550861"/>
    <w:rsid w:val="525BA69A"/>
    <w:rsid w:val="530F82F1"/>
    <w:rsid w:val="53AAC78F"/>
    <w:rsid w:val="5412E29C"/>
    <w:rsid w:val="541C2E5A"/>
    <w:rsid w:val="54301F1F"/>
    <w:rsid w:val="543FEE43"/>
    <w:rsid w:val="545D408B"/>
    <w:rsid w:val="550ED912"/>
    <w:rsid w:val="55A2EC5B"/>
    <w:rsid w:val="55D8D52A"/>
    <w:rsid w:val="56FFEA8F"/>
    <w:rsid w:val="57319BA9"/>
    <w:rsid w:val="573673FB"/>
    <w:rsid w:val="5743234E"/>
    <w:rsid w:val="5749F1CF"/>
    <w:rsid w:val="576188B1"/>
    <w:rsid w:val="57789676"/>
    <w:rsid w:val="587CF873"/>
    <w:rsid w:val="5927C076"/>
    <w:rsid w:val="597E5AE1"/>
    <w:rsid w:val="5B8D131C"/>
    <w:rsid w:val="5C24E7A7"/>
    <w:rsid w:val="5CA1274C"/>
    <w:rsid w:val="5CB16ED5"/>
    <w:rsid w:val="5D1EEE92"/>
    <w:rsid w:val="5D56F72A"/>
    <w:rsid w:val="5D742998"/>
    <w:rsid w:val="5DEDE6C7"/>
    <w:rsid w:val="5E747FE9"/>
    <w:rsid w:val="5E84B9F7"/>
    <w:rsid w:val="5EB984C1"/>
    <w:rsid w:val="5F1984E0"/>
    <w:rsid w:val="5F7A4B00"/>
    <w:rsid w:val="5F7F81EF"/>
    <w:rsid w:val="5FB35940"/>
    <w:rsid w:val="5FD1E9B2"/>
    <w:rsid w:val="60208A58"/>
    <w:rsid w:val="6025AE98"/>
    <w:rsid w:val="60261B52"/>
    <w:rsid w:val="603C18F1"/>
    <w:rsid w:val="60747569"/>
    <w:rsid w:val="60B4BD89"/>
    <w:rsid w:val="60C9D8B6"/>
    <w:rsid w:val="61101F66"/>
    <w:rsid w:val="611E1700"/>
    <w:rsid w:val="6176B1C6"/>
    <w:rsid w:val="6270907A"/>
    <w:rsid w:val="62B0A159"/>
    <w:rsid w:val="62D33E35"/>
    <w:rsid w:val="634B9387"/>
    <w:rsid w:val="63FBBC5E"/>
    <w:rsid w:val="6434C1BA"/>
    <w:rsid w:val="6593997F"/>
    <w:rsid w:val="66520F21"/>
    <w:rsid w:val="67633CAC"/>
    <w:rsid w:val="67E23AF9"/>
    <w:rsid w:val="68BEB8F9"/>
    <w:rsid w:val="68CEDAAF"/>
    <w:rsid w:val="6945F64D"/>
    <w:rsid w:val="6A4A373F"/>
    <w:rsid w:val="6AB08D60"/>
    <w:rsid w:val="6B212A26"/>
    <w:rsid w:val="6B2A7A27"/>
    <w:rsid w:val="6BE607A0"/>
    <w:rsid w:val="6C02A86B"/>
    <w:rsid w:val="6C47A922"/>
    <w:rsid w:val="6CBB24E2"/>
    <w:rsid w:val="6D180911"/>
    <w:rsid w:val="6D2EFC3F"/>
    <w:rsid w:val="6DCAF64C"/>
    <w:rsid w:val="6E19EC8F"/>
    <w:rsid w:val="6EF9150A"/>
    <w:rsid w:val="6F08460E"/>
    <w:rsid w:val="6FE3DEC7"/>
    <w:rsid w:val="6FFE700E"/>
    <w:rsid w:val="707EBC6F"/>
    <w:rsid w:val="7090B192"/>
    <w:rsid w:val="7197FCC5"/>
    <w:rsid w:val="7225F62E"/>
    <w:rsid w:val="723BD805"/>
    <w:rsid w:val="723E2F76"/>
    <w:rsid w:val="72973E76"/>
    <w:rsid w:val="72E01B73"/>
    <w:rsid w:val="738C7A8B"/>
    <w:rsid w:val="73C1C68F"/>
    <w:rsid w:val="73D50D2C"/>
    <w:rsid w:val="7461CF94"/>
    <w:rsid w:val="74F2CC48"/>
    <w:rsid w:val="74FDBB94"/>
    <w:rsid w:val="75631CB3"/>
    <w:rsid w:val="7573949E"/>
    <w:rsid w:val="75CD4B2E"/>
    <w:rsid w:val="75D38EE7"/>
    <w:rsid w:val="75DAFFC4"/>
    <w:rsid w:val="76DF81D3"/>
    <w:rsid w:val="7730EDBD"/>
    <w:rsid w:val="77FDDE6D"/>
    <w:rsid w:val="78537216"/>
    <w:rsid w:val="7874E82B"/>
    <w:rsid w:val="79B1ED14"/>
    <w:rsid w:val="79E760B6"/>
    <w:rsid w:val="7A0AD113"/>
    <w:rsid w:val="7A6E4774"/>
    <w:rsid w:val="7B57FFF8"/>
    <w:rsid w:val="7B8A6346"/>
    <w:rsid w:val="7B9AA9CC"/>
    <w:rsid w:val="7C1D926D"/>
    <w:rsid w:val="7CB8086F"/>
    <w:rsid w:val="7E6619DC"/>
    <w:rsid w:val="7F7D7D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2C79A"/>
  <w15:docId w15:val="{C825A83F-3533-44AD-8E06-253966DE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22C"/>
    <w:pPr>
      <w:tabs>
        <w:tab w:val="left" w:pos="1148"/>
      </w:tabs>
      <w:jc w:val="both"/>
    </w:pPr>
    <w:rPr>
      <w:rFonts w:ascii="Times New Roman" w:eastAsia="Times New Roman" w:hAnsi="Times New Roman" w:cs="Times New Roman"/>
      <w:color w:val="231F20"/>
      <w:sz w:val="24"/>
      <w:szCs w:val="24"/>
      <w:lang w:val="en-GB"/>
    </w:rPr>
  </w:style>
  <w:style w:type="paragraph" w:styleId="Heading1">
    <w:name w:val="heading 1"/>
    <w:basedOn w:val="Normal"/>
    <w:link w:val="Heading1Char"/>
    <w:uiPriority w:val="9"/>
    <w:qFormat/>
    <w:rsid w:val="00CF1957"/>
    <w:pPr>
      <w:spacing w:before="75"/>
      <w:ind w:right="-15"/>
      <w:jc w:val="center"/>
      <w:outlineLvl w:val="0"/>
    </w:pPr>
    <w:rPr>
      <w:rFonts w:eastAsia="Arial"/>
      <w:b/>
      <w:bCs/>
      <w:sz w:val="28"/>
      <w:szCs w:val="28"/>
    </w:rPr>
  </w:style>
  <w:style w:type="paragraph" w:styleId="Heading2">
    <w:name w:val="heading 2"/>
    <w:basedOn w:val="BodyText"/>
    <w:link w:val="Heading2Char"/>
    <w:uiPriority w:val="9"/>
    <w:unhideWhenUsed/>
    <w:qFormat/>
    <w:rsid w:val="00FE51D0"/>
    <w:pPr>
      <w:spacing w:after="120"/>
      <w:ind w:left="0"/>
      <w:outlineLvl w:val="1"/>
    </w:pPr>
    <w:rPr>
      <w:caps/>
      <w:spacing w:val="-2"/>
    </w:rPr>
  </w:style>
  <w:style w:type="paragraph" w:styleId="Heading3">
    <w:name w:val="heading 3"/>
    <w:basedOn w:val="Normal"/>
    <w:uiPriority w:val="9"/>
    <w:unhideWhenUsed/>
    <w:qFormat/>
    <w:rsid w:val="00F124AB"/>
    <w:pPr>
      <w:spacing w:after="1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58"/>
      <w:ind w:left="668" w:hanging="479"/>
    </w:pPr>
    <w:rPr>
      <w:sz w:val="21"/>
      <w:szCs w:val="21"/>
    </w:rPr>
  </w:style>
  <w:style w:type="paragraph" w:styleId="TOC2">
    <w:name w:val="toc 2"/>
    <w:basedOn w:val="Normal"/>
    <w:uiPriority w:val="39"/>
    <w:qFormat/>
    <w:rsid w:val="00A921FB"/>
    <w:pPr>
      <w:tabs>
        <w:tab w:val="left" w:pos="142"/>
      </w:tabs>
      <w:spacing w:before="18"/>
      <w:ind w:left="1148"/>
    </w:pPr>
    <w:rPr>
      <w:sz w:val="21"/>
      <w:szCs w:val="21"/>
    </w:rPr>
  </w:style>
  <w:style w:type="paragraph" w:styleId="TOC3">
    <w:name w:val="toc 3"/>
    <w:basedOn w:val="Normal"/>
    <w:uiPriority w:val="39"/>
    <w:qFormat/>
    <w:pPr>
      <w:spacing w:before="18"/>
      <w:ind w:left="1410"/>
    </w:pPr>
    <w:rPr>
      <w:sz w:val="21"/>
      <w:szCs w:val="21"/>
    </w:rPr>
  </w:style>
  <w:style w:type="paragraph" w:styleId="TOC4">
    <w:name w:val="toc 4"/>
    <w:basedOn w:val="Normal"/>
    <w:uiPriority w:val="1"/>
    <w:qFormat/>
    <w:pPr>
      <w:spacing w:before="8"/>
      <w:ind w:left="1858"/>
    </w:pPr>
    <w:rPr>
      <w:sz w:val="21"/>
      <w:szCs w:val="21"/>
    </w:rPr>
  </w:style>
  <w:style w:type="paragraph" w:styleId="BodyText">
    <w:name w:val="Body Text"/>
    <w:basedOn w:val="Normal"/>
    <w:link w:val="BodyTextChar"/>
    <w:uiPriority w:val="1"/>
    <w:qFormat/>
    <w:rsid w:val="00FD722C"/>
    <w:pPr>
      <w:ind w:left="720"/>
    </w:pPr>
  </w:style>
  <w:style w:type="paragraph" w:styleId="Title">
    <w:name w:val="Title"/>
    <w:basedOn w:val="Normal"/>
    <w:uiPriority w:val="10"/>
    <w:qFormat/>
    <w:pPr>
      <w:spacing w:before="245"/>
      <w:ind w:left="109"/>
    </w:pPr>
    <w:rPr>
      <w:rFonts w:ascii="Arial" w:eastAsia="Arial" w:hAnsi="Arial" w:cs="Arial"/>
      <w:sz w:val="66"/>
      <w:szCs w:val="66"/>
    </w:rPr>
  </w:style>
  <w:style w:type="paragraph" w:styleId="ListParagraph">
    <w:name w:val="List Paragraph"/>
    <w:basedOn w:val="Normal"/>
    <w:link w:val="ListParagraphChar"/>
    <w:uiPriority w:val="1"/>
    <w:qFormat/>
    <w:rsid w:val="00FD722C"/>
    <w:pPr>
      <w:tabs>
        <w:tab w:val="left" w:pos="567"/>
      </w:tabs>
    </w:pPr>
  </w:style>
  <w:style w:type="paragraph" w:customStyle="1" w:styleId="TableParagraph">
    <w:name w:val="Table Paragraph"/>
    <w:basedOn w:val="Normal"/>
    <w:uiPriority w:val="1"/>
    <w:qFormat/>
  </w:style>
  <w:style w:type="paragraph" w:styleId="Revision">
    <w:name w:val="Revision"/>
    <w:hidden/>
    <w:uiPriority w:val="99"/>
    <w:semiHidden/>
    <w:rsid w:val="006816A8"/>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6816A8"/>
    <w:pPr>
      <w:tabs>
        <w:tab w:val="center" w:pos="4680"/>
        <w:tab w:val="right" w:pos="9360"/>
      </w:tabs>
    </w:pPr>
  </w:style>
  <w:style w:type="character" w:customStyle="1" w:styleId="HeaderChar">
    <w:name w:val="Header Char"/>
    <w:basedOn w:val="DefaultParagraphFont"/>
    <w:link w:val="Header"/>
    <w:uiPriority w:val="99"/>
    <w:rsid w:val="006816A8"/>
    <w:rPr>
      <w:rFonts w:ascii="Times New Roman" w:eastAsia="Times New Roman" w:hAnsi="Times New Roman" w:cs="Times New Roman"/>
    </w:rPr>
  </w:style>
  <w:style w:type="paragraph" w:styleId="Footer">
    <w:name w:val="footer"/>
    <w:basedOn w:val="Normal"/>
    <w:link w:val="FooterChar"/>
    <w:uiPriority w:val="99"/>
    <w:unhideWhenUsed/>
    <w:rsid w:val="006816A8"/>
    <w:pPr>
      <w:tabs>
        <w:tab w:val="center" w:pos="4680"/>
        <w:tab w:val="right" w:pos="9360"/>
      </w:tabs>
    </w:pPr>
  </w:style>
  <w:style w:type="character" w:customStyle="1" w:styleId="FooterChar">
    <w:name w:val="Footer Char"/>
    <w:basedOn w:val="DefaultParagraphFont"/>
    <w:link w:val="Footer"/>
    <w:uiPriority w:val="99"/>
    <w:rsid w:val="006816A8"/>
    <w:rPr>
      <w:rFonts w:ascii="Times New Roman" w:eastAsia="Times New Roman" w:hAnsi="Times New Roman" w:cs="Times New Roman"/>
    </w:rPr>
  </w:style>
  <w:style w:type="paragraph" w:styleId="FootnoteText">
    <w:name w:val="footnote text"/>
    <w:basedOn w:val="Normal"/>
    <w:link w:val="FootnoteTextChar"/>
    <w:uiPriority w:val="99"/>
    <w:unhideWhenUsed/>
    <w:rsid w:val="007771EA"/>
    <w:rPr>
      <w:sz w:val="20"/>
      <w:szCs w:val="20"/>
    </w:rPr>
  </w:style>
  <w:style w:type="character" w:customStyle="1" w:styleId="FootnoteTextChar">
    <w:name w:val="Footnote Text Char"/>
    <w:basedOn w:val="DefaultParagraphFont"/>
    <w:link w:val="FootnoteText"/>
    <w:uiPriority w:val="99"/>
    <w:rsid w:val="007771EA"/>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7771EA"/>
    <w:rPr>
      <w:vertAlign w:val="superscript"/>
    </w:rPr>
  </w:style>
  <w:style w:type="character" w:styleId="CommentReference">
    <w:name w:val="annotation reference"/>
    <w:basedOn w:val="DefaultParagraphFont"/>
    <w:uiPriority w:val="99"/>
    <w:semiHidden/>
    <w:unhideWhenUsed/>
    <w:rsid w:val="00097FA9"/>
    <w:rPr>
      <w:sz w:val="16"/>
      <w:szCs w:val="16"/>
    </w:rPr>
  </w:style>
  <w:style w:type="paragraph" w:styleId="CommentText">
    <w:name w:val="annotation text"/>
    <w:basedOn w:val="Normal"/>
    <w:link w:val="CommentTextChar"/>
    <w:uiPriority w:val="99"/>
    <w:unhideWhenUsed/>
    <w:rsid w:val="00097FA9"/>
    <w:rPr>
      <w:sz w:val="20"/>
      <w:szCs w:val="20"/>
    </w:rPr>
  </w:style>
  <w:style w:type="character" w:customStyle="1" w:styleId="CommentTextChar">
    <w:name w:val="Comment Text Char"/>
    <w:basedOn w:val="DefaultParagraphFont"/>
    <w:link w:val="CommentText"/>
    <w:uiPriority w:val="99"/>
    <w:rsid w:val="00097FA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FA9"/>
    <w:rPr>
      <w:b/>
      <w:bCs/>
    </w:rPr>
  </w:style>
  <w:style w:type="character" w:customStyle="1" w:styleId="CommentSubjectChar">
    <w:name w:val="Comment Subject Char"/>
    <w:basedOn w:val="CommentTextChar"/>
    <w:link w:val="CommentSubject"/>
    <w:uiPriority w:val="99"/>
    <w:semiHidden/>
    <w:rsid w:val="00097FA9"/>
    <w:rPr>
      <w:rFonts w:ascii="Times New Roman" w:eastAsia="Times New Roman" w:hAnsi="Times New Roman" w:cs="Times New Roman"/>
      <w:b/>
      <w:bCs/>
      <w:sz w:val="20"/>
      <w:szCs w:val="20"/>
    </w:rPr>
  </w:style>
  <w:style w:type="table" w:styleId="TableGrid">
    <w:name w:val="Table Grid"/>
    <w:basedOn w:val="TableNormal"/>
    <w:uiPriority w:val="59"/>
    <w:rsid w:val="00602E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02E37"/>
    <w:rPr>
      <w:color w:val="0000FF" w:themeColor="hyperlink"/>
      <w:u w:val="single"/>
    </w:rPr>
  </w:style>
  <w:style w:type="character" w:styleId="UnresolvedMention">
    <w:name w:val="Unresolved Mention"/>
    <w:basedOn w:val="DefaultParagraphFont"/>
    <w:uiPriority w:val="99"/>
    <w:semiHidden/>
    <w:unhideWhenUsed/>
    <w:rsid w:val="00602E37"/>
    <w:rPr>
      <w:color w:val="605E5C"/>
      <w:shd w:val="clear" w:color="auto" w:fill="E1DFDD"/>
    </w:rPr>
  </w:style>
  <w:style w:type="character" w:customStyle="1" w:styleId="BodyTextChar">
    <w:name w:val="Body Text Char"/>
    <w:basedOn w:val="DefaultParagraphFont"/>
    <w:link w:val="BodyText"/>
    <w:uiPriority w:val="1"/>
    <w:rsid w:val="00FD722C"/>
    <w:rPr>
      <w:rFonts w:ascii="Times New Roman" w:eastAsia="Times New Roman" w:hAnsi="Times New Roman" w:cs="Times New Roman"/>
      <w:color w:val="231F20"/>
      <w:sz w:val="24"/>
      <w:szCs w:val="24"/>
      <w:lang w:val="en-GB"/>
    </w:rPr>
  </w:style>
  <w:style w:type="numbering" w:customStyle="1" w:styleId="CurrentList1">
    <w:name w:val="Current List1"/>
    <w:uiPriority w:val="99"/>
    <w:rsid w:val="00C334FF"/>
    <w:pPr>
      <w:numPr>
        <w:numId w:val="75"/>
      </w:numPr>
    </w:pPr>
  </w:style>
  <w:style w:type="paragraph" w:styleId="EndnoteText">
    <w:name w:val="endnote text"/>
    <w:basedOn w:val="Normal"/>
    <w:link w:val="EndnoteTextChar"/>
    <w:uiPriority w:val="99"/>
    <w:semiHidden/>
    <w:unhideWhenUsed/>
    <w:rsid w:val="006E4CC4"/>
    <w:rPr>
      <w:sz w:val="20"/>
      <w:szCs w:val="20"/>
    </w:rPr>
  </w:style>
  <w:style w:type="character" w:customStyle="1" w:styleId="EndnoteTextChar">
    <w:name w:val="Endnote Text Char"/>
    <w:basedOn w:val="DefaultParagraphFont"/>
    <w:link w:val="EndnoteText"/>
    <w:uiPriority w:val="99"/>
    <w:semiHidden/>
    <w:rsid w:val="006E4CC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E4CC4"/>
    <w:rPr>
      <w:vertAlign w:val="superscript"/>
    </w:rPr>
  </w:style>
  <w:style w:type="character" w:styleId="Mention">
    <w:name w:val="Mention"/>
    <w:basedOn w:val="DefaultParagraphFont"/>
    <w:uiPriority w:val="99"/>
    <w:unhideWhenUsed/>
    <w:rsid w:val="00056181"/>
    <w:rPr>
      <w:color w:val="2B579A"/>
      <w:shd w:val="clear" w:color="auto" w:fill="E1DFDD"/>
    </w:rPr>
  </w:style>
  <w:style w:type="paragraph" w:styleId="TOCHeading">
    <w:name w:val="TOC Heading"/>
    <w:basedOn w:val="Heading1"/>
    <w:next w:val="Normal"/>
    <w:uiPriority w:val="39"/>
    <w:unhideWhenUsed/>
    <w:qFormat/>
    <w:rsid w:val="0081635F"/>
    <w:pPr>
      <w:keepNext/>
      <w:keepLines/>
      <w:spacing w:before="240"/>
      <w:ind w:right="0"/>
      <w:outlineLvl w:val="9"/>
    </w:pPr>
    <w:rPr>
      <w:rFonts w:asciiTheme="majorHAnsi" w:eastAsiaTheme="majorEastAsia" w:hAnsiTheme="majorHAnsi" w:cstheme="majorBidi"/>
      <w:b w:val="0"/>
      <w:bCs w:val="0"/>
      <w:color w:val="365F91" w:themeColor="accent1" w:themeShade="BF"/>
    </w:rPr>
  </w:style>
  <w:style w:type="character" w:customStyle="1" w:styleId="cf01">
    <w:name w:val="cf01"/>
    <w:basedOn w:val="DefaultParagraphFont"/>
    <w:rsid w:val="00B21FB3"/>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156B8F"/>
    <w:pPr>
      <w:spacing w:after="120"/>
      <w:ind w:left="283"/>
    </w:pPr>
  </w:style>
  <w:style w:type="character" w:customStyle="1" w:styleId="BodyTextIndentChar">
    <w:name w:val="Body Text Indent Char"/>
    <w:basedOn w:val="DefaultParagraphFont"/>
    <w:link w:val="BodyTextIndent"/>
    <w:uiPriority w:val="99"/>
    <w:semiHidden/>
    <w:rsid w:val="00156B8F"/>
    <w:rPr>
      <w:rFonts w:ascii="Times New Roman" w:eastAsia="Times New Roman" w:hAnsi="Times New Roman" w:cs="Times New Roman"/>
    </w:rPr>
  </w:style>
  <w:style w:type="paragraph" w:customStyle="1" w:styleId="Subparas">
    <w:name w:val="Subparas"/>
    <w:basedOn w:val="ListParagraph"/>
    <w:link w:val="SubparasChar"/>
    <w:rsid w:val="00852C0B"/>
    <w:pPr>
      <w:numPr>
        <w:numId w:val="92"/>
      </w:numPr>
      <w:tabs>
        <w:tab w:val="clear" w:pos="567"/>
        <w:tab w:val="clear" w:pos="1148"/>
        <w:tab w:val="left" w:pos="0"/>
      </w:tabs>
    </w:pPr>
  </w:style>
  <w:style w:type="character" w:customStyle="1" w:styleId="ListParagraphChar">
    <w:name w:val="List Paragraph Char"/>
    <w:basedOn w:val="DefaultParagraphFont"/>
    <w:link w:val="ListParagraph"/>
    <w:uiPriority w:val="1"/>
    <w:rsid w:val="00852C0B"/>
    <w:rPr>
      <w:rFonts w:ascii="Times New Roman" w:eastAsia="Times New Roman" w:hAnsi="Times New Roman" w:cs="Times New Roman"/>
      <w:color w:val="231F20"/>
      <w:sz w:val="24"/>
      <w:szCs w:val="24"/>
      <w:lang w:val="en-GB"/>
    </w:rPr>
  </w:style>
  <w:style w:type="character" w:customStyle="1" w:styleId="SubparasChar">
    <w:name w:val="Subparas Char"/>
    <w:basedOn w:val="ListParagraphChar"/>
    <w:link w:val="Subparas"/>
    <w:rsid w:val="00852C0B"/>
    <w:rPr>
      <w:rFonts w:ascii="Times New Roman" w:eastAsia="Times New Roman" w:hAnsi="Times New Roman" w:cs="Times New Roman"/>
      <w:color w:val="231F20"/>
      <w:sz w:val="24"/>
      <w:szCs w:val="24"/>
      <w:lang w:val="en-GB"/>
    </w:rPr>
  </w:style>
  <w:style w:type="paragraph" w:customStyle="1" w:styleId="Section10">
    <w:name w:val="Section1"/>
    <w:basedOn w:val="ListParagraph"/>
    <w:link w:val="Section1Char"/>
    <w:rsid w:val="00E0602E"/>
  </w:style>
  <w:style w:type="character" w:customStyle="1" w:styleId="Section1Char">
    <w:name w:val="Section1 Char"/>
    <w:basedOn w:val="ListParagraphChar"/>
    <w:link w:val="Section10"/>
    <w:rsid w:val="00E0602E"/>
    <w:rPr>
      <w:rFonts w:ascii="Times New Roman" w:eastAsia="Times New Roman" w:hAnsi="Times New Roman" w:cs="Times New Roman"/>
      <w:color w:val="231F20"/>
      <w:sz w:val="24"/>
      <w:szCs w:val="24"/>
      <w:lang w:val="en-GB"/>
    </w:rPr>
  </w:style>
  <w:style w:type="paragraph" w:customStyle="1" w:styleId="Section1">
    <w:name w:val="Section 1"/>
    <w:basedOn w:val="ListParagraph"/>
    <w:link w:val="Section1Char0"/>
    <w:qFormat/>
    <w:rsid w:val="00FB24E5"/>
    <w:pPr>
      <w:numPr>
        <w:numId w:val="95"/>
      </w:numPr>
      <w:tabs>
        <w:tab w:val="clear" w:pos="1148"/>
        <w:tab w:val="left" w:pos="0"/>
      </w:tabs>
      <w:spacing w:after="240"/>
    </w:pPr>
  </w:style>
  <w:style w:type="character" w:customStyle="1" w:styleId="Section1Char0">
    <w:name w:val="Section 1 Char"/>
    <w:basedOn w:val="ListParagraphChar"/>
    <w:link w:val="Section1"/>
    <w:rsid w:val="00FB24E5"/>
    <w:rPr>
      <w:rFonts w:ascii="Times New Roman" w:eastAsia="Times New Roman" w:hAnsi="Times New Roman" w:cs="Times New Roman"/>
      <w:color w:val="231F20"/>
      <w:sz w:val="24"/>
      <w:szCs w:val="24"/>
      <w:lang w:val="en-GB"/>
    </w:rPr>
  </w:style>
  <w:style w:type="paragraph" w:customStyle="1" w:styleId="Section2">
    <w:name w:val="Section 2"/>
    <w:basedOn w:val="Section1"/>
    <w:link w:val="Section2Char"/>
    <w:qFormat/>
    <w:rsid w:val="00A83D88"/>
    <w:pPr>
      <w:numPr>
        <w:numId w:val="100"/>
      </w:numPr>
    </w:pPr>
  </w:style>
  <w:style w:type="character" w:customStyle="1" w:styleId="Section2Char">
    <w:name w:val="Section 2 Char"/>
    <w:basedOn w:val="Section1Char0"/>
    <w:link w:val="Section2"/>
    <w:rsid w:val="00A83D88"/>
    <w:rPr>
      <w:rFonts w:ascii="Times New Roman" w:eastAsia="Times New Roman" w:hAnsi="Times New Roman" w:cs="Times New Roman"/>
      <w:color w:val="231F20"/>
      <w:sz w:val="24"/>
      <w:szCs w:val="24"/>
      <w:lang w:val="en-GB"/>
    </w:rPr>
  </w:style>
  <w:style w:type="paragraph" w:customStyle="1" w:styleId="Section3">
    <w:name w:val="Section 3"/>
    <w:basedOn w:val="Section2"/>
    <w:link w:val="Section3Char"/>
    <w:qFormat/>
    <w:rsid w:val="00A86314"/>
    <w:pPr>
      <w:numPr>
        <w:numId w:val="121"/>
      </w:numPr>
      <w:tabs>
        <w:tab w:val="clear" w:pos="567"/>
      </w:tabs>
    </w:pPr>
  </w:style>
  <w:style w:type="character" w:customStyle="1" w:styleId="Section3Char">
    <w:name w:val="Section 3 Char"/>
    <w:basedOn w:val="Section2Char"/>
    <w:link w:val="Section3"/>
    <w:rsid w:val="00A86314"/>
    <w:rPr>
      <w:rFonts w:ascii="Times New Roman" w:eastAsia="Times New Roman" w:hAnsi="Times New Roman" w:cs="Times New Roman"/>
      <w:color w:val="231F20"/>
      <w:sz w:val="24"/>
      <w:szCs w:val="24"/>
      <w:lang w:val="en-GB"/>
    </w:rPr>
  </w:style>
  <w:style w:type="paragraph" w:customStyle="1" w:styleId="AppendixI">
    <w:name w:val="Appendix I"/>
    <w:basedOn w:val="Section3"/>
    <w:link w:val="AppendixIChar"/>
    <w:qFormat/>
    <w:rsid w:val="00193713"/>
    <w:pPr>
      <w:numPr>
        <w:numId w:val="105"/>
      </w:numPr>
      <w:tabs>
        <w:tab w:val="left" w:pos="567"/>
      </w:tabs>
    </w:pPr>
  </w:style>
  <w:style w:type="character" w:customStyle="1" w:styleId="AppendixIChar">
    <w:name w:val="Appendix I Char"/>
    <w:basedOn w:val="Section3Char"/>
    <w:link w:val="AppendixI"/>
    <w:rsid w:val="00193713"/>
    <w:rPr>
      <w:rFonts w:ascii="Times New Roman" w:eastAsia="Times New Roman" w:hAnsi="Times New Roman" w:cs="Times New Roman"/>
      <w:color w:val="231F20"/>
      <w:sz w:val="24"/>
      <w:szCs w:val="24"/>
      <w:lang w:val="en-GB"/>
    </w:rPr>
  </w:style>
  <w:style w:type="paragraph" w:customStyle="1" w:styleId="AppendixII">
    <w:name w:val="Appendix II"/>
    <w:basedOn w:val="AppendixI"/>
    <w:link w:val="AppendixIIChar"/>
    <w:qFormat/>
    <w:rsid w:val="00193713"/>
    <w:pPr>
      <w:numPr>
        <w:numId w:val="130"/>
      </w:numPr>
    </w:pPr>
  </w:style>
  <w:style w:type="character" w:customStyle="1" w:styleId="AppendixIIChar">
    <w:name w:val="Appendix II Char"/>
    <w:basedOn w:val="AppendixIChar"/>
    <w:link w:val="AppendixII"/>
    <w:rsid w:val="00193713"/>
    <w:rPr>
      <w:rFonts w:ascii="Times New Roman" w:eastAsia="Times New Roman" w:hAnsi="Times New Roman" w:cs="Times New Roman"/>
      <w:color w:val="231F20"/>
      <w:sz w:val="24"/>
      <w:szCs w:val="24"/>
      <w:lang w:val="en-GB"/>
    </w:rPr>
  </w:style>
  <w:style w:type="character" w:styleId="LineNumber">
    <w:name w:val="line number"/>
    <w:basedOn w:val="DefaultParagraphFont"/>
    <w:uiPriority w:val="99"/>
    <w:semiHidden/>
    <w:unhideWhenUsed/>
    <w:rsid w:val="00F37D1E"/>
  </w:style>
  <w:style w:type="character" w:customStyle="1" w:styleId="ui-provider">
    <w:name w:val="ui-provider"/>
    <w:basedOn w:val="DefaultParagraphFont"/>
    <w:rsid w:val="009D70B0"/>
  </w:style>
  <w:style w:type="character" w:customStyle="1" w:styleId="Heading1Char">
    <w:name w:val="Heading 1 Char"/>
    <w:link w:val="Heading1"/>
    <w:uiPriority w:val="9"/>
    <w:rsid w:val="00367D69"/>
    <w:rPr>
      <w:rFonts w:ascii="Times New Roman" w:eastAsia="Arial" w:hAnsi="Times New Roman" w:cs="Times New Roman"/>
      <w:b/>
      <w:bCs/>
      <w:color w:val="231F20"/>
      <w:sz w:val="28"/>
      <w:szCs w:val="28"/>
      <w:lang w:val="en-GB"/>
    </w:rPr>
  </w:style>
  <w:style w:type="character" w:customStyle="1" w:styleId="Heading2Char">
    <w:name w:val="Heading 2 Char"/>
    <w:link w:val="Heading2"/>
    <w:uiPriority w:val="9"/>
    <w:rsid w:val="00D12E5B"/>
    <w:rPr>
      <w:rFonts w:ascii="Times New Roman" w:eastAsia="Times New Roman" w:hAnsi="Times New Roman" w:cs="Times New Roman"/>
      <w:caps/>
      <w:color w:val="231F20"/>
      <w:spacing w:val="-2"/>
      <w:sz w:val="24"/>
      <w:szCs w:val="24"/>
      <w:lang w:val="en-GB"/>
    </w:rPr>
  </w:style>
  <w:style w:type="paragraph" w:customStyle="1" w:styleId="SSG-43-Heading1">
    <w:name w:val="SSG-43-Heading 1"/>
    <w:basedOn w:val="Heading1"/>
    <w:qFormat/>
    <w:rsid w:val="00C101FA"/>
    <w:pPr>
      <w:keepNext/>
      <w:keepLines/>
      <w:widowControl/>
      <w:tabs>
        <w:tab w:val="clear" w:pos="1148"/>
      </w:tabs>
      <w:autoSpaceDE/>
      <w:autoSpaceDN/>
      <w:spacing w:before="720" w:after="600" w:line="280" w:lineRule="exact"/>
      <w:ind w:right="0"/>
    </w:pPr>
    <w:rPr>
      <w:rFonts w:eastAsia="Times New Roman"/>
      <w:bCs w:val="0"/>
      <w:color w:val="181717"/>
      <w:sz w:val="24"/>
      <w:szCs w:val="22"/>
      <w:lang w:eastAsia="en-GB"/>
    </w:rPr>
  </w:style>
  <w:style w:type="paragraph" w:customStyle="1" w:styleId="SSG-43-Bodytext">
    <w:name w:val="SSG-43-Bodytext"/>
    <w:basedOn w:val="BodyText"/>
    <w:qFormat/>
    <w:rsid w:val="00684CDA"/>
    <w:pPr>
      <w:widowControl/>
      <w:numPr>
        <w:ilvl w:val="1"/>
        <w:numId w:val="3"/>
      </w:numPr>
      <w:tabs>
        <w:tab w:val="clear" w:pos="1148"/>
      </w:tabs>
      <w:autoSpaceDE/>
      <w:autoSpaceDN/>
      <w:spacing w:after="240" w:line="280" w:lineRule="exact"/>
    </w:pPr>
    <w:rPr>
      <w:color w:val="181717"/>
      <w:sz w:val="22"/>
      <w:lang w:eastAsia="en-GB"/>
    </w:rPr>
  </w:style>
  <w:style w:type="paragraph" w:customStyle="1" w:styleId="SSG-43-Listiii">
    <w:name w:val="SSG-43-List iii"/>
    <w:basedOn w:val="Normal"/>
    <w:qFormat/>
    <w:rsid w:val="007F4481"/>
    <w:pPr>
      <w:widowControl/>
      <w:tabs>
        <w:tab w:val="clear" w:pos="1148"/>
      </w:tabs>
      <w:autoSpaceDE/>
      <w:autoSpaceDN/>
      <w:spacing w:after="240" w:line="280" w:lineRule="exact"/>
      <w:ind w:left="851" w:hanging="397"/>
      <w:contextualSpacing/>
    </w:pPr>
    <w:rPr>
      <w:color w:val="181717"/>
      <w:sz w:val="22"/>
      <w:lang w:eastAsia="en-GB"/>
    </w:rPr>
  </w:style>
  <w:style w:type="paragraph" w:customStyle="1" w:styleId="SSG-43-Listabc">
    <w:name w:val="SSG-43-List abc"/>
    <w:basedOn w:val="SSG-43-Bodytext"/>
    <w:qFormat/>
    <w:rsid w:val="00293060"/>
    <w:pPr>
      <w:numPr>
        <w:ilvl w:val="0"/>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50837">
      <w:bodyDiv w:val="1"/>
      <w:marLeft w:val="0"/>
      <w:marRight w:val="0"/>
      <w:marTop w:val="0"/>
      <w:marBottom w:val="0"/>
      <w:divBdr>
        <w:top w:val="none" w:sz="0" w:space="0" w:color="auto"/>
        <w:left w:val="none" w:sz="0" w:space="0" w:color="auto"/>
        <w:bottom w:val="none" w:sz="0" w:space="0" w:color="auto"/>
        <w:right w:val="none" w:sz="0" w:space="0" w:color="auto"/>
      </w:divBdr>
    </w:div>
    <w:div w:id="143812961">
      <w:bodyDiv w:val="1"/>
      <w:marLeft w:val="0"/>
      <w:marRight w:val="0"/>
      <w:marTop w:val="0"/>
      <w:marBottom w:val="0"/>
      <w:divBdr>
        <w:top w:val="none" w:sz="0" w:space="0" w:color="auto"/>
        <w:left w:val="none" w:sz="0" w:space="0" w:color="auto"/>
        <w:bottom w:val="none" w:sz="0" w:space="0" w:color="auto"/>
        <w:right w:val="none" w:sz="0" w:space="0" w:color="auto"/>
      </w:divBdr>
    </w:div>
    <w:div w:id="242956838">
      <w:bodyDiv w:val="1"/>
      <w:marLeft w:val="0"/>
      <w:marRight w:val="0"/>
      <w:marTop w:val="0"/>
      <w:marBottom w:val="0"/>
      <w:divBdr>
        <w:top w:val="none" w:sz="0" w:space="0" w:color="auto"/>
        <w:left w:val="none" w:sz="0" w:space="0" w:color="auto"/>
        <w:bottom w:val="none" w:sz="0" w:space="0" w:color="auto"/>
        <w:right w:val="none" w:sz="0" w:space="0" w:color="auto"/>
      </w:divBdr>
    </w:div>
    <w:div w:id="287051210">
      <w:bodyDiv w:val="1"/>
      <w:marLeft w:val="0"/>
      <w:marRight w:val="0"/>
      <w:marTop w:val="0"/>
      <w:marBottom w:val="0"/>
      <w:divBdr>
        <w:top w:val="none" w:sz="0" w:space="0" w:color="auto"/>
        <w:left w:val="none" w:sz="0" w:space="0" w:color="auto"/>
        <w:bottom w:val="none" w:sz="0" w:space="0" w:color="auto"/>
        <w:right w:val="none" w:sz="0" w:space="0" w:color="auto"/>
      </w:divBdr>
    </w:div>
    <w:div w:id="309214532">
      <w:bodyDiv w:val="1"/>
      <w:marLeft w:val="0"/>
      <w:marRight w:val="0"/>
      <w:marTop w:val="0"/>
      <w:marBottom w:val="0"/>
      <w:divBdr>
        <w:top w:val="none" w:sz="0" w:space="0" w:color="auto"/>
        <w:left w:val="none" w:sz="0" w:space="0" w:color="auto"/>
        <w:bottom w:val="none" w:sz="0" w:space="0" w:color="auto"/>
        <w:right w:val="none" w:sz="0" w:space="0" w:color="auto"/>
      </w:divBdr>
    </w:div>
    <w:div w:id="417099537">
      <w:bodyDiv w:val="1"/>
      <w:marLeft w:val="0"/>
      <w:marRight w:val="0"/>
      <w:marTop w:val="0"/>
      <w:marBottom w:val="0"/>
      <w:divBdr>
        <w:top w:val="none" w:sz="0" w:space="0" w:color="auto"/>
        <w:left w:val="none" w:sz="0" w:space="0" w:color="auto"/>
        <w:bottom w:val="none" w:sz="0" w:space="0" w:color="auto"/>
        <w:right w:val="none" w:sz="0" w:space="0" w:color="auto"/>
      </w:divBdr>
    </w:div>
    <w:div w:id="626861864">
      <w:bodyDiv w:val="1"/>
      <w:marLeft w:val="0"/>
      <w:marRight w:val="0"/>
      <w:marTop w:val="0"/>
      <w:marBottom w:val="0"/>
      <w:divBdr>
        <w:top w:val="none" w:sz="0" w:space="0" w:color="auto"/>
        <w:left w:val="none" w:sz="0" w:space="0" w:color="auto"/>
        <w:bottom w:val="none" w:sz="0" w:space="0" w:color="auto"/>
        <w:right w:val="none" w:sz="0" w:space="0" w:color="auto"/>
      </w:divBdr>
    </w:div>
    <w:div w:id="843521278">
      <w:bodyDiv w:val="1"/>
      <w:marLeft w:val="0"/>
      <w:marRight w:val="0"/>
      <w:marTop w:val="0"/>
      <w:marBottom w:val="0"/>
      <w:divBdr>
        <w:top w:val="none" w:sz="0" w:space="0" w:color="auto"/>
        <w:left w:val="none" w:sz="0" w:space="0" w:color="auto"/>
        <w:bottom w:val="none" w:sz="0" w:space="0" w:color="auto"/>
        <w:right w:val="none" w:sz="0" w:space="0" w:color="auto"/>
      </w:divBdr>
    </w:div>
    <w:div w:id="1056464530">
      <w:bodyDiv w:val="1"/>
      <w:marLeft w:val="0"/>
      <w:marRight w:val="0"/>
      <w:marTop w:val="0"/>
      <w:marBottom w:val="0"/>
      <w:divBdr>
        <w:top w:val="none" w:sz="0" w:space="0" w:color="auto"/>
        <w:left w:val="none" w:sz="0" w:space="0" w:color="auto"/>
        <w:bottom w:val="none" w:sz="0" w:space="0" w:color="auto"/>
        <w:right w:val="none" w:sz="0" w:space="0" w:color="auto"/>
      </w:divBdr>
    </w:div>
    <w:div w:id="1245067263">
      <w:bodyDiv w:val="1"/>
      <w:marLeft w:val="0"/>
      <w:marRight w:val="0"/>
      <w:marTop w:val="0"/>
      <w:marBottom w:val="0"/>
      <w:divBdr>
        <w:top w:val="none" w:sz="0" w:space="0" w:color="auto"/>
        <w:left w:val="none" w:sz="0" w:space="0" w:color="auto"/>
        <w:bottom w:val="none" w:sz="0" w:space="0" w:color="auto"/>
        <w:right w:val="none" w:sz="0" w:space="0" w:color="auto"/>
      </w:divBdr>
    </w:div>
    <w:div w:id="1248148834">
      <w:bodyDiv w:val="1"/>
      <w:marLeft w:val="0"/>
      <w:marRight w:val="0"/>
      <w:marTop w:val="0"/>
      <w:marBottom w:val="0"/>
      <w:divBdr>
        <w:top w:val="none" w:sz="0" w:space="0" w:color="auto"/>
        <w:left w:val="none" w:sz="0" w:space="0" w:color="auto"/>
        <w:bottom w:val="none" w:sz="0" w:space="0" w:color="auto"/>
        <w:right w:val="none" w:sz="0" w:space="0" w:color="auto"/>
      </w:divBdr>
    </w:div>
    <w:div w:id="1459030250">
      <w:bodyDiv w:val="1"/>
      <w:marLeft w:val="0"/>
      <w:marRight w:val="0"/>
      <w:marTop w:val="0"/>
      <w:marBottom w:val="0"/>
      <w:divBdr>
        <w:top w:val="none" w:sz="0" w:space="0" w:color="auto"/>
        <w:left w:val="none" w:sz="0" w:space="0" w:color="auto"/>
        <w:bottom w:val="none" w:sz="0" w:space="0" w:color="auto"/>
        <w:right w:val="none" w:sz="0" w:space="0" w:color="auto"/>
      </w:divBdr>
    </w:div>
    <w:div w:id="1658070494">
      <w:bodyDiv w:val="1"/>
      <w:marLeft w:val="0"/>
      <w:marRight w:val="0"/>
      <w:marTop w:val="0"/>
      <w:marBottom w:val="0"/>
      <w:divBdr>
        <w:top w:val="none" w:sz="0" w:space="0" w:color="auto"/>
        <w:left w:val="none" w:sz="0" w:space="0" w:color="auto"/>
        <w:bottom w:val="none" w:sz="0" w:space="0" w:color="auto"/>
        <w:right w:val="none" w:sz="0" w:space="0" w:color="auto"/>
      </w:divBdr>
    </w:div>
    <w:div w:id="1751002143">
      <w:bodyDiv w:val="1"/>
      <w:marLeft w:val="0"/>
      <w:marRight w:val="0"/>
      <w:marTop w:val="0"/>
      <w:marBottom w:val="0"/>
      <w:divBdr>
        <w:top w:val="none" w:sz="0" w:space="0" w:color="auto"/>
        <w:left w:val="none" w:sz="0" w:space="0" w:color="auto"/>
        <w:bottom w:val="none" w:sz="0" w:space="0" w:color="auto"/>
        <w:right w:val="none" w:sz="0" w:space="0" w:color="auto"/>
      </w:divBdr>
    </w:div>
    <w:div w:id="1783069798">
      <w:bodyDiv w:val="1"/>
      <w:marLeft w:val="0"/>
      <w:marRight w:val="0"/>
      <w:marTop w:val="0"/>
      <w:marBottom w:val="0"/>
      <w:divBdr>
        <w:top w:val="none" w:sz="0" w:space="0" w:color="auto"/>
        <w:left w:val="none" w:sz="0" w:space="0" w:color="auto"/>
        <w:bottom w:val="none" w:sz="0" w:space="0" w:color="auto"/>
        <w:right w:val="none" w:sz="0" w:space="0" w:color="auto"/>
      </w:divBdr>
    </w:div>
    <w:div w:id="2146697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unece.org/env/eia/eia.ht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ep xmlns="92eaa475-e694-48e0-af5e-e56346ac2ec8">12a: Awaiting submission to the PC/editing</Step>
    <DS_x0020_number xmlns="92eaa475-e694-48e0-af5e-e56346ac2ec8">DS539</DS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E203A334F2EC4CA718F09D87EAB3C1" ma:contentTypeVersion="2" ma:contentTypeDescription="Create a new document." ma:contentTypeScope="" ma:versionID="1de3e0d2ab102baa86c764a84e0c5e32">
  <xsd:schema xmlns:xsd="http://www.w3.org/2001/XMLSchema" xmlns:xs="http://www.w3.org/2001/XMLSchema" xmlns:p="http://schemas.microsoft.com/office/2006/metadata/properties" xmlns:ns2="92eaa475-e694-48e0-af5e-e56346ac2ec8" targetNamespace="http://schemas.microsoft.com/office/2006/metadata/properties" ma:root="true" ma:fieldsID="187bd146b662ccf5a2264810ee93f082" ns2:_="">
    <xsd:import namespace="92eaa475-e694-48e0-af5e-e56346ac2ec8"/>
    <xsd:element name="properties">
      <xsd:complexType>
        <xsd:sequence>
          <xsd:element name="documentManagement">
            <xsd:complexType>
              <xsd:all>
                <xsd:element ref="ns2:DS_x0020_number" minOccurs="0"/>
                <xsd:element ref="ns2:St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aa475-e694-48e0-af5e-e56346ac2ec8" elementFormDefault="qualified">
    <xsd:import namespace="http://schemas.microsoft.com/office/2006/documentManagement/types"/>
    <xsd:import namespace="http://schemas.microsoft.com/office/infopath/2007/PartnerControls"/>
    <xsd:element name="DS_x0020_number" ma:index="8" nillable="true" ma:displayName="DS number" ma:internalName="DS_x0020_number">
      <xsd:simpleType>
        <xsd:restriction base="dms:Text">
          <xsd:maxLength value="255"/>
        </xsd:restriction>
      </xsd:simpleType>
    </xsd:element>
    <xsd:element name="Step" ma:index="9" nillable="true" ma:displayName="Step" ma:internalName="Step">
      <xsd:simpleType>
        <xsd:restriction base="dms:Choice">
          <xsd:enumeration value="12a: Awaiting submission to the PC/editing"/>
          <xsd:enumeration value="12b2: submitted for silence approval"/>
          <xsd:enumeration value="For publication, step 1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38665-3C08-4F60-9466-F0CC46AEA37B}">
  <ds:schemaRefs>
    <ds:schemaRef ds:uri="http://schemas.openxmlformats.org/officeDocument/2006/bibliography"/>
  </ds:schemaRefs>
</ds:datastoreItem>
</file>

<file path=customXml/itemProps2.xml><?xml version="1.0" encoding="utf-8"?>
<ds:datastoreItem xmlns:ds="http://schemas.openxmlformats.org/officeDocument/2006/customXml" ds:itemID="{30FC0CC8-EE3F-4A6D-B8CB-EB97D180ED1D}">
  <ds:schemaRefs>
    <ds:schemaRef ds:uri="http://schemas.microsoft.com/sharepoint/v3/contenttype/forms"/>
  </ds:schemaRefs>
</ds:datastoreItem>
</file>

<file path=customXml/itemProps3.xml><?xml version="1.0" encoding="utf-8"?>
<ds:datastoreItem xmlns:ds="http://schemas.openxmlformats.org/officeDocument/2006/customXml" ds:itemID="{51B1900B-F9CC-42DF-8367-7B22A74B9F57}">
  <ds:schemaRefs>
    <ds:schemaRef ds:uri="http://schemas.microsoft.com/office/2006/metadata/properties"/>
    <ds:schemaRef ds:uri="http://schemas.microsoft.com/office/infopath/2007/PartnerControls"/>
    <ds:schemaRef ds:uri="9c11988a-5bf5-4e9c-b821-2446d5072a60"/>
    <ds:schemaRef ds:uri="f6a50ec6-a0de-472a-9891-7433caa3e2f8"/>
  </ds:schemaRefs>
</ds:datastoreItem>
</file>

<file path=customXml/itemProps4.xml><?xml version="1.0" encoding="utf-8"?>
<ds:datastoreItem xmlns:ds="http://schemas.openxmlformats.org/officeDocument/2006/customXml" ds:itemID="{278D150D-9E2E-40AA-B2BD-D7477B7D5AAE}"/>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51</Pages>
  <Words>24103</Words>
  <Characters>137388</Characters>
  <Application>Microsoft Office Word</Application>
  <DocSecurity>0</DocSecurity>
  <Lines>1144</Lines>
  <Paragraphs>322</Paragraphs>
  <ScaleCrop>false</ScaleCrop>
  <HeadingPairs>
    <vt:vector size="2" baseType="variant">
      <vt:variant>
        <vt:lpstr>Title</vt:lpstr>
      </vt:variant>
      <vt:variant>
        <vt:i4>1</vt:i4>
      </vt:variant>
    </vt:vector>
  </HeadingPairs>
  <TitlesOfParts>
    <vt:vector size="1" baseType="lpstr">
      <vt:lpstr>DS539_Draft_Incorporating RC Member Comments</vt:lpstr>
    </vt:vector>
  </TitlesOfParts>
  <Company/>
  <LinksUpToDate>false</LinksUpToDate>
  <CharactersWithSpaces>161169</CharactersWithSpaces>
  <SharedDoc>false</SharedDoc>
  <HLinks>
    <vt:vector size="12" baseType="variant">
      <vt:variant>
        <vt:i4>4194330</vt:i4>
      </vt:variant>
      <vt:variant>
        <vt:i4>333</vt:i4>
      </vt:variant>
      <vt:variant>
        <vt:i4>0</vt:i4>
      </vt:variant>
      <vt:variant>
        <vt:i4>5</vt:i4>
      </vt:variant>
      <vt:variant>
        <vt:lpwstr>http://www.unece.org/env/eia/eia.htm</vt:lpwstr>
      </vt:variant>
      <vt:variant>
        <vt:lpwstr/>
      </vt:variant>
      <vt:variant>
        <vt:i4>2424938</vt:i4>
      </vt:variant>
      <vt:variant>
        <vt:i4>0</vt:i4>
      </vt:variant>
      <vt:variant>
        <vt:i4>0</vt:i4>
      </vt:variant>
      <vt:variant>
        <vt:i4>5</vt:i4>
      </vt:variant>
      <vt:variant>
        <vt:lpwstr/>
      </vt:variant>
      <vt:variant>
        <vt:lpwstr>_TOC_250000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DS539_Draft_Incorporating RC Member Comments</dc:title>
  <dc:subject/>
  <dc:creator>IAEA</dc:creator>
  <cp:keywords/>
  <cp:lastModifiedBy>RINI, Brett</cp:lastModifiedBy>
  <cp:revision>3</cp:revision>
  <cp:lastPrinted>2024-08-23T07:18:00Z</cp:lastPrinted>
  <dcterms:created xsi:type="dcterms:W3CDTF">2026-03-06T15:43:00Z</dcterms:created>
  <dcterms:modified xsi:type="dcterms:W3CDTF">2026-03-06T15:43:00Z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2010-11-04T00:00:00Z</vt:filetime>
  </property>
  <property fmtid="{D5CDD505-2E9C-101B-9397-08002B2CF9AE}" pid="3" name="Creator">
    <vt:lpwstr>FrameMaker 8.0</vt:lpwstr>
  </property>
  <property fmtid="{D5CDD505-2E9C-101B-9397-08002B2CF9AE}" pid="4" name="LastSaved">
    <vt:filetime>2023-10-05T00:00:00Z</vt:filetime>
  </property>
  <property fmtid="{D5CDD505-2E9C-101B-9397-08002B2CF9AE}" pid="5" name="Producer">
    <vt:lpwstr>Acrobat Distiller 9.4.0 (Windows)</vt:lpwstr>
  </property>
  <property fmtid="{D5CDD505-2E9C-101B-9397-08002B2CF9AE}" pid="6" name="ContentTypeId">
    <vt:lpwstr>0x010100DFE203A334F2EC4CA718F09D87EAB3C1</vt:lpwstr>
  </property>
  <property fmtid="{D5CDD505-2E9C-101B-9397-08002B2CF9AE}" pid="7" name="MediaServiceImageTags">
    <vt:lpwstr/>
  </property>
  <property fmtid="{D5CDD505-2E9C-101B-9397-08002B2CF9AE}" pid="8" name="AuthoringCountryTerm">
    <vt:lpwstr>143;#IAEA|f8954d7d-8963-4bb5-af6c-3e0d525e8c16</vt:lpwstr>
  </property>
</Properties>
</file>